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3C" w:rsidRPr="00E56E1A" w:rsidRDefault="00D77C3C" w:rsidP="00D77C3C">
      <w:pPr>
        <w:jc w:val="center"/>
        <w:rPr>
          <w:b/>
          <w:sz w:val="20"/>
          <w:szCs w:val="20"/>
          <w:lang w:val="uz-Cyrl-UZ"/>
        </w:rPr>
      </w:pPr>
      <w:r w:rsidRPr="00D77C3C">
        <w:rPr>
          <w:b/>
          <w:sz w:val="20"/>
          <w:szCs w:val="20"/>
        </w:rPr>
        <w:t>Договор №</w:t>
      </w:r>
      <w:r w:rsidR="00A97643">
        <w:rPr>
          <w:b/>
          <w:sz w:val="20"/>
          <w:szCs w:val="20"/>
          <w:lang w:val="uz-Cyrl-UZ"/>
        </w:rPr>
        <w:t>_________</w:t>
      </w:r>
    </w:p>
    <w:p w:rsidR="00D77C3C" w:rsidRPr="00D77C3C" w:rsidRDefault="00D77C3C" w:rsidP="00D77C3C">
      <w:pPr>
        <w:jc w:val="center"/>
        <w:rPr>
          <w:b/>
          <w:sz w:val="20"/>
          <w:szCs w:val="20"/>
        </w:rPr>
      </w:pPr>
      <w:r w:rsidRPr="00D77C3C">
        <w:rPr>
          <w:b/>
          <w:sz w:val="20"/>
          <w:szCs w:val="20"/>
        </w:rPr>
        <w:t>на выполнение субподрядных работ</w:t>
      </w:r>
    </w:p>
    <w:p w:rsidR="00443482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sz w:val="20"/>
          <w:szCs w:val="20"/>
        </w:rPr>
        <w:t>г.Самарканд</w:t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  <w:t>«</w:t>
      </w:r>
      <w:r w:rsidR="00A97643">
        <w:rPr>
          <w:sz w:val="20"/>
          <w:szCs w:val="20"/>
        </w:rPr>
        <w:t>____</w:t>
      </w:r>
      <w:r w:rsidRPr="00C96F9F">
        <w:rPr>
          <w:sz w:val="20"/>
          <w:szCs w:val="20"/>
        </w:rPr>
        <w:t>»</w:t>
      </w:r>
      <w:bookmarkStart w:id="0" w:name="_GoBack"/>
      <w:bookmarkEnd w:id="0"/>
      <w:r w:rsidR="00E56E1A">
        <w:rPr>
          <w:sz w:val="20"/>
          <w:szCs w:val="20"/>
          <w:lang w:val="uz-Cyrl-UZ"/>
        </w:rPr>
        <w:t xml:space="preserve"> </w:t>
      </w:r>
      <w:r w:rsidR="00A97643">
        <w:rPr>
          <w:sz w:val="20"/>
          <w:szCs w:val="20"/>
          <w:lang w:val="uz-Cyrl-UZ"/>
        </w:rPr>
        <w:t>___________</w:t>
      </w:r>
      <w:r w:rsidR="00E56E1A">
        <w:rPr>
          <w:sz w:val="20"/>
          <w:szCs w:val="20"/>
          <w:lang w:val="uz-Cyrl-UZ"/>
        </w:rPr>
        <w:t xml:space="preserve"> </w:t>
      </w:r>
      <w:r w:rsidRPr="00C96F9F">
        <w:rPr>
          <w:sz w:val="20"/>
          <w:szCs w:val="20"/>
        </w:rPr>
        <w:t>20</w:t>
      </w:r>
      <w:r w:rsidR="00920AC4">
        <w:rPr>
          <w:sz w:val="20"/>
          <w:szCs w:val="20"/>
        </w:rPr>
        <w:t>2</w:t>
      </w:r>
      <w:r w:rsidR="00286B52">
        <w:rPr>
          <w:sz w:val="20"/>
          <w:szCs w:val="20"/>
          <w:lang w:val="uz-Cyrl-UZ"/>
        </w:rPr>
        <w:t>2</w:t>
      </w:r>
      <w:r w:rsidRPr="00C96F9F">
        <w:rPr>
          <w:sz w:val="20"/>
          <w:szCs w:val="20"/>
        </w:rPr>
        <w:t xml:space="preserve"> года</w:t>
      </w:r>
    </w:p>
    <w:p w:rsidR="00443482" w:rsidRPr="00C96F9F" w:rsidRDefault="00DC5CE2" w:rsidP="00DC5CE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23B52">
        <w:rPr>
          <w:b/>
          <w:sz w:val="20"/>
          <w:szCs w:val="20"/>
        </w:rPr>
        <w:t>Нуробод</w:t>
      </w:r>
      <w:r w:rsidR="00D77C3C" w:rsidRPr="00D77C3C">
        <w:rPr>
          <w:b/>
          <w:sz w:val="20"/>
          <w:szCs w:val="20"/>
        </w:rPr>
        <w:t xml:space="preserve"> ТЙФ</w:t>
      </w:r>
      <w:r w:rsidR="00953660">
        <w:rPr>
          <w:b/>
          <w:sz w:val="20"/>
          <w:szCs w:val="20"/>
        </w:rPr>
        <w:t>У</w:t>
      </w:r>
      <w:r w:rsidR="00D77C3C" w:rsidRPr="00D77C3C">
        <w:rPr>
          <w:b/>
          <w:sz w:val="20"/>
          <w:szCs w:val="20"/>
        </w:rPr>
        <w:t>К</w:t>
      </w:r>
      <w:r w:rsidR="00D950FD">
        <w:rPr>
          <w:b/>
          <w:sz w:val="20"/>
          <w:szCs w:val="20"/>
        </w:rPr>
        <w:t xml:space="preserve"> </w:t>
      </w:r>
      <w:r w:rsidR="00443482" w:rsidRPr="00C96F9F">
        <w:rPr>
          <w:sz w:val="20"/>
          <w:szCs w:val="20"/>
        </w:rPr>
        <w:t>в лице директора</w:t>
      </w:r>
      <w:r w:rsidR="00523B52">
        <w:rPr>
          <w:b/>
          <w:bCs/>
          <w:sz w:val="20"/>
        </w:rPr>
        <w:t>Раимшукуров</w:t>
      </w:r>
      <w:r w:rsidR="00A24DC6">
        <w:rPr>
          <w:b/>
          <w:bCs/>
          <w:sz w:val="20"/>
        </w:rPr>
        <w:t>а</w:t>
      </w:r>
      <w:r w:rsidR="00523B52">
        <w:rPr>
          <w:b/>
          <w:bCs/>
          <w:sz w:val="20"/>
        </w:rPr>
        <w:t xml:space="preserve"> М</w:t>
      </w:r>
      <w:r w:rsidR="007D3FC2" w:rsidRPr="00F0230E">
        <w:rPr>
          <w:b/>
          <w:bCs/>
          <w:sz w:val="20"/>
        </w:rPr>
        <w:t>.</w:t>
      </w:r>
      <w:r w:rsidR="00D77C3C">
        <w:rPr>
          <w:b/>
          <w:bCs/>
          <w:sz w:val="20"/>
        </w:rPr>
        <w:t>,</w:t>
      </w:r>
      <w:r w:rsidR="00443482" w:rsidRPr="00C96F9F">
        <w:rPr>
          <w:sz w:val="20"/>
          <w:szCs w:val="20"/>
        </w:rPr>
        <w:t xml:space="preserve"> действующего на основании </w:t>
      </w:r>
      <w:r w:rsidR="00D77C3C">
        <w:rPr>
          <w:sz w:val="20"/>
          <w:szCs w:val="20"/>
        </w:rPr>
        <w:t>устава</w:t>
      </w:r>
      <w:r w:rsidR="00443482" w:rsidRPr="00C96F9F">
        <w:rPr>
          <w:sz w:val="20"/>
          <w:szCs w:val="20"/>
        </w:rPr>
        <w:t>, именуемый в дальнейшем «</w:t>
      </w:r>
      <w:r w:rsidR="00523B52">
        <w:rPr>
          <w:sz w:val="20"/>
          <w:szCs w:val="20"/>
        </w:rPr>
        <w:t>Подрядчик</w:t>
      </w:r>
      <w:r w:rsidR="00443482" w:rsidRPr="00C96F9F">
        <w:rPr>
          <w:sz w:val="20"/>
          <w:szCs w:val="20"/>
        </w:rPr>
        <w:t>», с одной стороны, и</w:t>
      </w:r>
      <w:r w:rsidR="00A97643">
        <w:rPr>
          <w:sz w:val="20"/>
          <w:szCs w:val="20"/>
        </w:rPr>
        <w:t>_____________________________________</w:t>
      </w:r>
      <w:r w:rsidR="00443482" w:rsidRPr="00C96F9F">
        <w:rPr>
          <w:sz w:val="20"/>
          <w:szCs w:val="20"/>
        </w:rPr>
        <w:t xml:space="preserve"> в лице директора</w:t>
      </w:r>
      <w:r w:rsidR="00920AC4">
        <w:rPr>
          <w:sz w:val="20"/>
          <w:szCs w:val="20"/>
        </w:rPr>
        <w:t xml:space="preserve"> </w:t>
      </w:r>
      <w:r w:rsidR="00A97643">
        <w:rPr>
          <w:b/>
          <w:sz w:val="20"/>
          <w:szCs w:val="20"/>
          <w:lang w:val="uz-Cyrl-UZ"/>
        </w:rPr>
        <w:t>_________________________________</w:t>
      </w:r>
      <w:r w:rsidR="00443482" w:rsidRPr="00C96F9F">
        <w:rPr>
          <w:sz w:val="20"/>
          <w:szCs w:val="20"/>
        </w:rPr>
        <w:t xml:space="preserve"> действующего на </w:t>
      </w:r>
      <w:r w:rsidR="00443482">
        <w:rPr>
          <w:sz w:val="20"/>
          <w:szCs w:val="20"/>
        </w:rPr>
        <w:t xml:space="preserve">основании </w:t>
      </w:r>
      <w:r w:rsidR="00443482" w:rsidRPr="00C96F9F">
        <w:rPr>
          <w:sz w:val="20"/>
          <w:szCs w:val="20"/>
        </w:rPr>
        <w:t>Устава</w:t>
      </w:r>
      <w:r w:rsidR="00443482">
        <w:rPr>
          <w:sz w:val="20"/>
          <w:szCs w:val="20"/>
        </w:rPr>
        <w:t>,</w:t>
      </w:r>
      <w:r w:rsidR="00443482" w:rsidRPr="00C96F9F">
        <w:rPr>
          <w:sz w:val="20"/>
          <w:szCs w:val="20"/>
        </w:rPr>
        <w:t xml:space="preserve"> именуемый в дальнейшем «</w:t>
      </w:r>
      <w:r w:rsidR="00523B52">
        <w:rPr>
          <w:sz w:val="20"/>
          <w:szCs w:val="20"/>
        </w:rPr>
        <w:t>Субподрядчик</w:t>
      </w:r>
      <w:r w:rsidR="00443482" w:rsidRPr="00C96F9F">
        <w:rPr>
          <w:sz w:val="20"/>
          <w:szCs w:val="20"/>
        </w:rPr>
        <w:t xml:space="preserve">», с другой стороны, заключили настоящий договор о нижеследующем, 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t>I. ПРЕДМЕТ ДОГОВОРА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1.1.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 обязуется  выполнить  по  заданию 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  работы, указанные в п.1.2 настоящего договора, и сдать ее результат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у, а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обязуется принять результат работ и оплатить его. 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1.2.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обязуется выполнить следующие работы: </w:t>
      </w:r>
    </w:p>
    <w:p w:rsidR="00AD1E6A" w:rsidRPr="00F72916" w:rsidRDefault="00A97643" w:rsidP="00AD1E6A">
      <w:pPr>
        <w:pStyle w:val="a"/>
        <w:tabs>
          <w:tab w:val="clear" w:pos="360"/>
        </w:tabs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</w:t>
      </w:r>
      <w:r w:rsidR="00E56E1A">
        <w:rPr>
          <w:b/>
          <w:sz w:val="20"/>
          <w:szCs w:val="20"/>
          <w:lang w:val="uz-Cyrl-UZ"/>
        </w:rPr>
        <w:t>”</w:t>
      </w:r>
      <w:r w:rsidR="00AD1E6A" w:rsidRPr="00F72916">
        <w:rPr>
          <w:b/>
          <w:sz w:val="20"/>
          <w:szCs w:val="20"/>
        </w:rPr>
        <w:t>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именуемые в дальнейшем "Работы".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1.3. Работы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выполняет из своих материалов, на своем оборудовании и своими  инструментами, а также из материалов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>а.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1.4. Сроки выполнения Работ: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начало – </w:t>
      </w:r>
      <w:r w:rsidR="00B952AE">
        <w:rPr>
          <w:sz w:val="20"/>
          <w:szCs w:val="20"/>
        </w:rPr>
        <w:t>с даты осуществления авансового платежа</w:t>
      </w:r>
      <w:r w:rsidRPr="00C96F9F">
        <w:rPr>
          <w:sz w:val="20"/>
          <w:szCs w:val="20"/>
        </w:rPr>
        <w:t>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окончание – до «</w:t>
      </w:r>
      <w:r w:rsidR="00D77C3C">
        <w:rPr>
          <w:sz w:val="20"/>
          <w:szCs w:val="20"/>
        </w:rPr>
        <w:t>31</w:t>
      </w:r>
      <w:r w:rsidRPr="00C96F9F">
        <w:rPr>
          <w:sz w:val="20"/>
          <w:szCs w:val="20"/>
        </w:rPr>
        <w:t xml:space="preserve">» </w:t>
      </w:r>
      <w:r w:rsidR="00D77C3C">
        <w:rPr>
          <w:sz w:val="20"/>
          <w:szCs w:val="20"/>
        </w:rPr>
        <w:t>декабря</w:t>
      </w:r>
      <w:r w:rsidR="00920AC4">
        <w:rPr>
          <w:sz w:val="20"/>
          <w:szCs w:val="20"/>
        </w:rPr>
        <w:t>2021</w:t>
      </w:r>
      <w:r w:rsidRPr="00C96F9F">
        <w:rPr>
          <w:sz w:val="20"/>
          <w:szCs w:val="20"/>
        </w:rPr>
        <w:t xml:space="preserve"> г.</w:t>
      </w:r>
    </w:p>
    <w:p w:rsidR="00443482" w:rsidRPr="00C96F9F" w:rsidRDefault="00523B52" w:rsidP="0044348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Субподрядчик</w:t>
      </w:r>
      <w:r w:rsidR="00443482" w:rsidRPr="00C96F9F">
        <w:rPr>
          <w:sz w:val="20"/>
          <w:szCs w:val="20"/>
        </w:rPr>
        <w:t xml:space="preserve"> имеет право выполнить Работы  досрочно.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1.5. Работы считаются выполненными после подписания соответствующего акта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>ом или его уполномоченным представителем.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t>II. ПРАВА И ОБЯЗАННОСТИ СТОРОН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2.1. </w:t>
      </w:r>
      <w:r w:rsidR="00523B52">
        <w:rPr>
          <w:b/>
          <w:sz w:val="20"/>
          <w:szCs w:val="20"/>
        </w:rPr>
        <w:t>Субподрядчик</w:t>
      </w:r>
      <w:r w:rsidRPr="00C96F9F">
        <w:rPr>
          <w:b/>
          <w:sz w:val="20"/>
          <w:szCs w:val="20"/>
        </w:rPr>
        <w:t xml:space="preserve"> обязан: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2.1.1. выполнить Работы с надлежащим качеством;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2.1.2. выполнить   Работы   в   сроки,  указанные  в п.1.4.  настоящего договора;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2.1.3. передать результат Работ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>у;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2.1.4. безвозмездно исправить по требованию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 все выявленные недостатки, если в процессе выполнения Работ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допустил отступление от условий настоящего договора, ухудшившее  качество результата Работ, в течение 15 дней;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2.1.5. выполнить Работы лично.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2.2. </w:t>
      </w:r>
      <w:r w:rsidR="00523B52">
        <w:rPr>
          <w:b/>
          <w:sz w:val="20"/>
          <w:szCs w:val="20"/>
        </w:rPr>
        <w:t>Субподрядчик</w:t>
      </w:r>
      <w:r w:rsidRPr="00C96F9F">
        <w:rPr>
          <w:b/>
          <w:sz w:val="20"/>
          <w:szCs w:val="20"/>
        </w:rPr>
        <w:t xml:space="preserve"> имеет право: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2.2.1. при неисполнении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ом обязанности оплатить указанную в р.III настоящего договора, цену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имеет право на удержание результата Работ.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2.3. </w:t>
      </w:r>
      <w:r w:rsidR="00523B52">
        <w:rPr>
          <w:b/>
          <w:sz w:val="20"/>
          <w:szCs w:val="20"/>
        </w:rPr>
        <w:t>Подрядчик</w:t>
      </w:r>
      <w:r w:rsidRPr="00C96F9F">
        <w:rPr>
          <w:b/>
          <w:sz w:val="20"/>
          <w:szCs w:val="20"/>
        </w:rPr>
        <w:t xml:space="preserve"> обязан:</w:t>
      </w:r>
    </w:p>
    <w:p w:rsidR="00443482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2.3.1. </w:t>
      </w:r>
      <w:r>
        <w:rPr>
          <w:sz w:val="20"/>
          <w:szCs w:val="20"/>
        </w:rPr>
        <w:t xml:space="preserve">своевременно за 5 дней до начала работ предоставить </w:t>
      </w:r>
      <w:r w:rsidR="00523B52">
        <w:rPr>
          <w:sz w:val="20"/>
          <w:szCs w:val="20"/>
        </w:rPr>
        <w:t>Субподрядчик</w:t>
      </w:r>
      <w:r>
        <w:rPr>
          <w:sz w:val="20"/>
          <w:szCs w:val="20"/>
        </w:rPr>
        <w:t>у заявку с указанием наименования и объема работ;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2.3.2.</w:t>
      </w:r>
      <w:r w:rsidRPr="00C96F9F">
        <w:rPr>
          <w:sz w:val="20"/>
          <w:szCs w:val="20"/>
        </w:rPr>
        <w:t xml:space="preserve">в течение 3 дней после получения от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а извещения об окончании Работ либо по истечении срока, указанного  в  п.1 настоящего договора, осмотреть и принять результат Работ, а при обнаружении отступлений от договора, ухудшающих результат Работ, или иных недостатков в Работах немедленно заявить об этом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у;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2.3.</w:t>
      </w:r>
      <w:r>
        <w:rPr>
          <w:sz w:val="20"/>
          <w:szCs w:val="20"/>
        </w:rPr>
        <w:t>3</w:t>
      </w:r>
      <w:r w:rsidRPr="00C96F9F">
        <w:rPr>
          <w:sz w:val="20"/>
          <w:szCs w:val="20"/>
        </w:rPr>
        <w:t xml:space="preserve">. </w:t>
      </w:r>
      <w:r>
        <w:rPr>
          <w:sz w:val="20"/>
          <w:szCs w:val="20"/>
        </w:rPr>
        <w:t>производить оплату Работ</w:t>
      </w:r>
      <w:r w:rsidRPr="00C96F9F">
        <w:rPr>
          <w:sz w:val="20"/>
          <w:szCs w:val="20"/>
        </w:rPr>
        <w:t xml:space="preserve"> по </w:t>
      </w:r>
      <w:r>
        <w:rPr>
          <w:sz w:val="20"/>
          <w:szCs w:val="20"/>
        </w:rPr>
        <w:t>условиям оговоренным</w:t>
      </w:r>
      <w:r w:rsidRPr="00C96F9F">
        <w:rPr>
          <w:sz w:val="20"/>
          <w:szCs w:val="20"/>
        </w:rPr>
        <w:t xml:space="preserve"> в р.III настоящего договора.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2.4. </w:t>
      </w:r>
      <w:r w:rsidR="00523B52">
        <w:rPr>
          <w:b/>
          <w:sz w:val="20"/>
          <w:szCs w:val="20"/>
        </w:rPr>
        <w:t>Подрядчик</w:t>
      </w:r>
      <w:r w:rsidRPr="00C96F9F">
        <w:rPr>
          <w:b/>
          <w:sz w:val="20"/>
          <w:szCs w:val="20"/>
        </w:rPr>
        <w:t xml:space="preserve"> имеет право: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2.4.1. во всякое время  проверять ход  и качество  Работ,  выполняемых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ом, не вмешиваясь в его деятельность;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2.4.2. отказаться от исполнения настоящего договора в любое время до сдачи ему результата Работ,  уплатив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у часть установленной цены пропорционально части Работ, выполненных до   получения извещения об отказе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 от исполнения договора.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при этом также обязан   возместить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у убытки, причиненные прекращением настоящего договора, в пределах  разницы  между частью цены, выплаченной за выполненные Работы, и ценой, определенной за весь комплекс Работ.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t>III. ЦЕНА ДОГОВОРА И ПОРЯДОК РАСЧЕТОВ</w:t>
      </w:r>
    </w:p>
    <w:p w:rsidR="00443482" w:rsidRPr="00911ACE" w:rsidRDefault="00443482" w:rsidP="0022632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96F9F">
        <w:rPr>
          <w:sz w:val="20"/>
          <w:szCs w:val="20"/>
        </w:rPr>
        <w:t>3.1. Общая сумма настоящего договора составляет</w:t>
      </w:r>
      <w:r w:rsidRPr="00E050E0">
        <w:rPr>
          <w:b/>
          <w:sz w:val="20"/>
          <w:szCs w:val="20"/>
        </w:rPr>
        <w:t>:</w:t>
      </w:r>
      <w:r w:rsidR="00E56E1A">
        <w:rPr>
          <w:b/>
          <w:sz w:val="20"/>
          <w:szCs w:val="20"/>
          <w:lang w:val="uz-Cyrl-UZ"/>
        </w:rPr>
        <w:t xml:space="preserve"> </w:t>
      </w:r>
      <w:r w:rsidR="00A97643">
        <w:rPr>
          <w:b/>
          <w:sz w:val="20"/>
          <w:szCs w:val="20"/>
          <w:lang w:val="uz-Cyrl-UZ"/>
        </w:rPr>
        <w:t>_________________</w:t>
      </w:r>
      <w:r>
        <w:rPr>
          <w:b/>
          <w:sz w:val="20"/>
          <w:szCs w:val="20"/>
        </w:rPr>
        <w:t xml:space="preserve"> (</w:t>
      </w:r>
      <w:r w:rsidR="00A97643">
        <w:rPr>
          <w:b/>
          <w:sz w:val="20"/>
          <w:szCs w:val="20"/>
        </w:rPr>
        <w:t>_____________________________________________________________</w:t>
      </w:r>
      <w:r w:rsidRPr="00911ACE">
        <w:rPr>
          <w:b/>
          <w:sz w:val="20"/>
          <w:szCs w:val="20"/>
        </w:rPr>
        <w:t>) сум</w:t>
      </w:r>
      <w:r w:rsidR="00920AC4">
        <w:rPr>
          <w:b/>
          <w:sz w:val="20"/>
          <w:szCs w:val="20"/>
        </w:rPr>
        <w:t>, с учетом НДС 15</w:t>
      </w:r>
      <w:r w:rsidRPr="00911ACE">
        <w:rPr>
          <w:b/>
          <w:sz w:val="20"/>
          <w:szCs w:val="20"/>
        </w:rPr>
        <w:t xml:space="preserve">%. 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3.2.Стоимость работ является ориентировочной, в случае изменения объемов работ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ом или же увеличения стоимости используемых при </w:t>
      </w:r>
      <w:r>
        <w:rPr>
          <w:sz w:val="20"/>
          <w:szCs w:val="20"/>
        </w:rPr>
        <w:t xml:space="preserve">выполнении работ </w:t>
      </w:r>
      <w:r w:rsidRPr="00C96F9F">
        <w:rPr>
          <w:sz w:val="20"/>
          <w:szCs w:val="20"/>
        </w:rPr>
        <w:t>материалов и оборудования стоимость работ может быть увеличена.</w:t>
      </w:r>
    </w:p>
    <w:p w:rsidR="00443482" w:rsidRPr="00B952AE" w:rsidRDefault="00443482" w:rsidP="00443482">
      <w:p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3.3.Оплата за выполненные работы по настоящему договору будет производится в сумах Республики Узбекистан, </w:t>
      </w:r>
      <w:r w:rsidRPr="00B952AE">
        <w:rPr>
          <w:sz w:val="20"/>
          <w:szCs w:val="20"/>
        </w:rPr>
        <w:t xml:space="preserve">путем прямого банковского перевода на расчетный счет </w:t>
      </w:r>
      <w:r w:rsidR="00523B52" w:rsidRPr="00B952AE">
        <w:rPr>
          <w:sz w:val="20"/>
          <w:szCs w:val="20"/>
        </w:rPr>
        <w:t>Субподрядчик</w:t>
      </w:r>
      <w:r w:rsidRPr="00B952AE">
        <w:rPr>
          <w:sz w:val="20"/>
          <w:szCs w:val="20"/>
        </w:rPr>
        <w:t xml:space="preserve">а, при этом </w:t>
      </w:r>
      <w:r w:rsidR="00523B52" w:rsidRPr="00B952AE">
        <w:rPr>
          <w:sz w:val="20"/>
          <w:szCs w:val="20"/>
        </w:rPr>
        <w:t>Подрядчик</w:t>
      </w:r>
      <w:r w:rsidRPr="00B952AE">
        <w:rPr>
          <w:sz w:val="20"/>
          <w:szCs w:val="20"/>
        </w:rPr>
        <w:t xml:space="preserve"> принимает на себя обязательство осуществить  предоплату в размере не менее </w:t>
      </w:r>
      <w:r w:rsidR="00405719" w:rsidRPr="00B952AE">
        <w:rPr>
          <w:sz w:val="20"/>
          <w:szCs w:val="20"/>
        </w:rPr>
        <w:t>15</w:t>
      </w:r>
      <w:r w:rsidRPr="00B952AE">
        <w:rPr>
          <w:sz w:val="20"/>
          <w:szCs w:val="20"/>
        </w:rPr>
        <w:t>% от суммы договора в течении 10 банковских дней после подписания настоящего договора.</w:t>
      </w:r>
    </w:p>
    <w:p w:rsidR="00B952AE" w:rsidRPr="00B952AE" w:rsidRDefault="00443482" w:rsidP="00443482">
      <w:pPr>
        <w:jc w:val="both"/>
        <w:rPr>
          <w:sz w:val="20"/>
          <w:szCs w:val="20"/>
        </w:rPr>
      </w:pPr>
      <w:r w:rsidRPr="00B952AE">
        <w:rPr>
          <w:sz w:val="20"/>
          <w:szCs w:val="20"/>
        </w:rPr>
        <w:t>3.</w:t>
      </w:r>
      <w:r w:rsidR="00B952AE">
        <w:rPr>
          <w:sz w:val="20"/>
          <w:szCs w:val="20"/>
        </w:rPr>
        <w:t>4</w:t>
      </w:r>
      <w:r w:rsidRPr="00B952AE">
        <w:rPr>
          <w:sz w:val="20"/>
          <w:szCs w:val="20"/>
        </w:rPr>
        <w:t>.</w:t>
      </w:r>
      <w:r w:rsidR="00B952AE" w:rsidRPr="00B952AE">
        <w:rPr>
          <w:sz w:val="20"/>
          <w:szCs w:val="20"/>
        </w:rPr>
        <w:t xml:space="preserve"> Далее Подрядчик не позднее 2 рабочих дней с момента принятия части объема выполненных Субподрядчиком работ осуществляет текущее финансирование в пределах до 100% от общей договорной текущей стоимости объекта, с учетом выданного аванса</w:t>
      </w:r>
    </w:p>
    <w:p w:rsidR="00DC5CE2" w:rsidRPr="00DC5CE2" w:rsidRDefault="00DC5CE2" w:rsidP="00DC5CE2">
      <w:pPr>
        <w:jc w:val="both"/>
        <w:rPr>
          <w:sz w:val="20"/>
          <w:szCs w:val="20"/>
        </w:rPr>
      </w:pPr>
      <w:r w:rsidRPr="00E7774B">
        <w:rPr>
          <w:sz w:val="20"/>
          <w:szCs w:val="20"/>
        </w:rPr>
        <w:t>3.</w:t>
      </w:r>
      <w:r w:rsidR="00B952AE">
        <w:rPr>
          <w:sz w:val="20"/>
          <w:szCs w:val="20"/>
        </w:rPr>
        <w:t>5</w:t>
      </w:r>
      <w:r w:rsidRPr="00E7774B">
        <w:rPr>
          <w:sz w:val="20"/>
          <w:szCs w:val="20"/>
        </w:rPr>
        <w:t xml:space="preserve">.Выплатить </w:t>
      </w:r>
      <w:r w:rsidR="00523B52" w:rsidRPr="00E7774B">
        <w:rPr>
          <w:sz w:val="20"/>
          <w:szCs w:val="20"/>
        </w:rPr>
        <w:t>Подрядчик</w:t>
      </w:r>
      <w:r w:rsidRPr="00E7774B">
        <w:rPr>
          <w:sz w:val="20"/>
          <w:szCs w:val="20"/>
        </w:rPr>
        <w:t xml:space="preserve">у по окончании работ в размере </w:t>
      </w:r>
      <w:r w:rsidR="00920AC4">
        <w:rPr>
          <w:sz w:val="20"/>
          <w:szCs w:val="20"/>
          <w:lang w:val="uz-Cyrl-UZ"/>
        </w:rPr>
        <w:t>3</w:t>
      </w:r>
      <w:r w:rsidRPr="00E7774B">
        <w:rPr>
          <w:sz w:val="20"/>
          <w:szCs w:val="20"/>
        </w:rPr>
        <w:t>% от</w:t>
      </w:r>
      <w:r w:rsidRPr="00DC5CE2">
        <w:rPr>
          <w:sz w:val="20"/>
          <w:szCs w:val="20"/>
        </w:rPr>
        <w:t xml:space="preserve"> стоимости работ выполняемых по договору за выполнение генподрядных услуг.</w:t>
      </w:r>
    </w:p>
    <w:p w:rsidR="00443482" w:rsidRDefault="00443482" w:rsidP="00443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lastRenderedPageBreak/>
        <w:t>IV. ОТВЕТСТВЕННОСТЬ СТОРОН</w:t>
      </w:r>
    </w:p>
    <w:p w:rsidR="00443482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4.1.За нарушение сроков выполнения Работ, указанных в п.1.4 настоящего договора,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  уплачивает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у </w:t>
      </w:r>
      <w:r>
        <w:rPr>
          <w:sz w:val="20"/>
          <w:szCs w:val="20"/>
        </w:rPr>
        <w:t xml:space="preserve">пеню </w:t>
      </w:r>
      <w:r w:rsidRPr="00C96F9F">
        <w:rPr>
          <w:sz w:val="20"/>
          <w:szCs w:val="20"/>
        </w:rPr>
        <w:t>в размере 0,</w:t>
      </w:r>
      <w:r>
        <w:rPr>
          <w:sz w:val="20"/>
          <w:szCs w:val="20"/>
        </w:rPr>
        <w:t>4%</w:t>
      </w:r>
      <w:r w:rsidRPr="00E92C49">
        <w:rPr>
          <w:sz w:val="20"/>
          <w:szCs w:val="20"/>
        </w:rPr>
        <w:t xml:space="preserve">от неисполненной части обязательства за каждый день просрочки, при этом общая сумма пени не должна превышать </w:t>
      </w:r>
      <w:r>
        <w:rPr>
          <w:sz w:val="20"/>
          <w:szCs w:val="20"/>
        </w:rPr>
        <w:t>10</w:t>
      </w:r>
      <w:r w:rsidRPr="00E92C49">
        <w:rPr>
          <w:sz w:val="20"/>
          <w:szCs w:val="20"/>
        </w:rPr>
        <w:t>% стоимости невыполненных работ или услуг</w:t>
      </w:r>
      <w:r>
        <w:rPr>
          <w:sz w:val="20"/>
          <w:szCs w:val="20"/>
        </w:rPr>
        <w:t>.</w:t>
      </w:r>
    </w:p>
    <w:p w:rsidR="00443482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4.2.</w:t>
      </w:r>
      <w:r w:rsidRPr="000010BD">
        <w:rPr>
          <w:sz w:val="20"/>
          <w:szCs w:val="20"/>
        </w:rPr>
        <w:t xml:space="preserve">В случае несвоевременного выполнения платежных обязательств, </w:t>
      </w:r>
      <w:r w:rsidR="00523B52">
        <w:rPr>
          <w:sz w:val="20"/>
          <w:szCs w:val="20"/>
        </w:rPr>
        <w:t>Подрядчик</w:t>
      </w:r>
      <w:r w:rsidRPr="000010BD">
        <w:rPr>
          <w:sz w:val="20"/>
          <w:szCs w:val="20"/>
        </w:rPr>
        <w:t xml:space="preserve"> уплачивает пеню </w:t>
      </w:r>
      <w:r w:rsidR="00523B52">
        <w:rPr>
          <w:sz w:val="20"/>
          <w:szCs w:val="20"/>
        </w:rPr>
        <w:t>Субподрядчик</w:t>
      </w:r>
      <w:r>
        <w:rPr>
          <w:sz w:val="20"/>
          <w:szCs w:val="20"/>
        </w:rPr>
        <w:t>у</w:t>
      </w:r>
      <w:r w:rsidRPr="000010BD">
        <w:rPr>
          <w:sz w:val="20"/>
          <w:szCs w:val="20"/>
        </w:rPr>
        <w:t xml:space="preserve"> в размере 0,</w:t>
      </w:r>
      <w:r>
        <w:rPr>
          <w:sz w:val="20"/>
          <w:szCs w:val="20"/>
        </w:rPr>
        <w:t>4</w:t>
      </w:r>
      <w:r w:rsidRPr="000010BD">
        <w:rPr>
          <w:sz w:val="20"/>
          <w:szCs w:val="20"/>
        </w:rPr>
        <w:t>% за каждый день</w:t>
      </w:r>
      <w:r>
        <w:rPr>
          <w:sz w:val="20"/>
          <w:szCs w:val="20"/>
        </w:rPr>
        <w:t xml:space="preserve"> просрочки, но не более 10 % от суммы просроченного платежа</w:t>
      </w:r>
      <w:r w:rsidRPr="000010BD">
        <w:rPr>
          <w:sz w:val="20"/>
          <w:szCs w:val="20"/>
        </w:rPr>
        <w:t>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4.</w:t>
      </w:r>
      <w:r>
        <w:rPr>
          <w:sz w:val="20"/>
          <w:szCs w:val="20"/>
        </w:rPr>
        <w:t>3</w:t>
      </w:r>
      <w:r w:rsidRPr="00C96F9F">
        <w:rPr>
          <w:sz w:val="20"/>
          <w:szCs w:val="20"/>
        </w:rPr>
        <w:t>.Меры ответственности Сторон, не предусмотренные в настоящем договоре, применяются в   соответствии с нормами гражданского законодательства, действующего на территории Республики Узбекистан.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C96F9F">
        <w:rPr>
          <w:sz w:val="20"/>
          <w:szCs w:val="20"/>
        </w:rPr>
        <w:t xml:space="preserve">.Уплата неустойки не освобождает Стороны от выполнения лежащих на них обязательств или устранения нарушений. </w:t>
      </w:r>
    </w:p>
    <w:p w:rsidR="00443482" w:rsidRPr="00C96F9F" w:rsidRDefault="00443482" w:rsidP="00443482">
      <w:pPr>
        <w:jc w:val="center"/>
        <w:rPr>
          <w:b/>
          <w:sz w:val="20"/>
          <w:szCs w:val="20"/>
        </w:rPr>
      </w:pPr>
      <w:r w:rsidRPr="00C96F9F">
        <w:rPr>
          <w:b/>
          <w:sz w:val="20"/>
          <w:szCs w:val="20"/>
          <w:lang w:val="en-US"/>
        </w:rPr>
        <w:t>V</w:t>
      </w:r>
      <w:r w:rsidRPr="00C96F9F">
        <w:rPr>
          <w:b/>
          <w:sz w:val="20"/>
          <w:szCs w:val="20"/>
        </w:rPr>
        <w:t>.ПРИЕМКА.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5.1.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в соответствии со сроком выполнения Работ, и на основании Акта о завершении Работ, в течение пяти дней с даты передачи такого обязан подписать Акт сдачи-приемки Работ возвратить его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у или направить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у Рекламационный Акт. Если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в течение вышеуказанного срока не направляет подписанное Уведомление Представителю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а о завершении Работ и не направляет Рекламационный Акт, данный Акт сдачи-приемки Работ считается принятым.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5.2.В случае если качество Работ не отвечает требованиям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а, то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и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(в случае согласия с содержанием Рекламационного Акта) подписывают Рекламационный Акт. В этом случае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обязан принять все меры, чтобы устранить недостатки Работ, указанные в Рекламационном Акте в соответствии с требованиями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а, в двухнедельный срок, либо в иной срок, указанный в Рекламационном Акте. После устранения недостатков подписывается Акт сдачи-приемки Работ. </w:t>
      </w:r>
    </w:p>
    <w:p w:rsidR="00443482" w:rsidRPr="00C96F9F" w:rsidRDefault="00443482" w:rsidP="00443482">
      <w:pPr>
        <w:numPr>
          <w:ilvl w:val="12"/>
          <w:numId w:val="0"/>
        </w:numPr>
        <w:jc w:val="center"/>
        <w:rPr>
          <w:b/>
          <w:bCs/>
          <w:sz w:val="20"/>
          <w:szCs w:val="20"/>
        </w:rPr>
      </w:pPr>
      <w:r w:rsidRPr="00C96F9F">
        <w:rPr>
          <w:b/>
          <w:bCs/>
          <w:sz w:val="20"/>
          <w:szCs w:val="20"/>
          <w:lang w:val="en-US"/>
        </w:rPr>
        <w:t>VI</w:t>
      </w:r>
      <w:r w:rsidRPr="00C96F9F">
        <w:rPr>
          <w:b/>
          <w:bCs/>
          <w:sz w:val="20"/>
          <w:szCs w:val="20"/>
        </w:rPr>
        <w:t>.ГАРАНТИИ.</w:t>
      </w:r>
    </w:p>
    <w:p w:rsidR="00443482" w:rsidRPr="00C96F9F" w:rsidRDefault="00443482" w:rsidP="00443482">
      <w:pPr>
        <w:tabs>
          <w:tab w:val="left" w:pos="98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6.1.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гарантирует надлежащее качество Работ в соответствии с условиями настоящего Договора и требованиям нормативных документов.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96F9F">
        <w:rPr>
          <w:b/>
          <w:bCs/>
          <w:sz w:val="20"/>
          <w:szCs w:val="20"/>
        </w:rPr>
        <w:t>V</w:t>
      </w:r>
      <w:r w:rsidRPr="00C96F9F">
        <w:rPr>
          <w:b/>
          <w:bCs/>
          <w:sz w:val="20"/>
          <w:szCs w:val="20"/>
          <w:lang w:val="en-US"/>
        </w:rPr>
        <w:t>II</w:t>
      </w:r>
      <w:r w:rsidRPr="00C96F9F">
        <w:rPr>
          <w:b/>
          <w:bCs/>
          <w:sz w:val="20"/>
          <w:szCs w:val="20"/>
        </w:rPr>
        <w:t>. ПОРЯДОК РАЗРЕШЕНИЯ СПОРОВ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7.1.Споры и разногласия, которые могут возникнуть при исполнении настоящего договора, будут по возможности разрешаться путем переговоров  между Сторонами.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7.2.В случае невозможности разрешения споров путем переговоров Стороны после реализации    предусмотренной законодательством процедуры досудебного урегулирования разногласий передают их на рассмотрение в </w:t>
      </w:r>
      <w:r w:rsidR="00A24DC6">
        <w:rPr>
          <w:sz w:val="20"/>
          <w:szCs w:val="20"/>
        </w:rPr>
        <w:t>экономический судг.</w:t>
      </w:r>
      <w:r w:rsidRPr="00C96F9F">
        <w:rPr>
          <w:sz w:val="20"/>
          <w:szCs w:val="20"/>
        </w:rPr>
        <w:t>Самарканд</w:t>
      </w:r>
      <w:r w:rsidR="00A24DC6">
        <w:rPr>
          <w:sz w:val="20"/>
          <w:szCs w:val="20"/>
        </w:rPr>
        <w:t>а</w:t>
      </w:r>
      <w:r w:rsidRPr="00C96F9F">
        <w:rPr>
          <w:sz w:val="20"/>
          <w:szCs w:val="20"/>
        </w:rPr>
        <w:t>.</w:t>
      </w:r>
    </w:p>
    <w:p w:rsidR="00443482" w:rsidRDefault="00443482" w:rsidP="0044348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96F9F">
        <w:rPr>
          <w:b/>
          <w:bCs/>
          <w:sz w:val="20"/>
          <w:szCs w:val="20"/>
        </w:rPr>
        <w:t>V</w:t>
      </w:r>
      <w:r w:rsidRPr="00C96F9F">
        <w:rPr>
          <w:b/>
          <w:bCs/>
          <w:sz w:val="20"/>
          <w:szCs w:val="20"/>
          <w:lang w:val="en-US"/>
        </w:rPr>
        <w:t>III</w:t>
      </w:r>
      <w:r w:rsidRPr="00C96F9F">
        <w:rPr>
          <w:b/>
          <w:bCs/>
          <w:sz w:val="20"/>
          <w:szCs w:val="20"/>
        </w:rPr>
        <w:t>.</w:t>
      </w:r>
      <w:r w:rsidRPr="00C96F9F">
        <w:rPr>
          <w:b/>
          <w:sz w:val="20"/>
          <w:szCs w:val="20"/>
        </w:rPr>
        <w:t>ФОРС-МАЖОР.</w:t>
      </w:r>
    </w:p>
    <w:p w:rsidR="00AD1E6A" w:rsidRPr="00C96F9F" w:rsidRDefault="00AD1E6A" w:rsidP="0044348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8.1.В случае наступления любого из обстоятельств Форс-мажора, Сторона не считается нарушающей свои обязательства по настоящему Договору и срок выполнения обязательств соответственно продлевается на период обстоятельства Форс-мажора при условии, что имеется заключение компетентного ведомства в соответствии с Применимым Законодательством относительно достоверности обстоятельств Форс-мажора.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8.2.Сторона, испытывающая обстоятельства Форс-мажора, уведомляет другую Сторону о наступлении обстоятельств Форс-мажора не позднее пяти рабочих дней с даты наступления таковых обстоятельств и не позднее трех дней после прекращения обстоятельств Форс-мажор.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8.3. Сторона, испытывающая обстоятельства Форс-мажор, предпримет все возможные усилия, чтобы выполнить свои обязательства по настоящему Договору сразу после прекращения обстоятельств Форс-мажор.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8.4.В случае невозможности выполнения обязательств по причине Форс-мажора свыше тридцати дней, настоящий Договор может быть расторгнут по инициативе любой из Сторон. В этом случае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осуществляет оплату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у часть общей стоимости Договора, соответствующую выполненным Работам на основании Актов сдачи-приемки Работ.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  <w:lang w:val="en-US"/>
        </w:rPr>
        <w:t>X</w:t>
      </w:r>
      <w:r w:rsidRPr="00C96F9F">
        <w:rPr>
          <w:b/>
          <w:bCs/>
          <w:sz w:val="20"/>
          <w:szCs w:val="20"/>
        </w:rPr>
        <w:t>I. ЗАКЛЮЧИТЕЛЬНЫЕ ПОЛОЖЕНИЯ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9.1.Любые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 Приложения к настоящему договору составляют его неотъемлемую часть.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9.2.Настоящий договор составлен в двух экземплярах по одному для каждой из Сторон. Оба  экземпляра идентичны и имеют одинаковую  силу.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  <w:lang w:val="en-US"/>
        </w:rPr>
        <w:t>X</w:t>
      </w:r>
      <w:r w:rsidRPr="00C96F9F">
        <w:rPr>
          <w:b/>
          <w:bCs/>
          <w:sz w:val="20"/>
          <w:szCs w:val="20"/>
        </w:rPr>
        <w:t>. АДРЕСА, ИНЫЕ РЕКВИЗИТЫ СТОРОН</w:t>
      </w:r>
    </w:p>
    <w:tbl>
      <w:tblPr>
        <w:tblW w:w="0" w:type="auto"/>
        <w:tblInd w:w="108" w:type="dxa"/>
        <w:tblLook w:val="01E0"/>
      </w:tblPr>
      <w:tblGrid>
        <w:gridCol w:w="5120"/>
        <w:gridCol w:w="5121"/>
      </w:tblGrid>
      <w:tr w:rsidR="00443482" w:rsidRPr="00C96F9F" w:rsidTr="00AD1E6A">
        <w:trPr>
          <w:trHeight w:val="245"/>
        </w:trPr>
        <w:tc>
          <w:tcPr>
            <w:tcW w:w="5120" w:type="dxa"/>
          </w:tcPr>
          <w:p w:rsidR="00443482" w:rsidRPr="00C96F9F" w:rsidRDefault="00523B52" w:rsidP="00E024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Подрядчик</w:t>
            </w:r>
            <w:r w:rsidR="00443482" w:rsidRPr="00C96F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1" w:type="dxa"/>
          </w:tcPr>
          <w:p w:rsidR="00443482" w:rsidRPr="00C96F9F" w:rsidRDefault="00523B52" w:rsidP="00E024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Субподрядчик</w:t>
            </w:r>
            <w:r w:rsidR="00443482" w:rsidRPr="00C96F9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56E1A" w:rsidRPr="00C96F9F" w:rsidTr="00AD1E6A">
        <w:trPr>
          <w:trHeight w:val="271"/>
        </w:trPr>
        <w:tc>
          <w:tcPr>
            <w:tcW w:w="5120" w:type="dxa"/>
          </w:tcPr>
          <w:p w:rsidR="00E56E1A" w:rsidRPr="0069206B" w:rsidRDefault="00E56E1A" w:rsidP="007D3FC2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uz-Cyrl-UZ"/>
              </w:rPr>
              <w:t>Нуробод</w:t>
            </w:r>
            <w:r w:rsidRPr="00D15A43">
              <w:rPr>
                <w:rFonts w:ascii="Times New Roman" w:hAnsi="Times New Roman"/>
                <w:b/>
              </w:rPr>
              <w:t xml:space="preserve"> ТЙФ</w:t>
            </w:r>
            <w:r>
              <w:rPr>
                <w:rFonts w:ascii="Times New Roman" w:hAnsi="Times New Roman"/>
                <w:b/>
              </w:rPr>
              <w:t>У</w:t>
            </w:r>
            <w:r w:rsidRPr="00D15A4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5121" w:type="dxa"/>
          </w:tcPr>
          <w:p w:rsidR="00E56E1A" w:rsidRPr="0069206B" w:rsidRDefault="00E56E1A" w:rsidP="001813EE">
            <w:pPr>
              <w:rPr>
                <w:b/>
                <w:sz w:val="20"/>
                <w:szCs w:val="20"/>
              </w:rPr>
            </w:pPr>
          </w:p>
        </w:tc>
      </w:tr>
      <w:tr w:rsidR="00E56E1A" w:rsidRPr="00C96F9F" w:rsidTr="00AD1E6A">
        <w:trPr>
          <w:trHeight w:val="1163"/>
        </w:trPr>
        <w:tc>
          <w:tcPr>
            <w:tcW w:w="5120" w:type="dxa"/>
          </w:tcPr>
          <w:p w:rsidR="00E56E1A" w:rsidRPr="00E7774B" w:rsidRDefault="00E56E1A" w:rsidP="007D3FC2">
            <w:pPr>
              <w:pStyle w:val="aa"/>
              <w:rPr>
                <w:rFonts w:ascii="Times New Roman" w:hAnsi="Times New Roman"/>
              </w:rPr>
            </w:pPr>
            <w:r w:rsidRPr="00E7774B">
              <w:rPr>
                <w:rFonts w:ascii="Times New Roman" w:hAnsi="Times New Roman"/>
                <w:lang w:val="uz-Cyrl-UZ"/>
              </w:rPr>
              <w:t>Нурабадский</w:t>
            </w:r>
            <w:r w:rsidRPr="00E7774B">
              <w:rPr>
                <w:rFonts w:ascii="Times New Roman" w:hAnsi="Times New Roman"/>
              </w:rPr>
              <w:t xml:space="preserve"> р-н,ул.Галаба 24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</w:rPr>
              <w:t>р</w:t>
            </w:r>
            <w:r w:rsidRPr="00E7774B">
              <w:rPr>
                <w:rFonts w:ascii="Times New Roman" w:hAnsi="Times New Roman"/>
                <w:lang w:val="uz-Cyrl-UZ"/>
              </w:rPr>
              <w:t>/с: 20210000</w:t>
            </w:r>
            <w:r>
              <w:rPr>
                <w:rFonts w:ascii="Times New Roman" w:hAnsi="Times New Roman"/>
                <w:lang w:val="uz-Cyrl-UZ"/>
              </w:rPr>
              <w:t>8</w:t>
            </w:r>
            <w:r w:rsidRPr="00E7774B">
              <w:rPr>
                <w:rFonts w:ascii="Times New Roman" w:hAnsi="Times New Roman"/>
                <w:lang w:val="uz-Cyrl-UZ"/>
              </w:rPr>
              <w:t>00435078001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  <w:lang w:val="uz-Cyrl-UZ"/>
              </w:rPr>
              <w:t xml:space="preserve">НБ ВЭД РУз Регистанский филиал 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  <w:lang w:val="uz-Cyrl-UZ"/>
              </w:rPr>
              <w:t>МФО: 01112, ИНН: 201151154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</w:rPr>
              <w:t>ОКЭД: 42110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</w:rPr>
            </w:pPr>
            <w:r w:rsidRPr="00E7774B">
              <w:rPr>
                <w:rFonts w:ascii="Times New Roman" w:hAnsi="Times New Roman"/>
              </w:rPr>
              <w:t>Тел:</w:t>
            </w:r>
            <w:r w:rsidRPr="00E7774B">
              <w:rPr>
                <w:rFonts w:ascii="Times New Roman" w:hAnsi="Times New Roman"/>
                <w:lang w:val="uz-Cyrl-UZ"/>
              </w:rPr>
              <w:t xml:space="preserve"> +99894-357-30-60</w:t>
            </w:r>
          </w:p>
          <w:p w:rsidR="00E56E1A" w:rsidRPr="00E7774B" w:rsidRDefault="00E56E1A" w:rsidP="00E024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21" w:type="dxa"/>
          </w:tcPr>
          <w:p w:rsidR="00E56E1A" w:rsidRPr="00E7774B" w:rsidRDefault="00E56E1A" w:rsidP="001813E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</w:tr>
      <w:tr w:rsidR="00E56E1A" w:rsidRPr="00C96F9F" w:rsidTr="00AD1E6A">
        <w:trPr>
          <w:trHeight w:val="479"/>
        </w:trPr>
        <w:tc>
          <w:tcPr>
            <w:tcW w:w="5120" w:type="dxa"/>
          </w:tcPr>
          <w:p w:rsidR="00E56E1A" w:rsidRPr="00816EBC" w:rsidRDefault="00E56E1A" w:rsidP="00E02453">
            <w:pPr>
              <w:pStyle w:val="a6"/>
              <w:spacing w:after="0"/>
              <w:rPr>
                <w:b/>
                <w:sz w:val="20"/>
                <w:szCs w:val="20"/>
              </w:rPr>
            </w:pPr>
            <w:r w:rsidRPr="00816EBC">
              <w:rPr>
                <w:b/>
                <w:sz w:val="20"/>
                <w:szCs w:val="20"/>
              </w:rPr>
              <w:t>Директор</w:t>
            </w:r>
          </w:p>
          <w:p w:rsidR="00E56E1A" w:rsidRPr="00816EBC" w:rsidRDefault="00E56E1A" w:rsidP="00E7774B">
            <w:pPr>
              <w:rPr>
                <w:b/>
                <w:sz w:val="20"/>
                <w:szCs w:val="20"/>
              </w:rPr>
            </w:pPr>
            <w:r w:rsidRPr="00E7774B">
              <w:rPr>
                <w:b/>
                <w:sz w:val="20"/>
                <w:szCs w:val="20"/>
              </w:rPr>
              <w:t>Раимшукуров М.</w:t>
            </w:r>
          </w:p>
        </w:tc>
        <w:tc>
          <w:tcPr>
            <w:tcW w:w="5121" w:type="dxa"/>
          </w:tcPr>
          <w:p w:rsidR="00E56E1A" w:rsidRPr="00B92834" w:rsidRDefault="00E56E1A" w:rsidP="00E02453">
            <w:pPr>
              <w:pStyle w:val="a6"/>
              <w:spacing w:after="0"/>
              <w:rPr>
                <w:b/>
                <w:sz w:val="20"/>
                <w:szCs w:val="20"/>
              </w:rPr>
            </w:pPr>
            <w:r w:rsidRPr="00B92834">
              <w:rPr>
                <w:b/>
                <w:sz w:val="20"/>
                <w:szCs w:val="20"/>
              </w:rPr>
              <w:t>Директор</w:t>
            </w:r>
          </w:p>
          <w:p w:rsidR="00E56E1A" w:rsidRPr="00B92834" w:rsidRDefault="00E56E1A" w:rsidP="00E02453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</w:tc>
      </w:tr>
      <w:tr w:rsidR="00E56E1A" w:rsidRPr="00C96F9F" w:rsidTr="00AD1E6A">
        <w:trPr>
          <w:trHeight w:val="245"/>
        </w:trPr>
        <w:tc>
          <w:tcPr>
            <w:tcW w:w="5120" w:type="dxa"/>
          </w:tcPr>
          <w:p w:rsidR="00E56E1A" w:rsidRPr="00E7774B" w:rsidRDefault="00E56E1A" w:rsidP="00E0245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7774B">
              <w:rPr>
                <w:b/>
                <w:sz w:val="20"/>
                <w:szCs w:val="20"/>
              </w:rPr>
              <w:t xml:space="preserve">М.П.                     </w:t>
            </w:r>
          </w:p>
        </w:tc>
        <w:tc>
          <w:tcPr>
            <w:tcW w:w="5121" w:type="dxa"/>
          </w:tcPr>
          <w:p w:rsidR="00E56E1A" w:rsidRPr="00E7774B" w:rsidRDefault="00E56E1A" w:rsidP="00E0245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7774B">
              <w:rPr>
                <w:b/>
                <w:sz w:val="20"/>
                <w:szCs w:val="20"/>
              </w:rPr>
              <w:t>М.П.</w:t>
            </w:r>
          </w:p>
        </w:tc>
      </w:tr>
    </w:tbl>
    <w:p w:rsidR="00443482" w:rsidRDefault="00443482" w:rsidP="0022413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443482" w:rsidSect="00DC5CE2">
      <w:footerReference w:type="even" r:id="rId7"/>
      <w:foot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4DA" w:rsidRDefault="002874DA">
      <w:r>
        <w:separator/>
      </w:r>
    </w:p>
  </w:endnote>
  <w:endnote w:type="continuationSeparator" w:id="1">
    <w:p w:rsidR="002874DA" w:rsidRDefault="0028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38" w:rsidRDefault="00DC10C1" w:rsidP="005573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36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3638" w:rsidRDefault="00F73638" w:rsidP="00BA686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38" w:rsidRDefault="00DC10C1" w:rsidP="005573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36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6B52">
      <w:rPr>
        <w:rStyle w:val="a9"/>
        <w:noProof/>
      </w:rPr>
      <w:t>1</w:t>
    </w:r>
    <w:r>
      <w:rPr>
        <w:rStyle w:val="a9"/>
      </w:rPr>
      <w:fldChar w:fldCharType="end"/>
    </w:r>
  </w:p>
  <w:p w:rsidR="00F73638" w:rsidRDefault="00F73638" w:rsidP="00BA68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4DA" w:rsidRDefault="002874DA">
      <w:r>
        <w:separator/>
      </w:r>
    </w:p>
  </w:footnote>
  <w:footnote w:type="continuationSeparator" w:id="1">
    <w:p w:rsidR="002874DA" w:rsidRDefault="00287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264F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D750C"/>
    <w:multiLevelType w:val="hybridMultilevel"/>
    <w:tmpl w:val="33CED1D4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65A"/>
    <w:multiLevelType w:val="multilevel"/>
    <w:tmpl w:val="FA9A9F2A"/>
    <w:lvl w:ilvl="0">
      <w:start w:val="1"/>
      <w:numFmt w:val="none"/>
      <w:lvlText w:val="XII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>
    <w:nsid w:val="069B1B9A"/>
    <w:multiLevelType w:val="hybridMultilevel"/>
    <w:tmpl w:val="541AFDCE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40904"/>
    <w:multiLevelType w:val="hybridMultilevel"/>
    <w:tmpl w:val="690E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468A"/>
    <w:multiLevelType w:val="hybridMultilevel"/>
    <w:tmpl w:val="E340AFB0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F3A73"/>
    <w:multiLevelType w:val="hybridMultilevel"/>
    <w:tmpl w:val="F7ECC55C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23E6F"/>
    <w:multiLevelType w:val="hybridMultilevel"/>
    <w:tmpl w:val="C350718C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490874"/>
    <w:multiLevelType w:val="multilevel"/>
    <w:tmpl w:val="845A0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F7112D4"/>
    <w:multiLevelType w:val="hybridMultilevel"/>
    <w:tmpl w:val="1DFA6E82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193F3A"/>
    <w:multiLevelType w:val="hybridMultilevel"/>
    <w:tmpl w:val="D018D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88234B"/>
    <w:multiLevelType w:val="hybridMultilevel"/>
    <w:tmpl w:val="35A42EDE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130"/>
    <w:rsid w:val="000006A9"/>
    <w:rsid w:val="000010BD"/>
    <w:rsid w:val="00001507"/>
    <w:rsid w:val="00015040"/>
    <w:rsid w:val="00020748"/>
    <w:rsid w:val="00022087"/>
    <w:rsid w:val="000531F5"/>
    <w:rsid w:val="0007185F"/>
    <w:rsid w:val="000808B4"/>
    <w:rsid w:val="00086D89"/>
    <w:rsid w:val="000937A6"/>
    <w:rsid w:val="000A7759"/>
    <w:rsid w:val="000D304C"/>
    <w:rsid w:val="000D742A"/>
    <w:rsid w:val="001021E3"/>
    <w:rsid w:val="00130991"/>
    <w:rsid w:val="001354F9"/>
    <w:rsid w:val="00152073"/>
    <w:rsid w:val="00154346"/>
    <w:rsid w:val="00172BB0"/>
    <w:rsid w:val="00177A8F"/>
    <w:rsid w:val="001937DA"/>
    <w:rsid w:val="001A0AAB"/>
    <w:rsid w:val="001B021D"/>
    <w:rsid w:val="001B69EF"/>
    <w:rsid w:val="001C54F4"/>
    <w:rsid w:val="001D0C0E"/>
    <w:rsid w:val="001D1911"/>
    <w:rsid w:val="001D594E"/>
    <w:rsid w:val="001F00BA"/>
    <w:rsid w:val="002050C3"/>
    <w:rsid w:val="002163AE"/>
    <w:rsid w:val="00224137"/>
    <w:rsid w:val="00226327"/>
    <w:rsid w:val="00232C45"/>
    <w:rsid w:val="00234615"/>
    <w:rsid w:val="0024381B"/>
    <w:rsid w:val="00262970"/>
    <w:rsid w:val="00265EB1"/>
    <w:rsid w:val="00286B52"/>
    <w:rsid w:val="002874DA"/>
    <w:rsid w:val="00294D31"/>
    <w:rsid w:val="002A5C20"/>
    <w:rsid w:val="002B3E78"/>
    <w:rsid w:val="002C061C"/>
    <w:rsid w:val="002D04B1"/>
    <w:rsid w:val="002D4536"/>
    <w:rsid w:val="002E6B2E"/>
    <w:rsid w:val="00300A7C"/>
    <w:rsid w:val="00320211"/>
    <w:rsid w:val="00327647"/>
    <w:rsid w:val="00333F0D"/>
    <w:rsid w:val="003414CC"/>
    <w:rsid w:val="00351C26"/>
    <w:rsid w:val="00371D52"/>
    <w:rsid w:val="003735CA"/>
    <w:rsid w:val="00395216"/>
    <w:rsid w:val="003B2450"/>
    <w:rsid w:val="003C1DB8"/>
    <w:rsid w:val="003C25C4"/>
    <w:rsid w:val="003C73CB"/>
    <w:rsid w:val="003F1FE6"/>
    <w:rsid w:val="00400DF8"/>
    <w:rsid w:val="0040157C"/>
    <w:rsid w:val="00405719"/>
    <w:rsid w:val="00410C68"/>
    <w:rsid w:val="00410EA0"/>
    <w:rsid w:val="00415B6B"/>
    <w:rsid w:val="00424E48"/>
    <w:rsid w:val="004252E9"/>
    <w:rsid w:val="00435E92"/>
    <w:rsid w:val="00443482"/>
    <w:rsid w:val="004516AE"/>
    <w:rsid w:val="004533FC"/>
    <w:rsid w:val="00463C02"/>
    <w:rsid w:val="00476AA7"/>
    <w:rsid w:val="00476F4B"/>
    <w:rsid w:val="00490173"/>
    <w:rsid w:val="00494FDC"/>
    <w:rsid w:val="004A0B60"/>
    <w:rsid w:val="004A7A8F"/>
    <w:rsid w:val="004B0EA6"/>
    <w:rsid w:val="004B4863"/>
    <w:rsid w:val="004C7AC2"/>
    <w:rsid w:val="004D5A57"/>
    <w:rsid w:val="004E6B72"/>
    <w:rsid w:val="00511005"/>
    <w:rsid w:val="00523B52"/>
    <w:rsid w:val="00523D66"/>
    <w:rsid w:val="00525035"/>
    <w:rsid w:val="00533D2B"/>
    <w:rsid w:val="0053481D"/>
    <w:rsid w:val="005356A6"/>
    <w:rsid w:val="005573A2"/>
    <w:rsid w:val="0056101B"/>
    <w:rsid w:val="005671B8"/>
    <w:rsid w:val="00583E6F"/>
    <w:rsid w:val="005957D7"/>
    <w:rsid w:val="005962AA"/>
    <w:rsid w:val="00597E91"/>
    <w:rsid w:val="005A27DB"/>
    <w:rsid w:val="005A7A4C"/>
    <w:rsid w:val="005B1C89"/>
    <w:rsid w:val="005D42AD"/>
    <w:rsid w:val="005E1A3F"/>
    <w:rsid w:val="005F26C8"/>
    <w:rsid w:val="0060569E"/>
    <w:rsid w:val="00617F2C"/>
    <w:rsid w:val="0064299F"/>
    <w:rsid w:val="00671734"/>
    <w:rsid w:val="0069206B"/>
    <w:rsid w:val="006B4D3F"/>
    <w:rsid w:val="006C37F6"/>
    <w:rsid w:val="006C688E"/>
    <w:rsid w:val="006C6B21"/>
    <w:rsid w:val="006D7772"/>
    <w:rsid w:val="006D7D5C"/>
    <w:rsid w:val="006F0FFF"/>
    <w:rsid w:val="00700194"/>
    <w:rsid w:val="00716256"/>
    <w:rsid w:val="00716DA4"/>
    <w:rsid w:val="0072327F"/>
    <w:rsid w:val="007356AD"/>
    <w:rsid w:val="00735813"/>
    <w:rsid w:val="00736255"/>
    <w:rsid w:val="00737254"/>
    <w:rsid w:val="00747987"/>
    <w:rsid w:val="00752897"/>
    <w:rsid w:val="007610FC"/>
    <w:rsid w:val="00762DFE"/>
    <w:rsid w:val="00790F4B"/>
    <w:rsid w:val="007A15FE"/>
    <w:rsid w:val="007B15C9"/>
    <w:rsid w:val="007C0BE6"/>
    <w:rsid w:val="007C4DD8"/>
    <w:rsid w:val="007C5003"/>
    <w:rsid w:val="007C66AF"/>
    <w:rsid w:val="007D3FC2"/>
    <w:rsid w:val="007D53A8"/>
    <w:rsid w:val="007D6DB2"/>
    <w:rsid w:val="007E5EC6"/>
    <w:rsid w:val="007F08AB"/>
    <w:rsid w:val="008021FD"/>
    <w:rsid w:val="00811462"/>
    <w:rsid w:val="00816EBC"/>
    <w:rsid w:val="00822740"/>
    <w:rsid w:val="00823E0C"/>
    <w:rsid w:val="008440AB"/>
    <w:rsid w:val="008447A0"/>
    <w:rsid w:val="00854665"/>
    <w:rsid w:val="00872320"/>
    <w:rsid w:val="0087393E"/>
    <w:rsid w:val="008A120B"/>
    <w:rsid w:val="008A3C85"/>
    <w:rsid w:val="008A518F"/>
    <w:rsid w:val="008A61CB"/>
    <w:rsid w:val="008A659D"/>
    <w:rsid w:val="008A6DB6"/>
    <w:rsid w:val="008A7576"/>
    <w:rsid w:val="008B0FB9"/>
    <w:rsid w:val="008C0E1D"/>
    <w:rsid w:val="008C1781"/>
    <w:rsid w:val="008C2A1C"/>
    <w:rsid w:val="008D5F79"/>
    <w:rsid w:val="008F5180"/>
    <w:rsid w:val="00900E5D"/>
    <w:rsid w:val="00911ACE"/>
    <w:rsid w:val="00920AC4"/>
    <w:rsid w:val="00925A5F"/>
    <w:rsid w:val="0093184C"/>
    <w:rsid w:val="00932ACE"/>
    <w:rsid w:val="00936B4E"/>
    <w:rsid w:val="00950232"/>
    <w:rsid w:val="00953660"/>
    <w:rsid w:val="00953E7D"/>
    <w:rsid w:val="00986C3B"/>
    <w:rsid w:val="00995E9B"/>
    <w:rsid w:val="009960B9"/>
    <w:rsid w:val="009A5914"/>
    <w:rsid w:val="009D144D"/>
    <w:rsid w:val="009E70ED"/>
    <w:rsid w:val="009F0A6D"/>
    <w:rsid w:val="00A0462C"/>
    <w:rsid w:val="00A1414C"/>
    <w:rsid w:val="00A24DC6"/>
    <w:rsid w:val="00A47933"/>
    <w:rsid w:val="00A54984"/>
    <w:rsid w:val="00A63C1C"/>
    <w:rsid w:val="00A90731"/>
    <w:rsid w:val="00A97643"/>
    <w:rsid w:val="00AA2C28"/>
    <w:rsid w:val="00AB6B95"/>
    <w:rsid w:val="00AD1E6A"/>
    <w:rsid w:val="00AE3896"/>
    <w:rsid w:val="00B053BE"/>
    <w:rsid w:val="00B066B4"/>
    <w:rsid w:val="00B102DA"/>
    <w:rsid w:val="00B42200"/>
    <w:rsid w:val="00B42EF8"/>
    <w:rsid w:val="00B470DB"/>
    <w:rsid w:val="00B60078"/>
    <w:rsid w:val="00B646B5"/>
    <w:rsid w:val="00B7036E"/>
    <w:rsid w:val="00B76014"/>
    <w:rsid w:val="00B836A2"/>
    <w:rsid w:val="00B83791"/>
    <w:rsid w:val="00B84568"/>
    <w:rsid w:val="00B84B91"/>
    <w:rsid w:val="00B92834"/>
    <w:rsid w:val="00B952AE"/>
    <w:rsid w:val="00BA6865"/>
    <w:rsid w:val="00BB17A9"/>
    <w:rsid w:val="00BE7D39"/>
    <w:rsid w:val="00C0013B"/>
    <w:rsid w:val="00C02190"/>
    <w:rsid w:val="00C0716E"/>
    <w:rsid w:val="00C11E2A"/>
    <w:rsid w:val="00C378EE"/>
    <w:rsid w:val="00C46346"/>
    <w:rsid w:val="00C47E4C"/>
    <w:rsid w:val="00C47EAB"/>
    <w:rsid w:val="00C50ED7"/>
    <w:rsid w:val="00C533A6"/>
    <w:rsid w:val="00C5636E"/>
    <w:rsid w:val="00C608E3"/>
    <w:rsid w:val="00C67CE4"/>
    <w:rsid w:val="00C75BA1"/>
    <w:rsid w:val="00C82AE3"/>
    <w:rsid w:val="00C96F9F"/>
    <w:rsid w:val="00CB33E5"/>
    <w:rsid w:val="00CC119B"/>
    <w:rsid w:val="00CC6F17"/>
    <w:rsid w:val="00CD375A"/>
    <w:rsid w:val="00CE3130"/>
    <w:rsid w:val="00CE5191"/>
    <w:rsid w:val="00CE76C1"/>
    <w:rsid w:val="00CF0D7C"/>
    <w:rsid w:val="00D07A5A"/>
    <w:rsid w:val="00D11BAA"/>
    <w:rsid w:val="00D24602"/>
    <w:rsid w:val="00D261CB"/>
    <w:rsid w:val="00D325EB"/>
    <w:rsid w:val="00D359BD"/>
    <w:rsid w:val="00D51C53"/>
    <w:rsid w:val="00D52D6F"/>
    <w:rsid w:val="00D70FB5"/>
    <w:rsid w:val="00D760C5"/>
    <w:rsid w:val="00D77C3C"/>
    <w:rsid w:val="00D950FD"/>
    <w:rsid w:val="00DA3566"/>
    <w:rsid w:val="00DB6572"/>
    <w:rsid w:val="00DC10C1"/>
    <w:rsid w:val="00DC5CE2"/>
    <w:rsid w:val="00DC7A0E"/>
    <w:rsid w:val="00DE42FB"/>
    <w:rsid w:val="00E02453"/>
    <w:rsid w:val="00E050E0"/>
    <w:rsid w:val="00E13DD8"/>
    <w:rsid w:val="00E327CD"/>
    <w:rsid w:val="00E440A6"/>
    <w:rsid w:val="00E56E1A"/>
    <w:rsid w:val="00E7774B"/>
    <w:rsid w:val="00E83450"/>
    <w:rsid w:val="00E84671"/>
    <w:rsid w:val="00E87011"/>
    <w:rsid w:val="00E92C49"/>
    <w:rsid w:val="00EA1317"/>
    <w:rsid w:val="00EB5E0B"/>
    <w:rsid w:val="00ED4246"/>
    <w:rsid w:val="00EF2A96"/>
    <w:rsid w:val="00F020B6"/>
    <w:rsid w:val="00F10DA8"/>
    <w:rsid w:val="00F17254"/>
    <w:rsid w:val="00F20389"/>
    <w:rsid w:val="00F22449"/>
    <w:rsid w:val="00F23650"/>
    <w:rsid w:val="00F25964"/>
    <w:rsid w:val="00F273FD"/>
    <w:rsid w:val="00F3587A"/>
    <w:rsid w:val="00F43469"/>
    <w:rsid w:val="00F456FF"/>
    <w:rsid w:val="00F52B06"/>
    <w:rsid w:val="00F66136"/>
    <w:rsid w:val="00F73638"/>
    <w:rsid w:val="00F76CED"/>
    <w:rsid w:val="00FA4606"/>
    <w:rsid w:val="00FA7F7F"/>
    <w:rsid w:val="00FB6263"/>
    <w:rsid w:val="00FC678C"/>
    <w:rsid w:val="00FD3AA4"/>
    <w:rsid w:val="00FF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313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F456FF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F4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0"/>
    <w:link w:val="20"/>
    <w:rsid w:val="00F17254"/>
    <w:pPr>
      <w:ind w:left="1134" w:hanging="567"/>
      <w:jc w:val="both"/>
    </w:pPr>
    <w:rPr>
      <w:sz w:val="20"/>
      <w:szCs w:val="20"/>
      <w:lang w:val="en-AU" w:eastAsia="en-US"/>
    </w:rPr>
  </w:style>
  <w:style w:type="character" w:customStyle="1" w:styleId="20">
    <w:name w:val="Основной текст с отступом 2 Знак"/>
    <w:link w:val="2"/>
    <w:rsid w:val="00F17254"/>
    <w:rPr>
      <w:lang w:val="en-AU" w:eastAsia="en-US" w:bidi="ar-SA"/>
    </w:rPr>
  </w:style>
  <w:style w:type="paragraph" w:styleId="a6">
    <w:name w:val="Body Text"/>
    <w:basedOn w:val="a0"/>
    <w:link w:val="a7"/>
    <w:rsid w:val="003F1FE6"/>
    <w:pPr>
      <w:spacing w:after="120"/>
    </w:pPr>
  </w:style>
  <w:style w:type="paragraph" w:styleId="a8">
    <w:name w:val="footer"/>
    <w:basedOn w:val="a0"/>
    <w:rsid w:val="00BA686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A6865"/>
  </w:style>
  <w:style w:type="paragraph" w:customStyle="1" w:styleId="21">
    <w:name w:val="Знак Знак2 Знак Знак Знак Знак"/>
    <w:basedOn w:val="a0"/>
    <w:autoRedefine/>
    <w:rsid w:val="00294D3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">
    <w:name w:val="List Bullet"/>
    <w:basedOn w:val="a0"/>
    <w:rsid w:val="00A1414C"/>
    <w:pPr>
      <w:numPr>
        <w:numId w:val="12"/>
      </w:numPr>
    </w:pPr>
  </w:style>
  <w:style w:type="character" w:customStyle="1" w:styleId="a7">
    <w:name w:val="Основной текст Знак"/>
    <w:link w:val="a6"/>
    <w:rsid w:val="00C96F9F"/>
    <w:rPr>
      <w:sz w:val="24"/>
      <w:szCs w:val="24"/>
    </w:rPr>
  </w:style>
  <w:style w:type="paragraph" w:customStyle="1" w:styleId="1">
    <w:name w:val="Без интервала1"/>
    <w:rsid w:val="00C96F9F"/>
    <w:rPr>
      <w:rFonts w:ascii="Calibri" w:hAnsi="Calibri"/>
      <w:sz w:val="22"/>
      <w:szCs w:val="22"/>
      <w:lang w:eastAsia="en-US"/>
    </w:rPr>
  </w:style>
  <w:style w:type="paragraph" w:styleId="aa">
    <w:name w:val="No Spacing"/>
    <w:link w:val="ab"/>
    <w:uiPriority w:val="99"/>
    <w:qFormat/>
    <w:rsid w:val="00911AC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1"/>
    <w:link w:val="aa"/>
    <w:uiPriority w:val="99"/>
    <w:rsid w:val="00911ACE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AGROMIR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Kamariddin</dc:creator>
  <cp:lastModifiedBy>User</cp:lastModifiedBy>
  <cp:revision>5</cp:revision>
  <cp:lastPrinted>2018-07-06T08:17:00Z</cp:lastPrinted>
  <dcterms:created xsi:type="dcterms:W3CDTF">2021-02-26T04:25:00Z</dcterms:created>
  <dcterms:modified xsi:type="dcterms:W3CDTF">2022-03-03T06:08:00Z</dcterms:modified>
</cp:coreProperties>
</file>