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A9" w:rsidRPr="00CA7FA9" w:rsidRDefault="00CA7FA9" w:rsidP="00CA7FA9">
      <w:pPr>
        <w:jc w:val="center"/>
        <w:rPr>
          <w:b/>
        </w:rPr>
      </w:pPr>
      <w:r w:rsidRPr="0074168F">
        <w:rPr>
          <w:b/>
        </w:rPr>
        <w:t>ПУДРАТ  ШАРТНОМАСИ</w:t>
      </w:r>
      <w:r>
        <w:rPr>
          <w:b/>
        </w:rPr>
        <w:t xml:space="preserve"> № </w:t>
      </w:r>
      <w:r w:rsidRPr="00CA7FA9">
        <w:rPr>
          <w:b/>
        </w:rPr>
        <w:t>_____</w:t>
      </w:r>
    </w:p>
    <w:p w:rsidR="00CA7FA9" w:rsidRPr="008F2B66" w:rsidRDefault="00CA7FA9" w:rsidP="00CA7FA9">
      <w:pPr>
        <w:jc w:val="center"/>
        <w:rPr>
          <w:sz w:val="20"/>
          <w:szCs w:val="20"/>
        </w:rPr>
      </w:pPr>
      <w:r w:rsidRPr="008F2B66">
        <w:rPr>
          <w:sz w:val="20"/>
          <w:szCs w:val="20"/>
        </w:rPr>
        <w:t>(</w:t>
      </w:r>
      <w:proofErr w:type="spellStart"/>
      <w:r w:rsidRPr="008F2B66">
        <w:rPr>
          <w:sz w:val="20"/>
          <w:szCs w:val="20"/>
        </w:rPr>
        <w:t>Таъмирлашишлариниамалгаоширишхакида</w:t>
      </w:r>
      <w:proofErr w:type="spellEnd"/>
      <w:r w:rsidRPr="008F2B66">
        <w:rPr>
          <w:sz w:val="20"/>
          <w:szCs w:val="20"/>
        </w:rPr>
        <w:t>)</w:t>
      </w:r>
    </w:p>
    <w:p w:rsidR="00CA7FA9" w:rsidRPr="00171312" w:rsidRDefault="00171312" w:rsidP="00CA7FA9">
      <w:pPr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>Тошкент</w:t>
      </w:r>
      <w:bookmarkStart w:id="0" w:name="_GoBack"/>
      <w:bookmarkEnd w:id="0"/>
      <w:proofErr w:type="spellStart"/>
      <w:r w:rsidR="00CA7FA9" w:rsidRPr="008F2B66">
        <w:rPr>
          <w:sz w:val="22"/>
          <w:szCs w:val="22"/>
        </w:rPr>
        <w:t>шахар</w:t>
      </w:r>
      <w:proofErr w:type="spellEnd"/>
      <w:r w:rsidR="00CA7FA9" w:rsidRPr="00171312">
        <w:rPr>
          <w:sz w:val="22"/>
          <w:szCs w:val="22"/>
          <w:lang w:val="uz-Cyrl-UZ"/>
        </w:rPr>
        <w:tab/>
      </w:r>
      <w:r w:rsidR="00CA7FA9" w:rsidRPr="00171312">
        <w:rPr>
          <w:sz w:val="22"/>
          <w:szCs w:val="22"/>
          <w:lang w:val="uz-Cyrl-UZ"/>
        </w:rPr>
        <w:tab/>
      </w:r>
      <w:r w:rsidR="00CA7FA9" w:rsidRPr="00171312">
        <w:rPr>
          <w:sz w:val="22"/>
          <w:szCs w:val="22"/>
          <w:lang w:val="uz-Cyrl-UZ"/>
        </w:rPr>
        <w:tab/>
      </w:r>
      <w:r w:rsidR="00CA7FA9" w:rsidRPr="00171312">
        <w:rPr>
          <w:sz w:val="22"/>
          <w:szCs w:val="22"/>
          <w:lang w:val="uz-Cyrl-UZ"/>
        </w:rPr>
        <w:tab/>
      </w:r>
      <w:r w:rsidR="00CA7FA9" w:rsidRPr="00171312">
        <w:rPr>
          <w:sz w:val="22"/>
          <w:szCs w:val="22"/>
          <w:lang w:val="uz-Cyrl-UZ"/>
        </w:rPr>
        <w:tab/>
      </w:r>
      <w:r w:rsidR="00CA7FA9" w:rsidRPr="00171312">
        <w:rPr>
          <w:sz w:val="22"/>
          <w:szCs w:val="22"/>
          <w:lang w:val="uz-Cyrl-UZ"/>
        </w:rPr>
        <w:tab/>
        <w:t xml:space="preserve">                                       «___»   ____</w:t>
      </w:r>
      <w:r w:rsidR="00CA7FA9" w:rsidRPr="00171312">
        <w:rPr>
          <w:b/>
          <w:sz w:val="22"/>
          <w:szCs w:val="22"/>
          <w:lang w:val="uz-Cyrl-UZ"/>
        </w:rPr>
        <w:t>20___ йил.</w:t>
      </w:r>
    </w:p>
    <w:p w:rsidR="00CA7FA9" w:rsidRPr="006A5F19" w:rsidRDefault="00CA7FA9" w:rsidP="00CA7FA9">
      <w:pPr>
        <w:jc w:val="both"/>
        <w:rPr>
          <w:lang w:val="uz-Cyrl-UZ"/>
        </w:rPr>
      </w:pPr>
      <w:r w:rsidRPr="00171312">
        <w:rPr>
          <w:lang w:val="uz-Cyrl-UZ"/>
        </w:rPr>
        <w:t>__________________________________</w:t>
      </w:r>
      <w:r>
        <w:rPr>
          <w:lang w:val="uz-Cyrl-UZ"/>
        </w:rPr>
        <w:t>кейнгиў</w:t>
      </w:r>
      <w:r w:rsidRPr="00690CA0">
        <w:rPr>
          <w:lang w:val="uz-Cyrl-UZ"/>
        </w:rPr>
        <w:t xml:space="preserve">ринларда «Буюртмачи» деб юритилувчи номидан </w:t>
      </w:r>
      <w:r>
        <w:rPr>
          <w:rFonts w:ascii="Palatino Linotype" w:hAnsi="Palatino Linotype"/>
          <w:sz w:val="22"/>
          <w:szCs w:val="22"/>
          <w:lang w:val="uz-Cyrl-UZ"/>
        </w:rPr>
        <w:t>рахбари</w:t>
      </w:r>
      <w:r w:rsidRPr="00171312">
        <w:rPr>
          <w:rFonts w:ascii="Palatino Linotype" w:hAnsi="Palatino Linotype"/>
          <w:sz w:val="22"/>
          <w:szCs w:val="22"/>
          <w:lang w:val="uz-Cyrl-UZ"/>
        </w:rPr>
        <w:t xml:space="preserve">____________________ </w:t>
      </w:r>
      <w:r w:rsidRPr="00690CA0">
        <w:rPr>
          <w:lang w:val="uz-Cyrl-UZ"/>
        </w:rPr>
        <w:t xml:space="preserve">бир томондан ва </w:t>
      </w:r>
      <w:r w:rsidRPr="00DE1F9D">
        <w:rPr>
          <w:b/>
          <w:sz w:val="20"/>
          <w:szCs w:val="20"/>
          <w:lang w:val="uz-Cyrl-UZ"/>
        </w:rPr>
        <w:t>«</w:t>
      </w:r>
      <w:r w:rsidRPr="00171312">
        <w:rPr>
          <w:b/>
          <w:sz w:val="20"/>
          <w:szCs w:val="20"/>
          <w:lang w:val="uz-Cyrl-UZ"/>
        </w:rPr>
        <w:t>_________________ _______________________</w:t>
      </w:r>
      <w:r w:rsidRPr="00DE1F9D">
        <w:rPr>
          <w:b/>
          <w:sz w:val="20"/>
          <w:szCs w:val="20"/>
          <w:lang w:val="uz-Cyrl-UZ"/>
        </w:rPr>
        <w:t xml:space="preserve"> »</w:t>
      </w:r>
      <w:r w:rsidRPr="00690CA0">
        <w:rPr>
          <w:lang w:val="uz-Cyrl-UZ"/>
        </w:rPr>
        <w:t xml:space="preserve"> кейинги уринларда «Пудратчи» деб юритилувчи номидан рахбари</w:t>
      </w:r>
      <w:r w:rsidRPr="00171312">
        <w:rPr>
          <w:b/>
          <w:lang w:val="uz-Cyrl-UZ"/>
        </w:rPr>
        <w:t xml:space="preserve">_________________ </w:t>
      </w:r>
      <w:r w:rsidRPr="00690CA0">
        <w:rPr>
          <w:lang w:val="uz-Cyrl-UZ"/>
        </w:rPr>
        <w:t xml:space="preserve"> иккинчи томондан куйидагилар тугрисида ушбу шартномани туздилар:</w:t>
      </w:r>
    </w:p>
    <w:p w:rsidR="00CA7FA9" w:rsidRPr="002B4672" w:rsidRDefault="00CA7FA9" w:rsidP="00CA7FA9">
      <w:pPr>
        <w:ind w:left="360"/>
        <w:jc w:val="center"/>
        <w:rPr>
          <w:b/>
          <w:lang w:val="uz-Cyrl-UZ"/>
        </w:rPr>
      </w:pPr>
      <w:r w:rsidRPr="002B4672">
        <w:rPr>
          <w:b/>
          <w:lang w:val="uz-Cyrl-UZ"/>
        </w:rPr>
        <w:t>1.Шартнома предмети</w:t>
      </w:r>
    </w:p>
    <w:p w:rsidR="00CA7FA9" w:rsidRPr="002B4672" w:rsidRDefault="00CA7FA9" w:rsidP="00CA7FA9">
      <w:pPr>
        <w:jc w:val="both"/>
        <w:rPr>
          <w:lang w:val="uz-Cyrl-UZ"/>
        </w:rPr>
      </w:pPr>
      <w:r w:rsidRPr="002B4672">
        <w:rPr>
          <w:lang w:val="uz-Cyrl-UZ"/>
        </w:rPr>
        <w:t>1.1. Пудратчи уз зиммасига буюртмачининг топширигига асосан</w:t>
      </w:r>
      <w:r w:rsidRPr="00F81344">
        <w:rPr>
          <w:lang w:val="uz-Cyrl-UZ"/>
        </w:rPr>
        <w:t>_____________________ _______ ____________________________________________________________</w:t>
      </w:r>
      <w:r>
        <w:rPr>
          <w:lang w:val="uz-Cyrl-UZ"/>
        </w:rPr>
        <w:t xml:space="preserve">жорий таьмирлаш </w:t>
      </w:r>
      <w:r w:rsidRPr="002B4672">
        <w:rPr>
          <w:lang w:val="uz-Cyrl-UZ"/>
        </w:rPr>
        <w:t xml:space="preserve"> ишларини бажаришни </w:t>
      </w:r>
      <w:r w:rsidRPr="00DE1F9D">
        <w:rPr>
          <w:b/>
          <w:sz w:val="20"/>
          <w:szCs w:val="20"/>
          <w:lang w:val="uz-Cyrl-UZ"/>
        </w:rPr>
        <w:t>«</w:t>
      </w:r>
      <w:r>
        <w:rPr>
          <w:b/>
          <w:sz w:val="20"/>
          <w:szCs w:val="20"/>
          <w:lang w:val="uz-Cyrl-UZ"/>
        </w:rPr>
        <w:t>_______________________________________</w:t>
      </w:r>
      <w:r w:rsidRPr="00DE1F9D">
        <w:rPr>
          <w:b/>
          <w:sz w:val="20"/>
          <w:szCs w:val="20"/>
          <w:lang w:val="uz-Cyrl-UZ"/>
        </w:rPr>
        <w:t xml:space="preserve">» </w:t>
      </w:r>
      <w:r w:rsidRPr="002B4672">
        <w:rPr>
          <w:lang w:val="uz-Cyrl-UZ"/>
        </w:rPr>
        <w:t>уз зиммасига олади</w:t>
      </w:r>
      <w:r w:rsidRPr="003C6491">
        <w:rPr>
          <w:lang w:val="uz-Cyrl-UZ"/>
        </w:rPr>
        <w:t xml:space="preserve"> хамда амалдаги курилиш</w:t>
      </w:r>
      <w:r w:rsidRPr="002B4672">
        <w:rPr>
          <w:lang w:val="uz-Cyrl-UZ"/>
        </w:rPr>
        <w:t xml:space="preserve"> меъёр ва коидалари буйича сифатли иш бажаради.</w:t>
      </w:r>
    </w:p>
    <w:p w:rsidR="00CA7FA9" w:rsidRPr="002B4672" w:rsidRDefault="00CA7FA9" w:rsidP="00CA7FA9">
      <w:pPr>
        <w:jc w:val="both"/>
        <w:rPr>
          <w:sz w:val="16"/>
          <w:szCs w:val="16"/>
          <w:lang w:val="uz-Cyrl-UZ"/>
        </w:rPr>
      </w:pPr>
    </w:p>
    <w:p w:rsidR="00CA7FA9" w:rsidRPr="0074168F" w:rsidRDefault="00CA7FA9" w:rsidP="00CA7FA9">
      <w:pPr>
        <w:ind w:left="360"/>
        <w:jc w:val="center"/>
        <w:rPr>
          <w:b/>
        </w:rPr>
      </w:pPr>
      <w:r w:rsidRPr="00AB1C18">
        <w:rPr>
          <w:b/>
        </w:rPr>
        <w:t>2.</w:t>
      </w:r>
      <w:r w:rsidRPr="0074168F">
        <w:rPr>
          <w:b/>
        </w:rPr>
        <w:t xml:space="preserve">Шартнома </w:t>
      </w:r>
      <w:proofErr w:type="spellStart"/>
      <w:r w:rsidRPr="0074168F">
        <w:rPr>
          <w:b/>
        </w:rPr>
        <w:t>бахоси</w:t>
      </w:r>
      <w:proofErr w:type="spellEnd"/>
    </w:p>
    <w:p w:rsidR="00CA7FA9" w:rsidRDefault="00CA7FA9" w:rsidP="00CA7FA9">
      <w:pPr>
        <w:jc w:val="both"/>
      </w:pPr>
      <w:r>
        <w:t xml:space="preserve">2.1.     </w:t>
      </w:r>
      <w:proofErr w:type="spellStart"/>
      <w:r>
        <w:t>Шартнома</w:t>
      </w:r>
      <w:proofErr w:type="spellEnd"/>
      <w:r>
        <w:t xml:space="preserve"> бахоси</w:t>
      </w:r>
      <w:proofErr w:type="gramStart"/>
      <w:r>
        <w:t>_________(_</w:t>
      </w:r>
      <w:r w:rsidRPr="00F81344">
        <w:t>_______________________</w:t>
      </w:r>
      <w:r>
        <w:t>____</w:t>
      </w:r>
      <w:r w:rsidRPr="00F81344">
        <w:t>_________________________ ___</w:t>
      </w:r>
      <w:r>
        <w:t>___________</w:t>
      </w:r>
      <w:r w:rsidRPr="00F81344">
        <w:t>_________________</w:t>
      </w:r>
      <w:r>
        <w:t>________</w:t>
      </w:r>
      <w:r w:rsidRPr="00F81344">
        <w:t>_______________</w:t>
      </w:r>
      <w:r>
        <w:t xml:space="preserve">_)    </w:t>
      </w:r>
      <w:proofErr w:type="spellStart"/>
      <w:proofErr w:type="gramEnd"/>
      <w:r>
        <w:t>сумниташкилкилади</w:t>
      </w:r>
      <w:proofErr w:type="spellEnd"/>
      <w:r>
        <w:t>.</w:t>
      </w:r>
    </w:p>
    <w:p w:rsidR="00CA7FA9" w:rsidRPr="0074168F" w:rsidRDefault="00CA7FA9" w:rsidP="00CA7FA9">
      <w:pPr>
        <w:ind w:left="360"/>
        <w:jc w:val="center"/>
        <w:rPr>
          <w:b/>
        </w:rPr>
      </w:pPr>
      <w:r w:rsidRPr="00AB1C18">
        <w:rPr>
          <w:b/>
        </w:rPr>
        <w:t>3.</w:t>
      </w:r>
      <w:r w:rsidRPr="0074168F">
        <w:rPr>
          <w:b/>
        </w:rPr>
        <w:t xml:space="preserve">Тулов </w:t>
      </w:r>
      <w:proofErr w:type="spellStart"/>
      <w:r w:rsidRPr="0074168F">
        <w:rPr>
          <w:b/>
        </w:rPr>
        <w:t>шартлари</w:t>
      </w:r>
      <w:proofErr w:type="spellEnd"/>
    </w:p>
    <w:p w:rsidR="00CA7FA9" w:rsidRDefault="00CA7FA9" w:rsidP="00CA7FA9">
      <w:pPr>
        <w:jc w:val="both"/>
      </w:pPr>
      <w:r>
        <w:t xml:space="preserve">3.1. </w:t>
      </w:r>
      <w:proofErr w:type="spellStart"/>
      <w:r>
        <w:t>Бажариладиганишларкийматини</w:t>
      </w:r>
      <w:proofErr w:type="spellEnd"/>
      <w:r w:rsidRPr="00F81344">
        <w:t>____</w:t>
      </w:r>
      <w:r>
        <w:t xml:space="preserve"> % микдоридаБуюртмачитомониданолдинданПудратчихисобракамигахакутказибберилади.</w:t>
      </w:r>
    </w:p>
    <w:p w:rsidR="00CA7FA9" w:rsidRDefault="00CA7FA9" w:rsidP="00CA7FA9">
      <w:pPr>
        <w:jc w:val="both"/>
      </w:pPr>
      <w:r>
        <w:t xml:space="preserve">3.2. БажарилгантаъмирлашишлариБуюртмачитомониданбелгилангантартибдатегишликурилишмеъёрларигариоякилганхолда Ф-2 </w:t>
      </w:r>
      <w:proofErr w:type="spellStart"/>
      <w:r>
        <w:t>далолатномасиасосида</w:t>
      </w:r>
      <w:proofErr w:type="spellEnd"/>
      <w:r>
        <w:t xml:space="preserve"> кабул </w:t>
      </w:r>
      <w:proofErr w:type="spellStart"/>
      <w:r>
        <w:t>килиболинади</w:t>
      </w:r>
      <w:proofErr w:type="spellEnd"/>
    </w:p>
    <w:p w:rsidR="00CA7FA9" w:rsidRDefault="00CA7FA9" w:rsidP="00CA7FA9">
      <w:pPr>
        <w:jc w:val="both"/>
      </w:pPr>
      <w:r>
        <w:t>3.3. Шартномабуйичабажарилганишучунхисоб-китобхаройнингякунидаамалгаошириладиваякунийхисобкитобишитуликтамомланганданкейин, (</w:t>
      </w:r>
      <w:proofErr w:type="spellStart"/>
      <w:r>
        <w:t>бунгаишни</w:t>
      </w:r>
      <w:proofErr w:type="spellEnd"/>
      <w:r>
        <w:t xml:space="preserve"> кабул </w:t>
      </w:r>
      <w:proofErr w:type="spellStart"/>
      <w:r>
        <w:t>килиболишжараёнидааникланганкамчиликларнибартарафкилишни</w:t>
      </w:r>
      <w:proofErr w:type="spellEnd"/>
      <w:r>
        <w:t xml:space="preserve"> </w:t>
      </w:r>
      <w:proofErr w:type="gramStart"/>
      <w:r>
        <w:t>хам</w:t>
      </w:r>
      <w:proofErr w:type="gramEnd"/>
      <w:r>
        <w:t xml:space="preserve"> </w:t>
      </w:r>
      <w:proofErr w:type="spellStart"/>
      <w:r>
        <w:t>кушиб</w:t>
      </w:r>
      <w:proofErr w:type="spellEnd"/>
      <w:r>
        <w:t xml:space="preserve">) </w:t>
      </w:r>
      <w:proofErr w:type="spellStart"/>
      <w:r>
        <w:t>Буюртмачитомониданамалгаоширилади</w:t>
      </w:r>
      <w:proofErr w:type="spellEnd"/>
      <w:r>
        <w:t>.</w:t>
      </w:r>
    </w:p>
    <w:p w:rsidR="00CA7FA9" w:rsidRPr="00335D4D" w:rsidRDefault="00CA7FA9" w:rsidP="00CA7FA9">
      <w:pPr>
        <w:jc w:val="both"/>
        <w:rPr>
          <w:sz w:val="16"/>
          <w:szCs w:val="16"/>
        </w:rPr>
      </w:pPr>
      <w:r>
        <w:t xml:space="preserve">3.4. </w:t>
      </w:r>
      <w:proofErr w:type="spellStart"/>
      <w:r>
        <w:t>Бажарилганишнибуюртмачиишончливакилитомонидан</w:t>
      </w:r>
      <w:proofErr w:type="spellEnd"/>
      <w:r>
        <w:t xml:space="preserve">  кабул </w:t>
      </w:r>
      <w:proofErr w:type="spellStart"/>
      <w:r>
        <w:t>килиболинмаса</w:t>
      </w:r>
      <w:proofErr w:type="spellEnd"/>
      <w:r>
        <w:t xml:space="preserve">, </w:t>
      </w:r>
      <w:proofErr w:type="spellStart"/>
      <w:r>
        <w:t>бажарилганишгахактуланмайди</w:t>
      </w:r>
      <w:proofErr w:type="spellEnd"/>
      <w:r>
        <w:t>.</w:t>
      </w:r>
    </w:p>
    <w:p w:rsidR="00CA7FA9" w:rsidRPr="0074168F" w:rsidRDefault="00CA7FA9" w:rsidP="00CA7FA9">
      <w:pPr>
        <w:ind w:left="360"/>
        <w:jc w:val="center"/>
        <w:rPr>
          <w:b/>
        </w:rPr>
      </w:pPr>
      <w:r w:rsidRPr="00AB1C18">
        <w:rPr>
          <w:b/>
        </w:rPr>
        <w:t>4.</w:t>
      </w:r>
      <w:r w:rsidRPr="0074168F">
        <w:rPr>
          <w:b/>
        </w:rPr>
        <w:t xml:space="preserve">Мажбуриятларни </w:t>
      </w:r>
      <w:proofErr w:type="spellStart"/>
      <w:r w:rsidRPr="0074168F">
        <w:rPr>
          <w:b/>
        </w:rPr>
        <w:t>бажаришмуддатлари</w:t>
      </w:r>
      <w:proofErr w:type="spellEnd"/>
    </w:p>
    <w:p w:rsidR="00CA7FA9" w:rsidRDefault="00CA7FA9" w:rsidP="00CA7FA9">
      <w:pPr>
        <w:jc w:val="both"/>
      </w:pPr>
      <w:r>
        <w:t xml:space="preserve">4.1. </w:t>
      </w:r>
      <w:proofErr w:type="spellStart"/>
      <w:r>
        <w:t>Пудратчиушбушартноманниг</w:t>
      </w:r>
      <w:proofErr w:type="spellEnd"/>
      <w:r>
        <w:t xml:space="preserve"> 1 булимиданазардатутилганишларнибелгиланганкалендаришрежасиданазардатутилганмуддатлардабажаради.</w:t>
      </w:r>
    </w:p>
    <w:p w:rsidR="00CA7FA9" w:rsidRDefault="00CA7FA9" w:rsidP="00CA7FA9">
      <w:pPr>
        <w:jc w:val="center"/>
        <w:rPr>
          <w:b/>
        </w:rPr>
      </w:pPr>
      <w:r w:rsidRPr="00AB1C18">
        <w:rPr>
          <w:b/>
        </w:rPr>
        <w:t xml:space="preserve">5. </w:t>
      </w:r>
      <w:proofErr w:type="spellStart"/>
      <w:r w:rsidRPr="0074168F">
        <w:rPr>
          <w:b/>
        </w:rPr>
        <w:t>Тарафларнингмажбуриятлари</w:t>
      </w:r>
      <w:proofErr w:type="spellEnd"/>
    </w:p>
    <w:p w:rsidR="00CA7FA9" w:rsidRPr="00AB1C18" w:rsidRDefault="00CA7FA9" w:rsidP="00CA7FA9">
      <w:pPr>
        <w:rPr>
          <w:b/>
        </w:rPr>
      </w:pPr>
      <w:r w:rsidRPr="00AB1C18">
        <w:rPr>
          <w:b/>
        </w:rPr>
        <w:t xml:space="preserve">5.1. </w:t>
      </w:r>
      <w:proofErr w:type="spellStart"/>
      <w:r w:rsidRPr="00816C41">
        <w:rPr>
          <w:b/>
        </w:rPr>
        <w:t>Пудратчи</w:t>
      </w:r>
      <w:proofErr w:type="spellEnd"/>
      <w:r w:rsidRPr="00AB1C18">
        <w:rPr>
          <w:b/>
        </w:rPr>
        <w:t>:</w:t>
      </w:r>
    </w:p>
    <w:p w:rsidR="00CA7FA9" w:rsidRPr="00AB1C18" w:rsidRDefault="00CA7FA9" w:rsidP="00CA7FA9">
      <w:pPr>
        <w:jc w:val="both"/>
      </w:pPr>
      <w:r w:rsidRPr="00AB1C18">
        <w:t xml:space="preserve">5.1.1. </w:t>
      </w:r>
      <w:r>
        <w:t>УзишчикучиватехникавоситаларибиланкалендаришрежасиданазардатутилганбарчаишларнитулахажмдавамуддатидабажарилишиватегишлилойихахужжатларидагихолатидаишларниБуюртмачига</w:t>
      </w:r>
      <w:r>
        <w:rPr>
          <w:lang w:val="uz-Cyrl-UZ"/>
        </w:rPr>
        <w:t xml:space="preserve">  ___</w:t>
      </w:r>
      <w:r>
        <w:t>кун</w:t>
      </w:r>
      <w:r>
        <w:rPr>
          <w:lang w:val="uz-Cyrl-UZ"/>
        </w:rPr>
        <w:t>да</w:t>
      </w:r>
      <w:proofErr w:type="spellStart"/>
      <w:r>
        <w:t>топширилишиуззимасигаолади</w:t>
      </w:r>
      <w:proofErr w:type="spellEnd"/>
      <w:r w:rsidRPr="00AB1C18">
        <w:t>.</w:t>
      </w:r>
    </w:p>
    <w:p w:rsidR="00CA7FA9" w:rsidRPr="00AB1C18" w:rsidRDefault="00CA7FA9" w:rsidP="00CA7FA9">
      <w:pPr>
        <w:jc w:val="both"/>
      </w:pPr>
      <w:r w:rsidRPr="00AB1C18">
        <w:t xml:space="preserve">5.1.2. </w:t>
      </w:r>
      <w:r>
        <w:t>Объектгалойихагабиноанзарурбулганматериалларниконструкцияларнибутловчиашёларетказибберишвауларникабулкилиш</w:t>
      </w:r>
      <w:r w:rsidRPr="00AB1C18">
        <w:t xml:space="preserve">, </w:t>
      </w:r>
      <w:proofErr w:type="spellStart"/>
      <w:r>
        <w:t>тушириштахлашхамдасаклашниамалгаошириш</w:t>
      </w:r>
      <w:proofErr w:type="spellEnd"/>
      <w:r w:rsidRPr="00AB1C18">
        <w:t>.</w:t>
      </w:r>
    </w:p>
    <w:p w:rsidR="00CA7FA9" w:rsidRPr="00AB1C18" w:rsidRDefault="00CA7FA9" w:rsidP="00CA7FA9">
      <w:pPr>
        <w:jc w:val="both"/>
      </w:pPr>
      <w:r w:rsidRPr="00AB1C18">
        <w:t xml:space="preserve">5.1.3. </w:t>
      </w:r>
      <w:r>
        <w:t>Ушбушартномабуйичаишларнибажаришучунжалбкилинадиганмахсусташкилотларбилансубпудратшартномаларинитузганитугрисидабуюртмачигаахборотберишваутомониданишларнибажарилишиюзасиданназоратнитаъминлаш</w:t>
      </w:r>
      <w:r w:rsidRPr="00AB1C18">
        <w:t>:</w:t>
      </w:r>
    </w:p>
    <w:p w:rsidR="00CA7FA9" w:rsidRPr="00AB1C18" w:rsidRDefault="00CA7FA9" w:rsidP="00CA7FA9">
      <w:pPr>
        <w:jc w:val="both"/>
      </w:pPr>
      <w:r w:rsidRPr="00AB1C18">
        <w:t xml:space="preserve">5.1.4. </w:t>
      </w:r>
      <w:proofErr w:type="spellStart"/>
      <w:r>
        <w:t>Техникахавфсизлиги</w:t>
      </w:r>
      <w:proofErr w:type="spellEnd"/>
      <w:r w:rsidRPr="00AB1C18">
        <w:t xml:space="preserve">, </w:t>
      </w:r>
      <w:r>
        <w:t>ёнгинхавфсизлигиваобъктникуриклашбуйичазарурийчоратадбирларнибажарилишинитаъминлашикерак</w:t>
      </w:r>
      <w:r w:rsidRPr="00AB1C18">
        <w:t>.</w:t>
      </w:r>
    </w:p>
    <w:p w:rsidR="00CA7FA9" w:rsidRPr="00AB1C18" w:rsidRDefault="00CA7FA9" w:rsidP="00CA7FA9">
      <w:pPr>
        <w:jc w:val="both"/>
      </w:pPr>
      <w:r w:rsidRPr="00AB1C18">
        <w:rPr>
          <w:b/>
        </w:rPr>
        <w:t xml:space="preserve">5.2. </w:t>
      </w:r>
      <w:proofErr w:type="spellStart"/>
      <w:r w:rsidRPr="00816C41">
        <w:rPr>
          <w:b/>
        </w:rPr>
        <w:t>Буюртмачи</w:t>
      </w:r>
      <w:proofErr w:type="spellEnd"/>
      <w:r w:rsidRPr="00AB1C18">
        <w:t>:</w:t>
      </w:r>
    </w:p>
    <w:p w:rsidR="00CA7FA9" w:rsidRPr="00AB1C18" w:rsidRDefault="00CA7FA9" w:rsidP="00CA7FA9">
      <w:pPr>
        <w:jc w:val="both"/>
      </w:pPr>
      <w:r w:rsidRPr="00AB1C18">
        <w:lastRenderedPageBreak/>
        <w:t xml:space="preserve">5.2.1. </w:t>
      </w:r>
      <w:r>
        <w:t>КалендаришрежасидабелгиланганхажмдавамуддатдаобъектниПудратчигатопшириши</w:t>
      </w:r>
      <w:r w:rsidRPr="00AB1C18">
        <w:t>.</w:t>
      </w:r>
    </w:p>
    <w:p w:rsidR="00CA7FA9" w:rsidRPr="00AB1C18" w:rsidRDefault="00CA7FA9" w:rsidP="00CA7FA9">
      <w:pPr>
        <w:jc w:val="both"/>
      </w:pPr>
      <w:r w:rsidRPr="00AB1C18">
        <w:t xml:space="preserve">5.2.2. </w:t>
      </w:r>
      <w:r>
        <w:t>УшбушартноманингбиринчибулимиданазардатутилганишларгашартномадабелгиланганмикдордавамуддатдаПудратчигахактулашшарт</w:t>
      </w:r>
      <w:r w:rsidRPr="00AB1C18">
        <w:t>.</w:t>
      </w:r>
    </w:p>
    <w:p w:rsidR="00CA7FA9" w:rsidRDefault="00CA7FA9" w:rsidP="00CA7FA9">
      <w:pPr>
        <w:jc w:val="both"/>
      </w:pPr>
      <w:r>
        <w:t xml:space="preserve">5.2.3. </w:t>
      </w:r>
      <w:proofErr w:type="spellStart"/>
      <w:r>
        <w:t>Пудратчиданёзмахабарномаолгансанаданбошлаб</w:t>
      </w:r>
      <w:proofErr w:type="spellEnd"/>
      <w:r>
        <w:t xml:space="preserve"> 2 </w:t>
      </w:r>
      <w:proofErr w:type="spellStart"/>
      <w:r>
        <w:t>хафтаичидаобъектни</w:t>
      </w:r>
      <w:proofErr w:type="spellEnd"/>
      <w:r>
        <w:t xml:space="preserve"> кабул </w:t>
      </w:r>
      <w:proofErr w:type="spellStart"/>
      <w:r>
        <w:t>килишишарт</w:t>
      </w:r>
      <w:proofErr w:type="spellEnd"/>
      <w:r>
        <w:t>.</w:t>
      </w:r>
    </w:p>
    <w:p w:rsidR="00CA7FA9" w:rsidRDefault="00CA7FA9" w:rsidP="00CA7FA9">
      <w:pPr>
        <w:jc w:val="both"/>
      </w:pPr>
      <w:r>
        <w:t xml:space="preserve">5.2.4. Объект бинонингичкарикисмидажойлашганбулсакуриклашучунбуюртмачитомониданобъектникуриклашучунмасъул ходим </w:t>
      </w:r>
      <w:proofErr w:type="spellStart"/>
      <w:r>
        <w:t>бириктирилишилозим</w:t>
      </w:r>
      <w:proofErr w:type="spellEnd"/>
      <w:r>
        <w:t xml:space="preserve">.  </w:t>
      </w:r>
    </w:p>
    <w:p w:rsidR="00CA7FA9" w:rsidRPr="0074168F" w:rsidRDefault="00CA7FA9" w:rsidP="00CA7FA9">
      <w:pPr>
        <w:ind w:left="360"/>
        <w:jc w:val="center"/>
        <w:rPr>
          <w:b/>
        </w:rPr>
      </w:pPr>
      <w:r w:rsidRPr="00AB1C18">
        <w:rPr>
          <w:b/>
        </w:rPr>
        <w:t>6.</w:t>
      </w:r>
      <w:r w:rsidRPr="0074168F">
        <w:rPr>
          <w:b/>
        </w:rPr>
        <w:t xml:space="preserve">Тарафларнинг </w:t>
      </w:r>
      <w:proofErr w:type="spellStart"/>
      <w:r w:rsidRPr="0074168F">
        <w:rPr>
          <w:b/>
        </w:rPr>
        <w:t>жавобгарлиги</w:t>
      </w:r>
      <w:proofErr w:type="spellEnd"/>
    </w:p>
    <w:p w:rsidR="00CA7FA9" w:rsidRDefault="00CA7FA9" w:rsidP="00CA7FA9">
      <w:pPr>
        <w:jc w:val="both"/>
      </w:pPr>
      <w:r>
        <w:t xml:space="preserve">6.1. </w:t>
      </w:r>
      <w:proofErr w:type="spellStart"/>
      <w:r>
        <w:t>Буюртмачибажарилганпудратишларимахсус</w:t>
      </w:r>
      <w:proofErr w:type="spellEnd"/>
      <w:r>
        <w:t xml:space="preserve"> комиссия </w:t>
      </w:r>
      <w:proofErr w:type="spellStart"/>
      <w:r>
        <w:t>томонидан</w:t>
      </w:r>
      <w:proofErr w:type="spellEnd"/>
      <w:r>
        <w:t xml:space="preserve"> кабул </w:t>
      </w:r>
      <w:proofErr w:type="spellStart"/>
      <w:r>
        <w:t>килинганданбошлаб</w:t>
      </w:r>
      <w:proofErr w:type="spellEnd"/>
      <w:r>
        <w:t xml:space="preserve"> 6 </w:t>
      </w:r>
      <w:proofErr w:type="spellStart"/>
      <w:r>
        <w:t>ойгачахакнитулаббермасакечиктирилганхарбир</w:t>
      </w:r>
      <w:proofErr w:type="spellEnd"/>
      <w:r>
        <w:t xml:space="preserve"> кун </w:t>
      </w:r>
      <w:proofErr w:type="spellStart"/>
      <w:r>
        <w:t>учун</w:t>
      </w:r>
      <w:proofErr w:type="spellEnd"/>
      <w:r>
        <w:t xml:space="preserve"> 0, 4% пеня </w:t>
      </w:r>
      <w:proofErr w:type="spellStart"/>
      <w:r>
        <w:t>тулайди</w:t>
      </w:r>
      <w:proofErr w:type="spellEnd"/>
      <w:r>
        <w:t>.</w:t>
      </w:r>
    </w:p>
    <w:p w:rsidR="00CA7FA9" w:rsidRDefault="00CA7FA9" w:rsidP="00CA7FA9">
      <w:pPr>
        <w:jc w:val="both"/>
      </w:pPr>
      <w:r>
        <w:t xml:space="preserve">6.2. Пудратчишартномашартларинибузсабелгиланганмуддатдапудратишларинитугатмасакечиктирилганхарбир кун </w:t>
      </w:r>
      <w:proofErr w:type="spellStart"/>
      <w:r>
        <w:t>учун</w:t>
      </w:r>
      <w:proofErr w:type="spellEnd"/>
      <w:r>
        <w:t xml:space="preserve"> 0,</w:t>
      </w:r>
      <w:r w:rsidRPr="006F1D38">
        <w:t>5</w:t>
      </w:r>
      <w:r>
        <w:t xml:space="preserve">% пеня </w:t>
      </w:r>
      <w:proofErr w:type="spellStart"/>
      <w:r>
        <w:t>тулайди</w:t>
      </w:r>
      <w:proofErr w:type="spellEnd"/>
      <w:r>
        <w:t>.</w:t>
      </w:r>
    </w:p>
    <w:p w:rsidR="00CA7FA9" w:rsidRDefault="00CA7FA9" w:rsidP="00CA7FA9">
      <w:pPr>
        <w:jc w:val="both"/>
        <w:rPr>
          <w:lang w:val="uz-Cyrl-UZ"/>
        </w:rPr>
      </w:pPr>
      <w:r>
        <w:t xml:space="preserve">6.3. </w:t>
      </w:r>
      <w:proofErr w:type="spellStart"/>
      <w:r>
        <w:t>Жамитомонларданундирилган</w:t>
      </w:r>
      <w:proofErr w:type="spellEnd"/>
      <w:r>
        <w:t xml:space="preserve"> пеня </w:t>
      </w:r>
      <w:proofErr w:type="spellStart"/>
      <w:r>
        <w:t>суммасинизолисумманинг</w:t>
      </w:r>
      <w:proofErr w:type="spellEnd"/>
      <w:r>
        <w:t xml:space="preserve"> 50% </w:t>
      </w:r>
      <w:proofErr w:type="spellStart"/>
      <w:r>
        <w:t>ошмаслигилозим</w:t>
      </w:r>
      <w:proofErr w:type="spellEnd"/>
      <w:r>
        <w:t>.</w:t>
      </w:r>
    </w:p>
    <w:p w:rsidR="00CA7FA9" w:rsidRDefault="00CA7FA9" w:rsidP="00CA7FA9">
      <w:pPr>
        <w:ind w:left="360"/>
        <w:jc w:val="center"/>
        <w:rPr>
          <w:b/>
        </w:rPr>
      </w:pPr>
    </w:p>
    <w:p w:rsidR="00CA7FA9" w:rsidRPr="0074168F" w:rsidRDefault="00CA7FA9" w:rsidP="00CA7FA9">
      <w:pPr>
        <w:ind w:left="360"/>
        <w:jc w:val="center"/>
        <w:rPr>
          <w:b/>
        </w:rPr>
      </w:pPr>
      <w:r>
        <w:rPr>
          <w:b/>
          <w:lang w:val="en-US"/>
        </w:rPr>
        <w:t>7.</w:t>
      </w:r>
      <w:proofErr w:type="spellStart"/>
      <w:r w:rsidRPr="0074168F">
        <w:rPr>
          <w:b/>
        </w:rPr>
        <w:t>Форс-можорхолатлари</w:t>
      </w:r>
      <w:proofErr w:type="spellEnd"/>
    </w:p>
    <w:p w:rsidR="00CA7FA9" w:rsidRDefault="00CA7FA9" w:rsidP="00CA7FA9">
      <w:pPr>
        <w:numPr>
          <w:ilvl w:val="1"/>
          <w:numId w:val="1"/>
        </w:numPr>
        <w:tabs>
          <w:tab w:val="clear" w:pos="360"/>
          <w:tab w:val="num" w:pos="142"/>
        </w:tabs>
        <w:jc w:val="both"/>
      </w:pPr>
      <w:r>
        <w:t xml:space="preserve">7.1Тарафларнинг </w:t>
      </w:r>
      <w:proofErr w:type="spellStart"/>
      <w:r>
        <w:t>бирортаси</w:t>
      </w:r>
      <w:proofErr w:type="spellEnd"/>
      <w:r>
        <w:t xml:space="preserve"> хам бошкатарафнинголдидаушбушартномабуйичаолинганмажбуриятларнитарафларнингэркиваистагиданташкарипайдобулганвауларниолдидан кура билишиёкибартарафэтишимумкинбулмаганвахатоларунгакушибуришэълонкилинишиёкиамалдабошланганлигифукароликтартибсизлиги, </w:t>
      </w:r>
      <w:proofErr w:type="spellStart"/>
      <w:r>
        <w:t>ваботаркалиши</w:t>
      </w:r>
      <w:proofErr w:type="gramStart"/>
      <w:r>
        <w:t>,б</w:t>
      </w:r>
      <w:proofErr w:type="gramEnd"/>
      <w:r>
        <w:t>локада</w:t>
      </w:r>
      <w:proofErr w:type="spellEnd"/>
      <w:r>
        <w:t xml:space="preserve">, эмбарго, ер </w:t>
      </w:r>
      <w:proofErr w:type="spellStart"/>
      <w:r>
        <w:t>кемирилиши</w:t>
      </w:r>
      <w:proofErr w:type="spellEnd"/>
      <w:r>
        <w:t xml:space="preserve">, </w:t>
      </w:r>
      <w:proofErr w:type="spellStart"/>
      <w:r>
        <w:t>сувбосиши</w:t>
      </w:r>
      <w:proofErr w:type="spellEnd"/>
      <w:r>
        <w:t>, ёнгинвабошкатабиийофатларбиланбогликхолдабажармаганликлариучунжавобгарбулмайди.</w:t>
      </w:r>
    </w:p>
    <w:p w:rsidR="00CA7FA9" w:rsidRDefault="00CA7FA9" w:rsidP="00CA7FA9">
      <w:pPr>
        <w:jc w:val="both"/>
      </w:pPr>
      <w:r>
        <w:t>7.2. БартарафкилиббулмайдиганкучларнимавжудлигиёкиамалдадавомэтаётганлигиУзбекистонРеспубликасиХукуматинингшунгаоидкарорлариёкивабошкаваколатлиорганлартомониданберилгангувохномалариунингетарлидаражадагитасдигибулибхисобланади.</w:t>
      </w:r>
    </w:p>
    <w:p w:rsidR="00CA7FA9" w:rsidRPr="0074168F" w:rsidRDefault="00CA7FA9" w:rsidP="00CA7FA9">
      <w:pPr>
        <w:jc w:val="both"/>
        <w:rPr>
          <w:b/>
        </w:rPr>
      </w:pPr>
      <w:r>
        <w:t xml:space="preserve">7.3. Уз </w:t>
      </w:r>
      <w:proofErr w:type="spellStart"/>
      <w:r>
        <w:t>мажбуриятинибажармаган</w:t>
      </w:r>
      <w:proofErr w:type="spellEnd"/>
      <w:r>
        <w:t xml:space="preserve"> тараф шартномабуйичамажбуриятнибажаришгаунитаъсиркурсатишиёкимонейликкилишитугрисидабошкатарафгаимконкадартезда хабар </w:t>
      </w:r>
      <w:proofErr w:type="spellStart"/>
      <w:r>
        <w:t>беришилозим</w:t>
      </w:r>
      <w:proofErr w:type="spellEnd"/>
      <w:r>
        <w:t xml:space="preserve">.         </w:t>
      </w:r>
      <w:r w:rsidRPr="00AB1C18">
        <w:t xml:space="preserve">8. </w:t>
      </w:r>
      <w:proofErr w:type="spellStart"/>
      <w:r w:rsidRPr="0074168F">
        <w:rPr>
          <w:b/>
        </w:rPr>
        <w:t>Низоларни</w:t>
      </w:r>
      <w:proofErr w:type="spellEnd"/>
      <w:r w:rsidRPr="0074168F">
        <w:rPr>
          <w:b/>
        </w:rPr>
        <w:t xml:space="preserve"> хал </w:t>
      </w:r>
      <w:proofErr w:type="spellStart"/>
      <w:r w:rsidRPr="0074168F">
        <w:rPr>
          <w:b/>
        </w:rPr>
        <w:t>килиштартиби</w:t>
      </w:r>
      <w:proofErr w:type="spellEnd"/>
    </w:p>
    <w:p w:rsidR="00CA7FA9" w:rsidRDefault="00CA7FA9" w:rsidP="00CA7FA9">
      <w:pPr>
        <w:jc w:val="both"/>
      </w:pPr>
      <w:r>
        <w:t xml:space="preserve">8.1. </w:t>
      </w:r>
      <w:proofErr w:type="spellStart"/>
      <w:r>
        <w:t>Тарафларуртасидаушбушартномабуйичаёки</w:t>
      </w:r>
      <w:proofErr w:type="spellEnd"/>
      <w:r>
        <w:t xml:space="preserve"> у биланбогликпайдобуладиганбарчанизоларёкикелишмовчиликлартарафларуртасидамузокарайулибилан хал </w:t>
      </w:r>
      <w:proofErr w:type="spellStart"/>
      <w:r>
        <w:t>килинади</w:t>
      </w:r>
      <w:proofErr w:type="spellEnd"/>
      <w:r>
        <w:t>.</w:t>
      </w:r>
    </w:p>
    <w:p w:rsidR="00CA7FA9" w:rsidRDefault="00CA7FA9" w:rsidP="00CA7FA9">
      <w:pPr>
        <w:jc w:val="both"/>
      </w:pPr>
      <w:r>
        <w:t xml:space="preserve">8.2. </w:t>
      </w:r>
      <w:proofErr w:type="spellStart"/>
      <w:r>
        <w:t>Агаркелишмовчиликларнимузокарайулибилан</w:t>
      </w:r>
      <w:proofErr w:type="spellEnd"/>
      <w:r>
        <w:t xml:space="preserve"> хал </w:t>
      </w:r>
      <w:proofErr w:type="spellStart"/>
      <w:r>
        <w:t>килиббулмаса</w:t>
      </w:r>
      <w:proofErr w:type="spellEnd"/>
      <w:r>
        <w:t xml:space="preserve"> улар конунхужжатларидабелгилангантартибдахужаликсудидакурилишигатегишлибулади.</w:t>
      </w:r>
    </w:p>
    <w:p w:rsidR="00CA7FA9" w:rsidRPr="0074168F" w:rsidRDefault="00CA7FA9" w:rsidP="00CA7FA9">
      <w:pPr>
        <w:jc w:val="center"/>
        <w:rPr>
          <w:b/>
        </w:rPr>
      </w:pPr>
      <w:r w:rsidRPr="0074168F">
        <w:rPr>
          <w:b/>
        </w:rPr>
        <w:t xml:space="preserve">9. </w:t>
      </w:r>
      <w:proofErr w:type="spellStart"/>
      <w:r w:rsidRPr="0074168F">
        <w:rPr>
          <w:b/>
        </w:rPr>
        <w:t>Шартномагакушимчаваузгартиришларкиритиштартиби</w:t>
      </w:r>
      <w:proofErr w:type="spellEnd"/>
    </w:p>
    <w:p w:rsidR="00CA7FA9" w:rsidRDefault="00CA7FA9" w:rsidP="00CA7FA9">
      <w:pPr>
        <w:jc w:val="both"/>
      </w:pPr>
      <w:r>
        <w:t xml:space="preserve">9.1. Ушбу шартномагахаркандайкиритилганкушимчаваузгартиришларёзмаравишдарасмийлаштирилибхар икала тараф </w:t>
      </w:r>
      <w:proofErr w:type="spellStart"/>
      <w:r>
        <w:t>имзолаганхоллардахакикийкучгаэгабулади</w:t>
      </w:r>
      <w:proofErr w:type="spellEnd"/>
      <w:r>
        <w:t>.</w:t>
      </w:r>
    </w:p>
    <w:p w:rsidR="00CA7FA9" w:rsidRDefault="00CA7FA9" w:rsidP="00CA7FA9">
      <w:pPr>
        <w:jc w:val="both"/>
      </w:pPr>
      <w:r>
        <w:t>9.2. ШартноманимуддатиданолдинбекоркилиштарафларнингкелишувибуйичаёхудУзбекистонРеспубликасинингамалдагиФукаролик кодекс ива конунхужжатлариданазардатутилганасосларбуйичаетказилганзарарларникоплашйулибиланамалгаоширилишимумкин.</w:t>
      </w:r>
    </w:p>
    <w:p w:rsidR="00CA7FA9" w:rsidRPr="00E2596B" w:rsidRDefault="00CA7FA9" w:rsidP="00CA7FA9">
      <w:pPr>
        <w:jc w:val="both"/>
      </w:pPr>
      <w:r>
        <w:t xml:space="preserve">9.3. </w:t>
      </w:r>
      <w:proofErr w:type="spellStart"/>
      <w:r>
        <w:t>Буюртмачикуйидагихоллардашартноманибекоркилишгахакли</w:t>
      </w:r>
      <w:proofErr w:type="spellEnd"/>
      <w:r>
        <w:t>:</w:t>
      </w:r>
    </w:p>
    <w:p w:rsidR="00CA7FA9" w:rsidRPr="00D85B3C" w:rsidRDefault="00CA7FA9" w:rsidP="00CA7FA9">
      <w:pPr>
        <w:ind w:firstLine="708"/>
        <w:jc w:val="both"/>
      </w:pPr>
      <w:r>
        <w:lastRenderedPageBreak/>
        <w:t>Пудратчинингайбибиланишларниборишинисусткашликбилантухтатибтурилишияъниушбушартномадагиишларнитамомбулишмуддати</w:t>
      </w:r>
      <w:r w:rsidRPr="00D85B3C">
        <w:t xml:space="preserve"> 1 </w:t>
      </w:r>
      <w:proofErr w:type="spellStart"/>
      <w:r>
        <w:t>ойданкупгаошибкетганда</w:t>
      </w:r>
      <w:proofErr w:type="spellEnd"/>
      <w:r w:rsidRPr="00D85B3C">
        <w:t xml:space="preserve">: </w:t>
      </w:r>
      <w:r>
        <w:t>Пудратчинингшартномашартларинибузишинатижасидалойихадакурсатилганишларнисифатипасайганда</w:t>
      </w:r>
      <w:r w:rsidRPr="00D85B3C">
        <w:t>;</w:t>
      </w:r>
    </w:p>
    <w:p w:rsidR="00CA7FA9" w:rsidRDefault="00CA7FA9" w:rsidP="00CA7FA9">
      <w:pPr>
        <w:jc w:val="both"/>
      </w:pPr>
      <w:r>
        <w:t xml:space="preserve">9.4. </w:t>
      </w:r>
      <w:proofErr w:type="spellStart"/>
      <w:r>
        <w:t>Пудратчикуйидагихоллардашартноманибекоркилишгахакли</w:t>
      </w:r>
      <w:proofErr w:type="spellEnd"/>
      <w:r>
        <w:t>:</w:t>
      </w:r>
    </w:p>
    <w:p w:rsidR="00CA7FA9" w:rsidRDefault="00CA7FA9" w:rsidP="00CA7FA9">
      <w:pPr>
        <w:jc w:val="both"/>
      </w:pPr>
      <w:r>
        <w:tab/>
      </w:r>
      <w:proofErr w:type="spellStart"/>
      <w:r>
        <w:t>БуюртмачитомониданПудратчигабогликбулмагансабабларбуйичакурилиш</w:t>
      </w:r>
      <w:proofErr w:type="spellEnd"/>
      <w:r>
        <w:t xml:space="preserve"> монтаж </w:t>
      </w:r>
      <w:proofErr w:type="spellStart"/>
      <w:r>
        <w:t>ишлариниборишини</w:t>
      </w:r>
      <w:proofErr w:type="spellEnd"/>
      <w:r>
        <w:t xml:space="preserve"> 1 </w:t>
      </w:r>
      <w:proofErr w:type="spellStart"/>
      <w:r>
        <w:t>ойданошадиганмуддатдатухтатибтурганда</w:t>
      </w:r>
      <w:proofErr w:type="spellEnd"/>
      <w:r>
        <w:t xml:space="preserve">: </w:t>
      </w:r>
      <w:proofErr w:type="spellStart"/>
      <w:r>
        <w:t>Буюртмачитомониданкейинчаликкуришнимолиялашимкониятийуколганда</w:t>
      </w:r>
      <w:proofErr w:type="spellEnd"/>
      <w:r>
        <w:t>.</w:t>
      </w:r>
    </w:p>
    <w:p w:rsidR="00CA7FA9" w:rsidRDefault="00CA7FA9" w:rsidP="00CA7FA9">
      <w:pPr>
        <w:jc w:val="both"/>
      </w:pPr>
      <w:r>
        <w:t xml:space="preserve">9.5. БуюртмачиваПудратчинингбиргаликдагикарорибуйичашартномабекоркилингандаБуюртмачигатугатилмаганкурилиштопширилади. </w:t>
      </w:r>
      <w:proofErr w:type="spellStart"/>
      <w:r>
        <w:t>Буюртмачиэсапудратчига</w:t>
      </w:r>
      <w:proofErr w:type="spellEnd"/>
      <w:r>
        <w:t xml:space="preserve"> улар </w:t>
      </w:r>
      <w:proofErr w:type="spellStart"/>
      <w:r>
        <w:t>томонидананикланганбажарилганишларнингхажмикийматинитулайди</w:t>
      </w:r>
      <w:proofErr w:type="spellEnd"/>
      <w:r>
        <w:t>.</w:t>
      </w:r>
    </w:p>
    <w:p w:rsidR="00CA7FA9" w:rsidRDefault="00CA7FA9" w:rsidP="00CA7FA9">
      <w:pPr>
        <w:jc w:val="both"/>
      </w:pPr>
      <w:r>
        <w:t xml:space="preserve">9.6. </w:t>
      </w:r>
      <w:proofErr w:type="spellStart"/>
      <w:r>
        <w:t>Шартноманибекоркилишгакароркилган</w:t>
      </w:r>
      <w:proofErr w:type="spellEnd"/>
      <w:r>
        <w:t xml:space="preserve"> тараф </w:t>
      </w:r>
      <w:proofErr w:type="spellStart"/>
      <w:r>
        <w:t>бошкатарафгаёзмахабарномаюборади</w:t>
      </w:r>
      <w:proofErr w:type="spellEnd"/>
      <w:r>
        <w:t>.</w:t>
      </w:r>
    </w:p>
    <w:p w:rsidR="00CA7FA9" w:rsidRPr="0074168F" w:rsidRDefault="00CA7FA9" w:rsidP="00CA7FA9">
      <w:pPr>
        <w:jc w:val="center"/>
        <w:rPr>
          <w:b/>
        </w:rPr>
      </w:pPr>
      <w:r w:rsidRPr="0074168F">
        <w:rPr>
          <w:b/>
        </w:rPr>
        <w:t xml:space="preserve">10. </w:t>
      </w:r>
      <w:proofErr w:type="spellStart"/>
      <w:r w:rsidRPr="0074168F">
        <w:rPr>
          <w:b/>
        </w:rPr>
        <w:t>Бошка</w:t>
      </w:r>
      <w:proofErr w:type="spellEnd"/>
      <w:r w:rsidRPr="0074168F">
        <w:rPr>
          <w:b/>
        </w:rPr>
        <w:t xml:space="preserve"> </w:t>
      </w:r>
      <w:proofErr w:type="spellStart"/>
      <w:r w:rsidRPr="0074168F">
        <w:rPr>
          <w:b/>
        </w:rPr>
        <w:t>шартлар</w:t>
      </w:r>
      <w:proofErr w:type="spellEnd"/>
    </w:p>
    <w:p w:rsidR="00CA7FA9" w:rsidRPr="003D7946" w:rsidRDefault="00CA7FA9" w:rsidP="00CA7FA9">
      <w:pPr>
        <w:jc w:val="both"/>
      </w:pPr>
      <w:r>
        <w:t xml:space="preserve">10.1. Ушбу </w:t>
      </w:r>
      <w:proofErr w:type="spellStart"/>
      <w:r>
        <w:t>шартномабир</w:t>
      </w:r>
      <w:proofErr w:type="spellEnd"/>
      <w:r>
        <w:t xml:space="preserve"> хил юридиккучгаэгабулганиккинусхадатузилдивахарбиртомондабирнусхадансакланади. ________________________________________ _________________ </w:t>
      </w:r>
    </w:p>
    <w:p w:rsidR="00CA7FA9" w:rsidRPr="00CA7FA9" w:rsidRDefault="00CA7FA9" w:rsidP="00CA7FA9">
      <w:pPr>
        <w:jc w:val="center"/>
        <w:rPr>
          <w:b/>
          <w:i/>
          <w:sz w:val="22"/>
          <w:szCs w:val="22"/>
        </w:rPr>
      </w:pPr>
      <w:r w:rsidRPr="00816C41">
        <w:rPr>
          <w:b/>
          <w:i/>
          <w:sz w:val="22"/>
          <w:szCs w:val="22"/>
        </w:rPr>
        <w:t>11</w:t>
      </w:r>
      <w:r w:rsidRPr="00C340AF">
        <w:rPr>
          <w:b/>
          <w:i/>
          <w:sz w:val="22"/>
          <w:szCs w:val="22"/>
        </w:rPr>
        <w:t xml:space="preserve">. </w:t>
      </w:r>
      <w:proofErr w:type="spellStart"/>
      <w:r w:rsidRPr="00C340AF">
        <w:rPr>
          <w:b/>
          <w:i/>
          <w:sz w:val="22"/>
          <w:szCs w:val="22"/>
        </w:rPr>
        <w:t>Шартноманингамалкилишмуддати</w:t>
      </w:r>
      <w:proofErr w:type="spellEnd"/>
    </w:p>
    <w:p w:rsidR="00CA7FA9" w:rsidRPr="00C340AF" w:rsidRDefault="00CA7FA9" w:rsidP="00CA7FA9">
      <w:pPr>
        <w:rPr>
          <w:sz w:val="22"/>
          <w:szCs w:val="22"/>
        </w:rPr>
      </w:pPr>
      <w:r w:rsidRPr="00816C41">
        <w:rPr>
          <w:sz w:val="22"/>
          <w:szCs w:val="22"/>
        </w:rPr>
        <w:t>11</w:t>
      </w:r>
      <w:r w:rsidRPr="00C340AF">
        <w:rPr>
          <w:sz w:val="22"/>
          <w:szCs w:val="22"/>
        </w:rPr>
        <w:t xml:space="preserve">.1 </w:t>
      </w:r>
      <w:proofErr w:type="spellStart"/>
      <w:r w:rsidRPr="00C340AF">
        <w:rPr>
          <w:sz w:val="22"/>
          <w:szCs w:val="22"/>
        </w:rPr>
        <w:t>Шартнома</w:t>
      </w:r>
      <w:proofErr w:type="spellEnd"/>
      <w:r w:rsidRPr="00C340AF">
        <w:rPr>
          <w:sz w:val="22"/>
          <w:szCs w:val="22"/>
        </w:rPr>
        <w:t xml:space="preserve"> «</w:t>
      </w:r>
      <w:r w:rsidRPr="00F81344">
        <w:rPr>
          <w:sz w:val="22"/>
          <w:szCs w:val="22"/>
        </w:rPr>
        <w:t>____</w:t>
      </w:r>
      <w:r w:rsidRPr="00C340AF">
        <w:rPr>
          <w:sz w:val="22"/>
          <w:szCs w:val="22"/>
        </w:rPr>
        <w:t xml:space="preserve">» </w:t>
      </w:r>
      <w:r w:rsidRPr="00F81344">
        <w:rPr>
          <w:sz w:val="22"/>
          <w:szCs w:val="22"/>
        </w:rPr>
        <w:t>_____________</w:t>
      </w:r>
      <w:r w:rsidRPr="00C340AF">
        <w:rPr>
          <w:sz w:val="22"/>
          <w:szCs w:val="22"/>
        </w:rPr>
        <w:t>20</w:t>
      </w:r>
      <w:r w:rsidRPr="00F81344">
        <w:rPr>
          <w:sz w:val="22"/>
          <w:szCs w:val="22"/>
        </w:rPr>
        <w:t>_____</w:t>
      </w:r>
      <w:r w:rsidRPr="00C340AF">
        <w:rPr>
          <w:sz w:val="22"/>
          <w:szCs w:val="22"/>
        </w:rPr>
        <w:t>йилгачахакикийдебхисобланади.</w:t>
      </w:r>
    </w:p>
    <w:p w:rsidR="00CA7FA9" w:rsidRPr="0074168F" w:rsidRDefault="00CA7FA9" w:rsidP="00CA7FA9">
      <w:pPr>
        <w:jc w:val="center"/>
        <w:rPr>
          <w:b/>
        </w:rPr>
      </w:pPr>
      <w:r w:rsidRPr="0074168F">
        <w:rPr>
          <w:b/>
        </w:rPr>
        <w:t>1</w:t>
      </w:r>
      <w:r w:rsidRPr="00816C41">
        <w:rPr>
          <w:b/>
        </w:rPr>
        <w:t>2</w:t>
      </w:r>
      <w:r w:rsidRPr="0074168F">
        <w:rPr>
          <w:b/>
        </w:rPr>
        <w:t xml:space="preserve">. </w:t>
      </w:r>
      <w:proofErr w:type="spellStart"/>
      <w:r w:rsidRPr="0074168F">
        <w:rPr>
          <w:b/>
        </w:rPr>
        <w:t>Томонларнингюридикманзилива</w:t>
      </w:r>
      <w:proofErr w:type="spellEnd"/>
      <w:r w:rsidRPr="0074168F">
        <w:rPr>
          <w:b/>
        </w:rPr>
        <w:t xml:space="preserve"> банк </w:t>
      </w:r>
      <w:proofErr w:type="spellStart"/>
      <w:r w:rsidRPr="0074168F">
        <w:rPr>
          <w:b/>
        </w:rPr>
        <w:t>реквизитлари</w:t>
      </w:r>
      <w:proofErr w:type="spellEnd"/>
      <w:r w:rsidRPr="0074168F">
        <w:rPr>
          <w:b/>
        </w:rPr>
        <w:t>:</w:t>
      </w:r>
    </w:p>
    <w:p w:rsidR="00CA7FA9" w:rsidRDefault="00CA7FA9" w:rsidP="00CA7FA9">
      <w:pPr>
        <w:ind w:left="708"/>
      </w:pPr>
      <w:r>
        <w:t>«</w:t>
      </w:r>
      <w:proofErr w:type="spellStart"/>
      <w:r>
        <w:t>Пудратчи</w:t>
      </w:r>
      <w:proofErr w:type="spellEnd"/>
      <w:r>
        <w:t xml:space="preserve">» </w:t>
      </w:r>
      <w:r w:rsidRPr="0067175F">
        <w:tab/>
      </w:r>
      <w:r w:rsidRPr="0067175F">
        <w:tab/>
      </w:r>
      <w:r w:rsidRPr="0067175F">
        <w:tab/>
      </w:r>
      <w:r w:rsidRPr="0067175F">
        <w:tab/>
      </w:r>
      <w:r w:rsidRPr="0067175F">
        <w:tab/>
      </w:r>
      <w:r w:rsidRPr="0067175F">
        <w:tab/>
      </w:r>
      <w:r>
        <w:t>«</w:t>
      </w:r>
      <w:proofErr w:type="spellStart"/>
      <w:r>
        <w:t>Буюртмачи</w:t>
      </w:r>
      <w:proofErr w:type="spellEnd"/>
      <w:r>
        <w:t>»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0"/>
        <w:gridCol w:w="266"/>
        <w:gridCol w:w="4966"/>
      </w:tblGrid>
      <w:tr w:rsidR="00CA7FA9" w:rsidRPr="00661D6D" w:rsidTr="006117AA">
        <w:trPr>
          <w:jc w:val="center"/>
        </w:trPr>
        <w:tc>
          <w:tcPr>
            <w:tcW w:w="4780" w:type="dxa"/>
          </w:tcPr>
          <w:p w:rsidR="00CA7FA9" w:rsidRPr="00DE1F9D" w:rsidRDefault="00CA7FA9" w:rsidP="00CA7FA9">
            <w:pPr>
              <w:jc w:val="center"/>
              <w:rPr>
                <w:b/>
                <w:sz w:val="20"/>
                <w:szCs w:val="20"/>
              </w:rPr>
            </w:pPr>
            <w:r w:rsidRPr="00DE1F9D">
              <w:rPr>
                <w:b/>
                <w:sz w:val="20"/>
                <w:szCs w:val="20"/>
                <w:lang w:val="uz-Cyrl-UZ"/>
              </w:rPr>
              <w:t>«</w:t>
            </w:r>
            <w:r>
              <w:rPr>
                <w:b/>
                <w:sz w:val="20"/>
                <w:szCs w:val="20"/>
              </w:rPr>
              <w:t>________________________________________</w:t>
            </w:r>
            <w:r w:rsidRPr="00DE1F9D">
              <w:rPr>
                <w:b/>
                <w:sz w:val="20"/>
                <w:szCs w:val="20"/>
                <w:lang w:val="uz-Cyrl-UZ"/>
              </w:rPr>
              <w:t>»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55554D" w:rsidRDefault="00CA7FA9" w:rsidP="006117AA">
            <w:pPr>
              <w:rPr>
                <w:lang w:val="uz-Cyrl-UZ"/>
              </w:rPr>
            </w:pPr>
          </w:p>
        </w:tc>
      </w:tr>
      <w:tr w:rsidR="00CA7FA9" w:rsidRPr="00661D6D" w:rsidTr="006117AA">
        <w:trPr>
          <w:jc w:val="center"/>
        </w:trPr>
        <w:tc>
          <w:tcPr>
            <w:tcW w:w="4780" w:type="dxa"/>
          </w:tcPr>
          <w:p w:rsidR="00CA7FA9" w:rsidRPr="00661D6D" w:rsidRDefault="00CA7FA9" w:rsidP="006117AA">
            <w:pPr>
              <w:jc w:val="center"/>
            </w:pPr>
            <w:r w:rsidRPr="00661D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z-Cyrl-UZ"/>
              </w:rPr>
              <w:t>пудратчининг</w:t>
            </w:r>
            <w:r w:rsidRPr="00661D6D">
              <w:rPr>
                <w:sz w:val="22"/>
                <w:szCs w:val="22"/>
                <w:lang w:val="uz-Cyrl-UZ"/>
              </w:rPr>
              <w:t xml:space="preserve"> номи</w:t>
            </w:r>
            <w:r w:rsidRPr="00661D6D">
              <w:rPr>
                <w:sz w:val="22"/>
                <w:szCs w:val="22"/>
              </w:rPr>
              <w:t>)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661D6D" w:rsidRDefault="00CA7FA9" w:rsidP="006117AA">
            <w:pPr>
              <w:jc w:val="center"/>
            </w:pPr>
            <w:r w:rsidRPr="00661D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z-Cyrl-UZ"/>
              </w:rPr>
              <w:t>буюртма</w:t>
            </w:r>
            <w:r w:rsidRPr="00661D6D">
              <w:rPr>
                <w:sz w:val="22"/>
                <w:szCs w:val="22"/>
                <w:lang w:val="uz-Cyrl-UZ"/>
              </w:rPr>
              <w:t>чининг номи</w:t>
            </w:r>
            <w:r w:rsidRPr="00661D6D">
              <w:rPr>
                <w:sz w:val="22"/>
                <w:szCs w:val="22"/>
              </w:rPr>
              <w:t>)</w:t>
            </w:r>
          </w:p>
        </w:tc>
      </w:tr>
      <w:tr w:rsidR="00CA7FA9" w:rsidRPr="00661D6D" w:rsidTr="006117AA">
        <w:trPr>
          <w:trHeight w:val="308"/>
          <w:jc w:val="center"/>
        </w:trPr>
        <w:tc>
          <w:tcPr>
            <w:tcW w:w="4780" w:type="dxa"/>
          </w:tcPr>
          <w:p w:rsidR="00CA7FA9" w:rsidRPr="005842CB" w:rsidRDefault="00CA7FA9" w:rsidP="00CA7FA9">
            <w:pPr>
              <w:ind w:right="-187"/>
              <w:rPr>
                <w:b/>
                <w:sz w:val="18"/>
                <w:szCs w:val="18"/>
                <w:lang w:val="uz-Cyrl-UZ"/>
              </w:rPr>
            </w:pPr>
            <w:r w:rsidRPr="005842CB">
              <w:rPr>
                <w:b/>
                <w:sz w:val="18"/>
                <w:szCs w:val="18"/>
                <w:lang w:val="uz-Cyrl-UZ"/>
              </w:rPr>
              <w:t>Манзил</w:t>
            </w:r>
            <w:r w:rsidRPr="005842CB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8F433A" w:rsidRDefault="00CA7FA9" w:rsidP="006117AA">
            <w:r w:rsidRPr="00661D6D">
              <w:rPr>
                <w:sz w:val="22"/>
                <w:szCs w:val="22"/>
                <w:lang w:val="uz-Cyrl-UZ"/>
              </w:rPr>
              <w:t>Манзил</w:t>
            </w:r>
            <w:r>
              <w:rPr>
                <w:sz w:val="22"/>
                <w:szCs w:val="22"/>
              </w:rPr>
              <w:t>:</w:t>
            </w:r>
          </w:p>
        </w:tc>
      </w:tr>
      <w:tr w:rsidR="00CA7FA9" w:rsidRPr="00661D6D" w:rsidTr="006117AA">
        <w:trPr>
          <w:jc w:val="center"/>
        </w:trPr>
        <w:tc>
          <w:tcPr>
            <w:tcW w:w="4780" w:type="dxa"/>
          </w:tcPr>
          <w:p w:rsidR="00CA7FA9" w:rsidRPr="005842CB" w:rsidRDefault="00CA7FA9" w:rsidP="00CA7FA9">
            <w:pPr>
              <w:rPr>
                <w:b/>
                <w:lang w:val="uz-Cyrl-UZ"/>
              </w:rPr>
            </w:pPr>
            <w:r w:rsidRPr="005842CB">
              <w:rPr>
                <w:b/>
                <w:sz w:val="22"/>
                <w:szCs w:val="22"/>
                <w:lang w:val="uz-Cyrl-UZ"/>
              </w:rPr>
              <w:t>ҳ</w:t>
            </w:r>
            <w:r w:rsidRPr="005842CB">
              <w:rPr>
                <w:b/>
                <w:sz w:val="22"/>
                <w:szCs w:val="22"/>
              </w:rPr>
              <w:t>/</w:t>
            </w:r>
            <w:r w:rsidRPr="005842CB">
              <w:rPr>
                <w:b/>
                <w:sz w:val="22"/>
                <w:szCs w:val="22"/>
                <w:lang w:val="uz-Cyrl-UZ"/>
              </w:rPr>
              <w:t>в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55554D" w:rsidRDefault="00CA7FA9" w:rsidP="006117AA">
            <w:pPr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Шхр </w:t>
            </w:r>
          </w:p>
        </w:tc>
      </w:tr>
      <w:tr w:rsidR="00CA7FA9" w:rsidRPr="00661D6D" w:rsidTr="006117AA">
        <w:trPr>
          <w:trHeight w:val="254"/>
          <w:jc w:val="center"/>
        </w:trPr>
        <w:tc>
          <w:tcPr>
            <w:tcW w:w="4780" w:type="dxa"/>
          </w:tcPr>
          <w:p w:rsidR="00CA7FA9" w:rsidRPr="00F25344" w:rsidRDefault="00CA7FA9" w:rsidP="00CA7FA9">
            <w:pPr>
              <w:rPr>
                <w:lang w:val="uz-Cyrl-UZ"/>
              </w:rPr>
            </w:pPr>
            <w:r w:rsidRPr="00661D6D">
              <w:rPr>
                <w:sz w:val="22"/>
                <w:szCs w:val="22"/>
                <w:lang w:val="uz-Cyrl-UZ"/>
              </w:rPr>
              <w:t>Банк номи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55554D" w:rsidRDefault="00CA7FA9" w:rsidP="006117AA">
            <w:pPr>
              <w:rPr>
                <w:lang w:val="uz-Cyrl-UZ"/>
              </w:rPr>
            </w:pPr>
            <w:r>
              <w:rPr>
                <w:sz w:val="22"/>
                <w:szCs w:val="22"/>
              </w:rPr>
              <w:t>СТИР</w:t>
            </w:r>
            <w:r>
              <w:rPr>
                <w:sz w:val="22"/>
                <w:szCs w:val="22"/>
                <w:lang w:val="en-US"/>
              </w:rPr>
              <w:t>________________</w:t>
            </w:r>
            <w:r>
              <w:rPr>
                <w:sz w:val="22"/>
                <w:szCs w:val="22"/>
              </w:rPr>
              <w:t xml:space="preserve">   МФО  _________       </w:t>
            </w:r>
          </w:p>
        </w:tc>
      </w:tr>
      <w:tr w:rsidR="00CA7FA9" w:rsidRPr="00661D6D" w:rsidTr="006117AA">
        <w:trPr>
          <w:trHeight w:val="187"/>
          <w:jc w:val="center"/>
        </w:trPr>
        <w:tc>
          <w:tcPr>
            <w:tcW w:w="4780" w:type="dxa"/>
          </w:tcPr>
          <w:p w:rsidR="00CA7FA9" w:rsidRPr="00F91720" w:rsidRDefault="00CA7FA9" w:rsidP="00CA7FA9">
            <w:pPr>
              <w:rPr>
                <w:lang w:val="uz-Cyrl-UZ"/>
              </w:rPr>
            </w:pPr>
            <w:r w:rsidRPr="00661D6D">
              <w:rPr>
                <w:sz w:val="22"/>
                <w:szCs w:val="22"/>
              </w:rPr>
              <w:t>МФО</w:t>
            </w:r>
            <w:r w:rsidRPr="00661D6D">
              <w:rPr>
                <w:sz w:val="22"/>
                <w:szCs w:val="22"/>
                <w:lang w:val="uz-Cyrl-UZ"/>
              </w:rPr>
              <w:t>СТИР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55554D" w:rsidRDefault="00CA7FA9" w:rsidP="006117AA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</w:rPr>
              <w:t xml:space="preserve">банк </w:t>
            </w:r>
          </w:p>
        </w:tc>
      </w:tr>
      <w:tr w:rsidR="00CA7FA9" w:rsidRPr="00661D6D" w:rsidTr="006117AA">
        <w:trPr>
          <w:trHeight w:val="282"/>
          <w:jc w:val="center"/>
        </w:trPr>
        <w:tc>
          <w:tcPr>
            <w:tcW w:w="4780" w:type="dxa"/>
          </w:tcPr>
          <w:p w:rsidR="00CA7FA9" w:rsidRPr="00717143" w:rsidRDefault="00CA7FA9" w:rsidP="00CA7FA9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ОКОНХ 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55554D" w:rsidRDefault="00CA7FA9" w:rsidP="006117AA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х/р </w:t>
            </w:r>
          </w:p>
        </w:tc>
      </w:tr>
      <w:tr w:rsidR="00CA7FA9" w:rsidRPr="00661D6D" w:rsidTr="006117AA">
        <w:trPr>
          <w:jc w:val="center"/>
        </w:trPr>
        <w:tc>
          <w:tcPr>
            <w:tcW w:w="4780" w:type="dxa"/>
          </w:tcPr>
          <w:p w:rsidR="00CA7FA9" w:rsidRPr="00E16CE9" w:rsidRDefault="00CA7FA9" w:rsidP="00CA7FA9">
            <w:pPr>
              <w:rPr>
                <w:lang w:val="uz-Cyrl-UZ"/>
              </w:rPr>
            </w:pPr>
            <w:r w:rsidRPr="00661D6D">
              <w:rPr>
                <w:sz w:val="22"/>
                <w:szCs w:val="22"/>
                <w:lang w:val="uz-Cyrl-UZ"/>
              </w:rPr>
              <w:t>Раҳбар</w:t>
            </w:r>
          </w:p>
        </w:tc>
        <w:tc>
          <w:tcPr>
            <w:tcW w:w="266" w:type="dxa"/>
          </w:tcPr>
          <w:p w:rsidR="00CA7FA9" w:rsidRPr="00661D6D" w:rsidRDefault="00CA7FA9" w:rsidP="006117AA">
            <w:pPr>
              <w:jc w:val="both"/>
            </w:pPr>
          </w:p>
        </w:tc>
        <w:tc>
          <w:tcPr>
            <w:tcW w:w="4966" w:type="dxa"/>
          </w:tcPr>
          <w:p w:rsidR="00CA7FA9" w:rsidRPr="006A5F19" w:rsidRDefault="00CA7FA9" w:rsidP="006117AA">
            <w:pPr>
              <w:jc w:val="both"/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Рахбар:                                     </w:t>
            </w:r>
          </w:p>
        </w:tc>
      </w:tr>
    </w:tbl>
    <w:p w:rsidR="00CA7FA9" w:rsidRPr="005347DD" w:rsidRDefault="00CA7FA9" w:rsidP="00CA7FA9">
      <w:pPr>
        <w:rPr>
          <w:b/>
          <w:lang w:val="uz-Cyrl-UZ"/>
        </w:rPr>
      </w:pPr>
      <w:r w:rsidRPr="005347DD">
        <w:rPr>
          <w:b/>
          <w:lang w:val="uz-Cyrl-UZ"/>
        </w:rPr>
        <w:t>Х</w:t>
      </w:r>
      <w:r w:rsidRPr="00BC39B6">
        <w:rPr>
          <w:b/>
          <w:lang w:val="uz-Cyrl-UZ"/>
        </w:rPr>
        <w:t>уқуқшунос хулосаси:</w:t>
      </w:r>
    </w:p>
    <w:p w:rsidR="00CA7FA9" w:rsidRPr="00103C05" w:rsidRDefault="00CA7FA9" w:rsidP="00CA7FA9">
      <w:pPr>
        <w:pStyle w:val="a3"/>
        <w:ind w:firstLine="708"/>
        <w:rPr>
          <w:rFonts w:ascii="Times New Roman" w:hAnsi="Times New Roman" w:cs="Times New Roman"/>
          <w:sz w:val="22"/>
          <w:szCs w:val="22"/>
          <w:lang w:val="uz-Cyrl-UZ"/>
        </w:rPr>
      </w:pPr>
      <w:r w:rsidRPr="00103C05">
        <w:rPr>
          <w:rFonts w:ascii="Times New Roman" w:hAnsi="Times New Roman" w:cs="Times New Roman"/>
          <w:sz w:val="22"/>
          <w:szCs w:val="22"/>
          <w:lang w:val="uz-Cyrl-UZ"/>
        </w:rPr>
        <w:t xml:space="preserve">Мазкур шартномада курсатилган муносабатлар Узбекистон Республикасининг «Хужалик юритувчи субъектлар фаолиятининг шартномавий-хукукий базаси тугрисида»ги Конуни ва Фукаролик кодекси билан тартибга солинади хамда шартномада назарда тутилган тарафларнинг жавобгарлиги ва низоларни хал этиш тартиби юкорида зикр этилган конунчилик талабларига </w:t>
      </w:r>
      <w:r>
        <w:rPr>
          <w:rFonts w:ascii="Times New Roman" w:hAnsi="Times New Roman" w:cs="Times New Roman"/>
          <w:sz w:val="22"/>
          <w:szCs w:val="22"/>
          <w:lang w:val="uz-Cyrl-UZ"/>
        </w:rPr>
        <w:t>тугри</w:t>
      </w:r>
      <w:r w:rsidRPr="00103C05">
        <w:rPr>
          <w:rFonts w:ascii="Times New Roman" w:hAnsi="Times New Roman" w:cs="Times New Roman"/>
          <w:sz w:val="22"/>
          <w:szCs w:val="22"/>
          <w:lang w:val="uz-Cyrl-UZ"/>
        </w:rPr>
        <w:t xml:space="preserve"> келади ва ушбу шартнома лойихасини имзоласа булади. </w:t>
      </w:r>
    </w:p>
    <w:p w:rsidR="00CA7FA9" w:rsidRPr="00103C05" w:rsidRDefault="00CA7FA9" w:rsidP="00CA7FA9">
      <w:pPr>
        <w:rPr>
          <w:b/>
          <w:lang w:val="uz-Cyrl-UZ"/>
        </w:rPr>
      </w:pPr>
    </w:p>
    <w:p w:rsidR="006F2912" w:rsidRPr="00CA7FA9" w:rsidRDefault="00676576">
      <w:pPr>
        <w:rPr>
          <w:lang w:val="uz-Cyrl-UZ"/>
        </w:rPr>
      </w:pPr>
    </w:p>
    <w:sectPr w:rsidR="006F2912" w:rsidRPr="00CA7FA9" w:rsidSect="00D4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635F"/>
    <w:multiLevelType w:val="hybridMultilevel"/>
    <w:tmpl w:val="5C5474DC"/>
    <w:lvl w:ilvl="0" w:tplc="ABE02E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BE0E54">
      <w:numFmt w:val="none"/>
      <w:lvlText w:val=""/>
      <w:lvlJc w:val="left"/>
      <w:pPr>
        <w:tabs>
          <w:tab w:val="num" w:pos="360"/>
        </w:tabs>
      </w:pPr>
    </w:lvl>
    <w:lvl w:ilvl="2" w:tplc="0218B70C">
      <w:numFmt w:val="none"/>
      <w:lvlText w:val=""/>
      <w:lvlJc w:val="left"/>
      <w:pPr>
        <w:tabs>
          <w:tab w:val="num" w:pos="360"/>
        </w:tabs>
      </w:pPr>
    </w:lvl>
    <w:lvl w:ilvl="3" w:tplc="D6A89F18">
      <w:numFmt w:val="none"/>
      <w:lvlText w:val=""/>
      <w:lvlJc w:val="left"/>
      <w:pPr>
        <w:tabs>
          <w:tab w:val="num" w:pos="360"/>
        </w:tabs>
      </w:pPr>
    </w:lvl>
    <w:lvl w:ilvl="4" w:tplc="05B40CA8">
      <w:numFmt w:val="none"/>
      <w:lvlText w:val=""/>
      <w:lvlJc w:val="left"/>
      <w:pPr>
        <w:tabs>
          <w:tab w:val="num" w:pos="360"/>
        </w:tabs>
      </w:pPr>
    </w:lvl>
    <w:lvl w:ilvl="5" w:tplc="CAB04CAC">
      <w:numFmt w:val="none"/>
      <w:lvlText w:val=""/>
      <w:lvlJc w:val="left"/>
      <w:pPr>
        <w:tabs>
          <w:tab w:val="num" w:pos="360"/>
        </w:tabs>
      </w:pPr>
    </w:lvl>
    <w:lvl w:ilvl="6" w:tplc="AFBA1DB4">
      <w:numFmt w:val="none"/>
      <w:lvlText w:val=""/>
      <w:lvlJc w:val="left"/>
      <w:pPr>
        <w:tabs>
          <w:tab w:val="num" w:pos="360"/>
        </w:tabs>
      </w:pPr>
    </w:lvl>
    <w:lvl w:ilvl="7" w:tplc="C85E6EAC">
      <w:numFmt w:val="none"/>
      <w:lvlText w:val=""/>
      <w:lvlJc w:val="left"/>
      <w:pPr>
        <w:tabs>
          <w:tab w:val="num" w:pos="360"/>
        </w:tabs>
      </w:pPr>
    </w:lvl>
    <w:lvl w:ilvl="8" w:tplc="402C5C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FA9"/>
    <w:rsid w:val="001405AF"/>
    <w:rsid w:val="00171312"/>
    <w:rsid w:val="004E4278"/>
    <w:rsid w:val="00676576"/>
    <w:rsid w:val="009846C6"/>
    <w:rsid w:val="00993B12"/>
    <w:rsid w:val="00CA7FA9"/>
    <w:rsid w:val="00D43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7FA9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CA7FA9"/>
    <w:rPr>
      <w:rFonts w:ascii="Microsoft Sans Serif" w:eastAsia="Times New Roman" w:hAnsi="Microsoft Sans Serif" w:cs="Microsoft Sans 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31K09_BST_1</cp:lastModifiedBy>
  <cp:revision>2</cp:revision>
  <dcterms:created xsi:type="dcterms:W3CDTF">2022-03-14T06:05:00Z</dcterms:created>
  <dcterms:modified xsi:type="dcterms:W3CDTF">2022-03-14T06:05:00Z</dcterms:modified>
</cp:coreProperties>
</file>