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F2" w:rsidRPr="00C707A1" w:rsidRDefault="00CB55F2" w:rsidP="00D8296F">
      <w:pPr>
        <w:shd w:val="clear" w:color="auto" w:fill="FFFFFF"/>
        <w:spacing w:after="375" w:line="240" w:lineRule="exact"/>
        <w:jc w:val="center"/>
        <w:rPr>
          <w:rFonts w:ascii="Times New Roman" w:eastAsia="Times New Roman" w:hAnsi="Times New Roman" w:cs="Times New Roman"/>
          <w:b/>
          <w:color w:val="000000"/>
          <w:lang w:val="uz-Cyrl-UZ" w:eastAsia="ru-RU"/>
        </w:rPr>
      </w:pPr>
      <w:r w:rsidRPr="00AC222B">
        <w:rPr>
          <w:rFonts w:ascii="Times New Roman" w:eastAsia="Times New Roman" w:hAnsi="Times New Roman" w:cs="Times New Roman"/>
          <w:b/>
          <w:color w:val="000000"/>
          <w:lang w:eastAsia="ru-RU"/>
        </w:rPr>
        <w:t>ХИСОБ-ШАРТНОМА №</w:t>
      </w:r>
      <w:r w:rsidR="006C6CFB" w:rsidRPr="00AC222B">
        <w:rPr>
          <w:rFonts w:ascii="Times New Roman" w:eastAsia="Times New Roman" w:hAnsi="Times New Roman" w:cs="Times New Roman"/>
          <w:b/>
          <w:color w:val="000000"/>
          <w:lang w:eastAsia="ru-RU"/>
        </w:rPr>
        <w:t xml:space="preserve"> </w:t>
      </w:r>
    </w:p>
    <w:p w:rsidR="00542D24" w:rsidRDefault="00ED4B73" w:rsidP="00D8296F">
      <w:pPr>
        <w:shd w:val="clear" w:color="auto" w:fill="FFFFFF"/>
        <w:spacing w:after="375" w:line="240" w:lineRule="exact"/>
        <w:ind w:firstLine="708"/>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Андижон</w:t>
      </w:r>
      <w:r w:rsidR="00542D24" w:rsidRPr="00542D24">
        <w:rPr>
          <w:rFonts w:ascii="Times New Roman" w:eastAsia="Times New Roman" w:hAnsi="Times New Roman" w:cs="Times New Roman"/>
          <w:color w:val="000000"/>
          <w:sz w:val="24"/>
          <w:szCs w:val="24"/>
          <w:lang w:val="uz-Cyrl-UZ" w:eastAsia="ru-RU"/>
        </w:rPr>
        <w:t xml:space="preserve">   шахар                                                                                         «</w:t>
      </w:r>
      <w:r w:rsidRPr="00ED4B73">
        <w:rPr>
          <w:rFonts w:ascii="Times New Roman" w:eastAsia="Times New Roman" w:hAnsi="Times New Roman" w:cs="Times New Roman"/>
          <w:color w:val="000000"/>
          <w:sz w:val="24"/>
          <w:szCs w:val="24"/>
          <w:lang w:val="uz-Cyrl-UZ" w:eastAsia="ru-RU"/>
        </w:rPr>
        <w:t>____</w:t>
      </w:r>
      <w:r w:rsidR="00542D24" w:rsidRPr="00542D24">
        <w:rPr>
          <w:rFonts w:ascii="Times New Roman" w:eastAsia="Times New Roman" w:hAnsi="Times New Roman" w:cs="Times New Roman"/>
          <w:color w:val="000000"/>
          <w:sz w:val="24"/>
          <w:szCs w:val="24"/>
          <w:lang w:val="uz-Cyrl-UZ" w:eastAsia="ru-RU"/>
        </w:rPr>
        <w:t xml:space="preserve">» </w:t>
      </w:r>
      <w:r>
        <w:rPr>
          <w:rFonts w:ascii="Times New Roman" w:eastAsia="Times New Roman" w:hAnsi="Times New Roman" w:cs="Times New Roman"/>
          <w:color w:val="000000"/>
          <w:sz w:val="24"/>
          <w:szCs w:val="24"/>
          <w:lang w:val="uz-Cyrl-UZ" w:eastAsia="ru-RU"/>
        </w:rPr>
        <w:t>март</w:t>
      </w:r>
      <w:r w:rsidR="00542D24" w:rsidRPr="00542D24">
        <w:rPr>
          <w:rFonts w:ascii="Times New Roman" w:eastAsia="Times New Roman" w:hAnsi="Times New Roman" w:cs="Times New Roman"/>
          <w:color w:val="000000"/>
          <w:sz w:val="24"/>
          <w:szCs w:val="24"/>
          <w:lang w:val="uz-Cyrl-UZ" w:eastAsia="ru-RU"/>
        </w:rPr>
        <w:t xml:space="preserve">   202</w:t>
      </w:r>
      <w:r>
        <w:rPr>
          <w:rFonts w:ascii="Times New Roman" w:eastAsia="Times New Roman" w:hAnsi="Times New Roman" w:cs="Times New Roman"/>
          <w:color w:val="000000"/>
          <w:sz w:val="24"/>
          <w:szCs w:val="24"/>
          <w:lang w:val="uz-Cyrl-UZ" w:eastAsia="ru-RU"/>
        </w:rPr>
        <w:t>2</w:t>
      </w:r>
      <w:r w:rsidR="00542D24" w:rsidRPr="00542D24">
        <w:rPr>
          <w:rFonts w:ascii="Times New Roman" w:eastAsia="Times New Roman" w:hAnsi="Times New Roman" w:cs="Times New Roman"/>
          <w:color w:val="000000"/>
          <w:sz w:val="24"/>
          <w:szCs w:val="24"/>
          <w:lang w:val="uz-Cyrl-UZ" w:eastAsia="ru-RU"/>
        </w:rPr>
        <w:t xml:space="preserve"> йил </w:t>
      </w:r>
    </w:p>
    <w:p w:rsidR="00CB55F2" w:rsidRPr="000434B1" w:rsidRDefault="00ED4B73" w:rsidP="00D8296F">
      <w:pPr>
        <w:shd w:val="clear" w:color="auto" w:fill="FFFFFF"/>
        <w:spacing w:after="375" w:line="240" w:lineRule="exact"/>
        <w:ind w:firstLine="708"/>
        <w:jc w:val="both"/>
        <w:rPr>
          <w:rFonts w:ascii="Times New Roman" w:eastAsia="Times New Roman" w:hAnsi="Times New Roman" w:cs="Times New Roman"/>
          <w:color w:val="000000"/>
          <w:sz w:val="24"/>
          <w:szCs w:val="24"/>
          <w:lang w:val="uz-Cyrl-UZ" w:eastAsia="ru-RU"/>
        </w:rPr>
      </w:pPr>
      <w:r>
        <w:rPr>
          <w:rFonts w:ascii="Times New Roman" w:hAnsi="Times New Roman" w:cs="Times New Roman"/>
          <w:b/>
          <w:lang w:val="uz-Cyrl-UZ"/>
        </w:rPr>
        <w:t>__________________________________________</w:t>
      </w:r>
      <w:r w:rsidR="00542D24" w:rsidRPr="00542D24">
        <w:rPr>
          <w:rFonts w:ascii="Times New Roman" w:hAnsi="Times New Roman" w:cs="Times New Roman"/>
          <w:b/>
          <w:lang w:val="uz-Cyrl-UZ"/>
        </w:rPr>
        <w:t xml:space="preserve"> </w:t>
      </w:r>
      <w:r w:rsidR="00CB55F2" w:rsidRPr="000434B1">
        <w:rPr>
          <w:rFonts w:ascii="Times New Roman" w:eastAsia="Times New Roman" w:hAnsi="Times New Roman" w:cs="Times New Roman"/>
          <w:color w:val="000000"/>
          <w:sz w:val="24"/>
          <w:szCs w:val="24"/>
          <w:lang w:val="uz-Cyrl-UZ" w:eastAsia="ru-RU"/>
        </w:rPr>
        <w:t xml:space="preserve">номидан, келгусида </w:t>
      </w:r>
      <w:r w:rsidR="00CB55F2" w:rsidRPr="000434B1">
        <w:rPr>
          <w:rFonts w:ascii="Times New Roman" w:eastAsia="Times New Roman" w:hAnsi="Times New Roman" w:cs="Times New Roman"/>
          <w:b/>
          <w:color w:val="000000"/>
          <w:sz w:val="24"/>
          <w:szCs w:val="24"/>
          <w:lang w:val="uz-Cyrl-UZ" w:eastAsia="ru-RU"/>
        </w:rPr>
        <w:t>“Сотувчи”</w:t>
      </w:r>
      <w:r w:rsidR="00CB55F2" w:rsidRPr="000434B1">
        <w:rPr>
          <w:rFonts w:ascii="Times New Roman" w:eastAsia="Times New Roman" w:hAnsi="Times New Roman" w:cs="Times New Roman"/>
          <w:color w:val="000000"/>
          <w:sz w:val="24"/>
          <w:szCs w:val="24"/>
          <w:lang w:val="uz-Cyrl-UZ" w:eastAsia="ru-RU"/>
        </w:rPr>
        <w:t xml:space="preserve"> деб юритилувчи рахбари </w:t>
      </w:r>
      <w:r>
        <w:rPr>
          <w:rFonts w:ascii="Times New Roman" w:eastAsia="Times New Roman" w:hAnsi="Times New Roman" w:cs="Times New Roman"/>
          <w:b/>
          <w:color w:val="000000"/>
          <w:sz w:val="24"/>
          <w:szCs w:val="24"/>
          <w:lang w:val="uz-Cyrl-UZ" w:eastAsia="ru-RU"/>
        </w:rPr>
        <w:t>_____________________</w:t>
      </w:r>
      <w:r w:rsidR="00542D24" w:rsidRPr="00542D24">
        <w:rPr>
          <w:rFonts w:ascii="Times New Roman" w:eastAsia="Times New Roman" w:hAnsi="Times New Roman" w:cs="Times New Roman"/>
          <w:b/>
          <w:color w:val="000000"/>
          <w:sz w:val="24"/>
          <w:szCs w:val="24"/>
          <w:lang w:val="uz-Cyrl-UZ" w:eastAsia="ru-RU"/>
        </w:rPr>
        <w:t xml:space="preserve"> </w:t>
      </w:r>
      <w:r w:rsidR="00CB55F2" w:rsidRPr="000434B1">
        <w:rPr>
          <w:rFonts w:ascii="Times New Roman" w:eastAsia="Times New Roman" w:hAnsi="Times New Roman" w:cs="Times New Roman"/>
          <w:color w:val="000000"/>
          <w:sz w:val="24"/>
          <w:szCs w:val="24"/>
          <w:lang w:val="uz-Cyrl-UZ" w:eastAsia="ru-RU"/>
        </w:rPr>
        <w:t xml:space="preserve">шахсида, жамият Низомига асосан фаолият юрутувчи бир томондан ва </w:t>
      </w:r>
      <w:r w:rsidR="00CB55F2" w:rsidRPr="000434B1">
        <w:rPr>
          <w:rFonts w:ascii="Times New Roman" w:eastAsia="Times New Roman" w:hAnsi="Times New Roman" w:cs="Times New Roman"/>
          <w:b/>
          <w:color w:val="000000"/>
          <w:sz w:val="24"/>
          <w:szCs w:val="24"/>
          <w:lang w:val="uz-Cyrl-UZ" w:eastAsia="ru-RU"/>
        </w:rPr>
        <w:t>МЧЖ “O‘zERAE Climate Control” ҚК</w:t>
      </w:r>
      <w:r w:rsidR="00CB55F2" w:rsidRPr="000434B1">
        <w:rPr>
          <w:rFonts w:ascii="Times New Roman" w:eastAsia="Times New Roman" w:hAnsi="Times New Roman" w:cs="Times New Roman"/>
          <w:color w:val="000000"/>
          <w:sz w:val="24"/>
          <w:szCs w:val="24"/>
          <w:lang w:val="uz-Cyrl-UZ" w:eastAsia="ru-RU"/>
        </w:rPr>
        <w:t xml:space="preserve"> номидан, келгусида </w:t>
      </w:r>
      <w:r w:rsidR="00CB55F2" w:rsidRPr="000434B1">
        <w:rPr>
          <w:rFonts w:ascii="Times New Roman" w:eastAsia="Times New Roman" w:hAnsi="Times New Roman" w:cs="Times New Roman"/>
          <w:b/>
          <w:color w:val="000000"/>
          <w:sz w:val="24"/>
          <w:szCs w:val="24"/>
          <w:lang w:val="uz-Cyrl-UZ" w:eastAsia="ru-RU"/>
        </w:rPr>
        <w:t>“Харидор”</w:t>
      </w:r>
      <w:r w:rsidR="00CB55F2" w:rsidRPr="000434B1">
        <w:rPr>
          <w:rFonts w:ascii="Times New Roman" w:eastAsia="Times New Roman" w:hAnsi="Times New Roman" w:cs="Times New Roman"/>
          <w:color w:val="000000"/>
          <w:sz w:val="24"/>
          <w:szCs w:val="24"/>
          <w:lang w:val="uz-Cyrl-UZ" w:eastAsia="ru-RU"/>
        </w:rPr>
        <w:t xml:space="preserve"> деб юритувчи корхона бош директори </w:t>
      </w:r>
      <w:r w:rsidR="00D54E11" w:rsidRPr="00D54E11">
        <w:rPr>
          <w:rFonts w:ascii="Times New Roman" w:eastAsia="Times New Roman" w:hAnsi="Times New Roman" w:cs="Times New Roman"/>
          <w:b/>
          <w:color w:val="000000"/>
          <w:sz w:val="24"/>
          <w:szCs w:val="24"/>
          <w:lang w:val="uz-Cyrl-UZ" w:eastAsia="ru-RU"/>
        </w:rPr>
        <w:t>Бакиев М.А.</w:t>
      </w:r>
      <w:r w:rsidR="00CB55F2" w:rsidRPr="000434B1">
        <w:rPr>
          <w:rFonts w:ascii="Times New Roman" w:eastAsia="Times New Roman" w:hAnsi="Times New Roman" w:cs="Times New Roman"/>
          <w:color w:val="000000"/>
          <w:sz w:val="24"/>
          <w:szCs w:val="24"/>
          <w:lang w:val="uz-Cyrl-UZ" w:eastAsia="ru-RU"/>
        </w:rPr>
        <w:t xml:space="preserve"> шахсида Низомга асосан фаолият юритувчи, иккинчи томондан қуйидагилар тўғрисида шартнома туздилар.</w:t>
      </w:r>
    </w:p>
    <w:p w:rsidR="00CB55F2" w:rsidRPr="000434B1" w:rsidRDefault="00CB55F2" w:rsidP="00D8296F">
      <w:pPr>
        <w:shd w:val="clear" w:color="auto" w:fill="FFFFFF"/>
        <w:spacing w:after="0" w:line="240" w:lineRule="exact"/>
        <w:jc w:val="center"/>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b/>
          <w:bCs/>
          <w:color w:val="000000"/>
          <w:sz w:val="24"/>
          <w:szCs w:val="24"/>
          <w:lang w:val="uz-Cyrl-UZ" w:eastAsia="ru-RU"/>
        </w:rPr>
        <w:t>1. Шартнома мазмуни</w:t>
      </w:r>
    </w:p>
    <w:p w:rsidR="00CB55F2" w:rsidRPr="0020247C" w:rsidRDefault="00CB55F2" w:rsidP="0020247C">
      <w:pPr>
        <w:pStyle w:val="a7"/>
        <w:numPr>
          <w:ilvl w:val="1"/>
          <w:numId w:val="1"/>
        </w:numPr>
        <w:shd w:val="clear" w:color="auto" w:fill="FFFFFF"/>
        <w:spacing w:after="375" w:line="240" w:lineRule="exact"/>
        <w:jc w:val="both"/>
        <w:rPr>
          <w:rFonts w:ascii="Times New Roman" w:eastAsia="Times New Roman" w:hAnsi="Times New Roman" w:cs="Times New Roman"/>
          <w:color w:val="000000"/>
          <w:sz w:val="24"/>
          <w:szCs w:val="24"/>
          <w:lang w:val="uz-Cyrl-UZ" w:eastAsia="ru-RU"/>
        </w:rPr>
      </w:pPr>
      <w:r w:rsidRPr="0020247C">
        <w:rPr>
          <w:rFonts w:ascii="Times New Roman" w:eastAsia="Times New Roman" w:hAnsi="Times New Roman" w:cs="Times New Roman"/>
          <w:color w:val="000000"/>
          <w:sz w:val="24"/>
          <w:szCs w:val="24"/>
          <w:lang w:val="uz-Cyrl-UZ" w:eastAsia="ru-RU"/>
        </w:rPr>
        <w:t>Сотувчи ушбу шартноманинг 2.1.-бандида кўрсатилган Товарларни келишилган нархларда сотиш, Харидор эса товарларни қабул қилиш ва тўловларни Шартномада белгиланган муддатларда амалга ошириш мажбуриятини олади.</w:t>
      </w:r>
    </w:p>
    <w:p w:rsidR="0020247C" w:rsidRDefault="0020247C" w:rsidP="0020247C">
      <w:pPr>
        <w:pStyle w:val="a7"/>
        <w:shd w:val="clear" w:color="auto" w:fill="FFFFFF"/>
        <w:spacing w:after="375" w:line="240" w:lineRule="exact"/>
        <w:ind w:left="540"/>
        <w:jc w:val="center"/>
        <w:rPr>
          <w:rFonts w:ascii="Times New Roman" w:eastAsia="Times New Roman" w:hAnsi="Times New Roman" w:cs="Times New Roman"/>
          <w:b/>
          <w:color w:val="000000"/>
          <w:sz w:val="24"/>
          <w:szCs w:val="24"/>
          <w:lang w:val="uz-Cyrl-UZ" w:eastAsia="ru-RU"/>
        </w:rPr>
      </w:pPr>
    </w:p>
    <w:p w:rsidR="0020247C" w:rsidRPr="0020247C" w:rsidRDefault="0020247C" w:rsidP="00DF65FB">
      <w:pPr>
        <w:pStyle w:val="a7"/>
        <w:shd w:val="clear" w:color="auto" w:fill="FFFFFF"/>
        <w:spacing w:after="0" w:line="240" w:lineRule="exact"/>
        <w:ind w:left="540"/>
        <w:jc w:val="center"/>
        <w:rPr>
          <w:rFonts w:ascii="Times New Roman" w:eastAsia="Times New Roman" w:hAnsi="Times New Roman" w:cs="Times New Roman"/>
          <w:b/>
          <w:color w:val="000000"/>
          <w:sz w:val="24"/>
          <w:szCs w:val="24"/>
          <w:lang w:val="uz-Cyrl-UZ" w:eastAsia="ru-RU"/>
        </w:rPr>
      </w:pPr>
      <w:r w:rsidRPr="0020247C">
        <w:rPr>
          <w:rFonts w:ascii="Times New Roman" w:eastAsia="Times New Roman" w:hAnsi="Times New Roman" w:cs="Times New Roman"/>
          <w:b/>
          <w:color w:val="000000"/>
          <w:sz w:val="24"/>
          <w:szCs w:val="24"/>
          <w:lang w:val="uz-Cyrl-UZ" w:eastAsia="ru-RU"/>
        </w:rPr>
        <w:t>2. Товарлар қиймати ва тўлов шартлари</w:t>
      </w:r>
    </w:p>
    <w:tbl>
      <w:tblPr>
        <w:tblStyle w:val="a3"/>
        <w:tblpPr w:leftFromText="180" w:rightFromText="180" w:vertAnchor="text" w:horzAnchor="margin" w:tblpY="439"/>
        <w:tblW w:w="10627" w:type="dxa"/>
        <w:tblLayout w:type="fixed"/>
        <w:tblLook w:val="04A0" w:firstRow="1" w:lastRow="0" w:firstColumn="1" w:lastColumn="0" w:noHBand="0" w:noVBand="1"/>
      </w:tblPr>
      <w:tblGrid>
        <w:gridCol w:w="562"/>
        <w:gridCol w:w="2835"/>
        <w:gridCol w:w="851"/>
        <w:gridCol w:w="709"/>
        <w:gridCol w:w="1559"/>
        <w:gridCol w:w="1701"/>
        <w:gridCol w:w="850"/>
        <w:gridCol w:w="1560"/>
      </w:tblGrid>
      <w:tr w:rsidR="0020247C" w:rsidRPr="000434B1" w:rsidTr="00542D24">
        <w:trPr>
          <w:trHeight w:val="416"/>
        </w:trPr>
        <w:tc>
          <w:tcPr>
            <w:tcW w:w="562" w:type="dxa"/>
            <w:vAlign w:val="center"/>
          </w:tcPr>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w:t>
            </w:r>
          </w:p>
        </w:tc>
        <w:tc>
          <w:tcPr>
            <w:tcW w:w="2835" w:type="dxa"/>
            <w:vAlign w:val="center"/>
          </w:tcPr>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Номи</w:t>
            </w:r>
          </w:p>
        </w:tc>
        <w:tc>
          <w:tcPr>
            <w:tcW w:w="851" w:type="dxa"/>
            <w:vAlign w:val="center"/>
          </w:tcPr>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Ўлч.</w:t>
            </w:r>
          </w:p>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бир</w:t>
            </w:r>
          </w:p>
        </w:tc>
        <w:tc>
          <w:tcPr>
            <w:tcW w:w="709" w:type="dxa"/>
          </w:tcPr>
          <w:p w:rsidR="0020247C" w:rsidRDefault="0020247C" w:rsidP="00DF65FB">
            <w:pPr>
              <w:jc w:val="center"/>
              <w:rPr>
                <w:rFonts w:ascii="Times New Roman" w:hAnsi="Times New Roman" w:cs="Times New Roman"/>
                <w:b/>
                <w:i/>
                <w:lang w:val="uz-Cyrl-UZ"/>
              </w:rPr>
            </w:pPr>
          </w:p>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Миқ.</w:t>
            </w:r>
          </w:p>
        </w:tc>
        <w:tc>
          <w:tcPr>
            <w:tcW w:w="1559" w:type="dxa"/>
          </w:tcPr>
          <w:p w:rsidR="0020247C" w:rsidRDefault="0020247C" w:rsidP="00DF65FB">
            <w:pPr>
              <w:jc w:val="center"/>
              <w:rPr>
                <w:rFonts w:ascii="Times New Roman" w:hAnsi="Times New Roman" w:cs="Times New Roman"/>
                <w:b/>
                <w:i/>
                <w:lang w:val="uz-Cyrl-UZ"/>
              </w:rPr>
            </w:pPr>
          </w:p>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Нархи</w:t>
            </w:r>
          </w:p>
        </w:tc>
        <w:tc>
          <w:tcPr>
            <w:tcW w:w="1701" w:type="dxa"/>
          </w:tcPr>
          <w:p w:rsidR="0020247C" w:rsidRPr="0098010D" w:rsidRDefault="0020247C" w:rsidP="00DF65FB">
            <w:pPr>
              <w:jc w:val="center"/>
              <w:rPr>
                <w:rFonts w:ascii="Times New Roman" w:hAnsi="Times New Roman" w:cs="Times New Roman"/>
                <w:b/>
                <w:i/>
                <w:lang w:val="uz-Cyrl-UZ"/>
              </w:rPr>
            </w:pPr>
            <w:proofErr w:type="spellStart"/>
            <w:r w:rsidRPr="0098010D">
              <w:rPr>
                <w:rFonts w:ascii="Times New Roman" w:hAnsi="Times New Roman" w:cs="Times New Roman"/>
                <w:b/>
              </w:rPr>
              <w:t>Етказиб</w:t>
            </w:r>
            <w:proofErr w:type="spellEnd"/>
            <w:r w:rsidRPr="0098010D">
              <w:rPr>
                <w:rFonts w:ascii="Times New Roman" w:hAnsi="Times New Roman" w:cs="Times New Roman"/>
                <w:b/>
              </w:rPr>
              <w:t xml:space="preserve"> </w:t>
            </w:r>
            <w:proofErr w:type="spellStart"/>
            <w:r w:rsidRPr="0098010D">
              <w:rPr>
                <w:rFonts w:ascii="Times New Roman" w:hAnsi="Times New Roman" w:cs="Times New Roman"/>
                <w:b/>
              </w:rPr>
              <w:t>бериш</w:t>
            </w:r>
            <w:proofErr w:type="spellEnd"/>
            <w:r w:rsidRPr="0098010D">
              <w:rPr>
                <w:rFonts w:ascii="Times New Roman" w:hAnsi="Times New Roman" w:cs="Times New Roman"/>
                <w:b/>
              </w:rPr>
              <w:t xml:space="preserve"> </w:t>
            </w:r>
            <w:proofErr w:type="spellStart"/>
            <w:r w:rsidRPr="0098010D">
              <w:rPr>
                <w:rFonts w:ascii="Times New Roman" w:hAnsi="Times New Roman" w:cs="Times New Roman"/>
                <w:b/>
              </w:rPr>
              <w:t>киймати</w:t>
            </w:r>
            <w:proofErr w:type="spellEnd"/>
            <w:r w:rsidRPr="0098010D">
              <w:rPr>
                <w:rFonts w:ascii="Times New Roman" w:hAnsi="Times New Roman" w:cs="Times New Roman"/>
                <w:b/>
              </w:rPr>
              <w:t xml:space="preserve"> ККС сиз</w:t>
            </w:r>
          </w:p>
        </w:tc>
        <w:tc>
          <w:tcPr>
            <w:tcW w:w="850" w:type="dxa"/>
          </w:tcPr>
          <w:p w:rsidR="0020247C" w:rsidRDefault="0020247C" w:rsidP="00DF65FB">
            <w:pPr>
              <w:jc w:val="center"/>
              <w:rPr>
                <w:rFonts w:ascii="Times New Roman" w:hAnsi="Times New Roman" w:cs="Times New Roman"/>
                <w:b/>
                <w:i/>
                <w:lang w:val="uz-Cyrl-UZ"/>
              </w:rPr>
            </w:pPr>
          </w:p>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ККС</w:t>
            </w:r>
          </w:p>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15 %</w:t>
            </w:r>
          </w:p>
        </w:tc>
        <w:tc>
          <w:tcPr>
            <w:tcW w:w="1560" w:type="dxa"/>
            <w:vAlign w:val="center"/>
          </w:tcPr>
          <w:p w:rsidR="0020247C" w:rsidRPr="0098010D" w:rsidRDefault="0020247C" w:rsidP="00DF65FB">
            <w:pPr>
              <w:jc w:val="center"/>
              <w:rPr>
                <w:rFonts w:ascii="Times New Roman" w:hAnsi="Times New Roman" w:cs="Times New Roman"/>
                <w:b/>
                <w:i/>
                <w:lang w:val="uz-Cyrl-UZ"/>
              </w:rPr>
            </w:pPr>
            <w:r w:rsidRPr="0098010D">
              <w:rPr>
                <w:rFonts w:ascii="Times New Roman" w:hAnsi="Times New Roman" w:cs="Times New Roman"/>
                <w:b/>
                <w:i/>
                <w:lang w:val="uz-Cyrl-UZ"/>
              </w:rPr>
              <w:t>Етказиб бериш киймати ККС билан</w:t>
            </w: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r w:rsidRPr="000434B1">
              <w:rPr>
                <w:rFonts w:ascii="Arial" w:hAnsi="Arial" w:cs="Arial"/>
                <w:i/>
                <w:sz w:val="24"/>
                <w:szCs w:val="24"/>
                <w:lang w:val="uz-Cyrl-UZ"/>
              </w:rPr>
              <w:t>1</w:t>
            </w:r>
          </w:p>
        </w:tc>
        <w:tc>
          <w:tcPr>
            <w:tcW w:w="2835" w:type="dxa"/>
            <w:shd w:val="clear" w:color="auto" w:fill="auto"/>
            <w:vAlign w:val="center"/>
          </w:tcPr>
          <w:p w:rsidR="00744F87" w:rsidRPr="00E50765" w:rsidRDefault="00744F87" w:rsidP="00744F87">
            <w:pPr>
              <w:rPr>
                <w:rFonts w:ascii="Times New Roman" w:hAnsi="Times New Roman" w:cs="Times New Roman"/>
                <w:sz w:val="20"/>
                <w:szCs w:val="24"/>
                <w:lang w:val="uz-Cyrl-UZ"/>
              </w:rPr>
            </w:pPr>
            <w:r w:rsidRPr="00E50765">
              <w:rPr>
                <w:rFonts w:ascii="Times New Roman" w:hAnsi="Times New Roman" w:cs="Times New Roman"/>
                <w:sz w:val="20"/>
                <w:szCs w:val="24"/>
                <w:lang w:val="uz-Cyrl-UZ"/>
              </w:rPr>
              <w:t>Гипсокартон стеновой ( толўина листа125 мм) стандартный размер- 250x120 см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35</w:t>
            </w:r>
          </w:p>
        </w:tc>
        <w:tc>
          <w:tcPr>
            <w:tcW w:w="1559" w:type="dxa"/>
            <w:vAlign w:val="center"/>
          </w:tcPr>
          <w:p w:rsidR="00744F87" w:rsidRPr="0098010D" w:rsidRDefault="00744F87" w:rsidP="00744F87">
            <w:pPr>
              <w:jc w:val="center"/>
              <w:rPr>
                <w:rFonts w:ascii="Times New Roman" w:hAnsi="Times New Roman" w:cs="Times New Roman"/>
                <w:b/>
                <w:i/>
                <w:sz w:val="24"/>
                <w:szCs w:val="24"/>
                <w:lang w:val="uz-Cyrl-UZ"/>
              </w:rPr>
            </w:pPr>
          </w:p>
        </w:tc>
        <w:tc>
          <w:tcPr>
            <w:tcW w:w="1701" w:type="dxa"/>
          </w:tcPr>
          <w:p w:rsidR="00744F87" w:rsidRPr="00F533BA" w:rsidRDefault="00744F87" w:rsidP="00744F87">
            <w:pPr>
              <w:jc w:val="center"/>
              <w:rPr>
                <w:rFonts w:ascii="Times New Roman" w:hAnsi="Times New Roman" w:cs="Times New Roman"/>
                <w:b/>
                <w:i/>
                <w:sz w:val="24"/>
                <w:szCs w:val="24"/>
                <w:lang w:val="uz-Cyrl-UZ"/>
              </w:rPr>
            </w:pPr>
          </w:p>
        </w:tc>
        <w:tc>
          <w:tcPr>
            <w:tcW w:w="850" w:type="dxa"/>
          </w:tcPr>
          <w:p w:rsidR="00744F87" w:rsidRPr="00F533BA" w:rsidRDefault="00744F87" w:rsidP="00744F87">
            <w:pPr>
              <w:jc w:val="center"/>
              <w:rPr>
                <w:rFonts w:ascii="Times New Roman" w:hAnsi="Times New Roman" w:cs="Times New Roman"/>
                <w:b/>
                <w:i/>
                <w:sz w:val="24"/>
                <w:szCs w:val="24"/>
                <w:lang w:val="uz-Cyrl-UZ"/>
              </w:rPr>
            </w:pPr>
          </w:p>
        </w:tc>
        <w:tc>
          <w:tcPr>
            <w:tcW w:w="1560" w:type="dxa"/>
            <w:vAlign w:val="center"/>
          </w:tcPr>
          <w:p w:rsidR="00744F87" w:rsidRPr="00F533BA"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lang w:val="uz-Cyrl-UZ"/>
              </w:rPr>
            </w:pPr>
            <w:r w:rsidRPr="00E50765">
              <w:rPr>
                <w:rFonts w:ascii="Times New Roman" w:hAnsi="Times New Roman" w:cs="Times New Roman"/>
                <w:sz w:val="20"/>
                <w:szCs w:val="28"/>
              </w:rPr>
              <w:t>Шпатлевка гипсовая для внутренних работ</w:t>
            </w:r>
            <w:r w:rsidRPr="00E50765">
              <w:rPr>
                <w:rFonts w:ascii="Times New Roman" w:hAnsi="Times New Roman" w:cs="Times New Roman"/>
                <w:sz w:val="20"/>
                <w:szCs w:val="28"/>
                <w:lang w:val="uz-Cyrl-UZ"/>
              </w:rPr>
              <w:t>; 20 кг мешок; При высыхании не дает трещин, пропускает воздух, паростойкий.</w:t>
            </w:r>
          </w:p>
        </w:tc>
        <w:tc>
          <w:tcPr>
            <w:tcW w:w="851" w:type="dxa"/>
            <w:tcBorders>
              <w:top w:val="single" w:sz="4" w:space="0" w:color="auto"/>
              <w:left w:val="single" w:sz="4" w:space="0" w:color="B2B2B2"/>
              <w:bottom w:val="single" w:sz="4" w:space="0" w:color="auto"/>
              <w:right w:val="single" w:sz="4" w:space="0" w:color="auto"/>
            </w:tcBorders>
            <w:shd w:val="clear" w:color="auto" w:fill="FFFFFF" w:themeFill="background1"/>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мешок</w:t>
            </w:r>
          </w:p>
        </w:tc>
        <w:tc>
          <w:tcPr>
            <w:tcW w:w="709" w:type="dxa"/>
            <w:tcBorders>
              <w:top w:val="single" w:sz="4" w:space="0" w:color="auto"/>
              <w:left w:val="nil"/>
              <w:bottom w:val="single" w:sz="4" w:space="0" w:color="auto"/>
              <w:right w:val="nil"/>
            </w:tcBorders>
            <w:shd w:val="clear" w:color="auto" w:fill="FFFFFF" w:themeFill="background1"/>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10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rPr>
            </w:pPr>
            <w:r w:rsidRPr="00E50765">
              <w:rPr>
                <w:rFonts w:ascii="Times New Roman" w:hAnsi="Times New Roman" w:cs="Times New Roman"/>
                <w:sz w:val="20"/>
                <w:szCs w:val="28"/>
              </w:rPr>
              <w:t>Рейка монтажная</w:t>
            </w:r>
            <w:r w:rsidRPr="00E50765">
              <w:rPr>
                <w:rFonts w:ascii="Times New Roman" w:hAnsi="Times New Roman" w:cs="Times New Roman"/>
                <w:sz w:val="20"/>
                <w:szCs w:val="28"/>
                <w:lang w:val="uz-Cyrl-UZ"/>
              </w:rPr>
              <w:t xml:space="preserve"> сосновая обработанная</w:t>
            </w:r>
            <w:r w:rsidRPr="00E50765">
              <w:rPr>
                <w:rFonts w:ascii="Times New Roman" w:hAnsi="Times New Roman" w:cs="Times New Roman"/>
                <w:sz w:val="20"/>
                <w:szCs w:val="28"/>
              </w:rPr>
              <w:t xml:space="preserve"> 5х2,5см длина-4 метр</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метр</w:t>
            </w:r>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350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rPr>
            </w:pPr>
            <w:r w:rsidRPr="00E50765">
              <w:rPr>
                <w:rFonts w:ascii="Times New Roman" w:hAnsi="Times New Roman" w:cs="Times New Roman"/>
                <w:sz w:val="20"/>
                <w:szCs w:val="28"/>
              </w:rPr>
              <w:t xml:space="preserve">Анкер </w:t>
            </w:r>
            <w:r w:rsidRPr="00E50765">
              <w:rPr>
                <w:rFonts w:ascii="Times New Roman" w:hAnsi="Times New Roman" w:cs="Times New Roman"/>
                <w:sz w:val="20"/>
                <w:szCs w:val="28"/>
                <w:lang w:val="uz-Cyrl-UZ"/>
              </w:rPr>
              <w:t xml:space="preserve">дюбель </w:t>
            </w:r>
            <w:r w:rsidRPr="00E50765">
              <w:rPr>
                <w:rFonts w:ascii="Times New Roman" w:hAnsi="Times New Roman" w:cs="Times New Roman"/>
                <w:sz w:val="20"/>
                <w:szCs w:val="28"/>
              </w:rPr>
              <w:t>пластиковый длина-6см Ф6мм</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200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rPr>
            </w:pPr>
            <w:proofErr w:type="spellStart"/>
            <w:r w:rsidRPr="00E50765">
              <w:rPr>
                <w:rFonts w:ascii="Times New Roman" w:hAnsi="Times New Roman" w:cs="Times New Roman"/>
                <w:sz w:val="20"/>
                <w:szCs w:val="28"/>
              </w:rPr>
              <w:t>Саморез</w:t>
            </w:r>
            <w:proofErr w:type="spellEnd"/>
            <w:r w:rsidRPr="00E50765">
              <w:rPr>
                <w:rFonts w:ascii="Times New Roman" w:hAnsi="Times New Roman" w:cs="Times New Roman"/>
                <w:sz w:val="20"/>
                <w:szCs w:val="28"/>
              </w:rPr>
              <w:t xml:space="preserve"> чёрный по дереву длина-40мм</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кг</w:t>
            </w:r>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5</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8"/>
              </w:rPr>
            </w:pPr>
            <w:proofErr w:type="spellStart"/>
            <w:r w:rsidRPr="00E50765">
              <w:rPr>
                <w:rFonts w:ascii="Times New Roman" w:hAnsi="Times New Roman" w:cs="Times New Roman"/>
                <w:sz w:val="20"/>
                <w:szCs w:val="28"/>
              </w:rPr>
              <w:t>Саморез</w:t>
            </w:r>
            <w:proofErr w:type="spellEnd"/>
            <w:r w:rsidRPr="00E50765">
              <w:rPr>
                <w:rFonts w:ascii="Times New Roman" w:hAnsi="Times New Roman" w:cs="Times New Roman"/>
                <w:sz w:val="20"/>
                <w:szCs w:val="28"/>
              </w:rPr>
              <w:t xml:space="preserve"> чёрный по дереву длина-50мм</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кг</w:t>
            </w:r>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5</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rPr>
            </w:pPr>
            <w:r w:rsidRPr="00E50765">
              <w:rPr>
                <w:rFonts w:ascii="Times New Roman" w:hAnsi="Times New Roman" w:cs="Times New Roman"/>
                <w:sz w:val="20"/>
                <w:szCs w:val="28"/>
              </w:rPr>
              <w:t>Кафельный клей 25 кг мешок</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мешок</w:t>
            </w:r>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10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rPr>
            </w:pPr>
            <w:r w:rsidRPr="00E50765">
              <w:rPr>
                <w:rFonts w:ascii="Times New Roman" w:hAnsi="Times New Roman" w:cs="Times New Roman"/>
                <w:sz w:val="20"/>
                <w:szCs w:val="28"/>
              </w:rPr>
              <w:t xml:space="preserve">Трубы канализационные </w:t>
            </w:r>
            <w:r w:rsidRPr="00E50765">
              <w:rPr>
                <w:rFonts w:ascii="Times New Roman" w:hAnsi="Times New Roman" w:cs="Times New Roman"/>
                <w:sz w:val="20"/>
                <w:szCs w:val="28"/>
                <w:lang w:val="uz-Cyrl-UZ"/>
              </w:rPr>
              <w:t xml:space="preserve">серого цвета </w:t>
            </w:r>
            <w:r w:rsidRPr="00E50765">
              <w:rPr>
                <w:rFonts w:ascii="Times New Roman" w:hAnsi="Times New Roman" w:cs="Times New Roman"/>
                <w:sz w:val="20"/>
                <w:szCs w:val="28"/>
              </w:rPr>
              <w:t>Ф50мм длина 1 метр</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2</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rPr>
            </w:pPr>
            <w:r w:rsidRPr="00E50765">
              <w:rPr>
                <w:rFonts w:ascii="Times New Roman" w:hAnsi="Times New Roman" w:cs="Times New Roman"/>
                <w:sz w:val="20"/>
                <w:szCs w:val="28"/>
              </w:rPr>
              <w:t xml:space="preserve">Трубы канализационные </w:t>
            </w:r>
            <w:r w:rsidRPr="00E50765">
              <w:rPr>
                <w:rFonts w:ascii="Times New Roman" w:hAnsi="Times New Roman" w:cs="Times New Roman"/>
                <w:sz w:val="20"/>
                <w:szCs w:val="28"/>
                <w:lang w:val="uz-Cyrl-UZ"/>
              </w:rPr>
              <w:t xml:space="preserve">серого цвета </w:t>
            </w:r>
            <w:r w:rsidRPr="00E50765">
              <w:rPr>
                <w:rFonts w:ascii="Times New Roman" w:hAnsi="Times New Roman" w:cs="Times New Roman"/>
                <w:sz w:val="20"/>
                <w:szCs w:val="28"/>
              </w:rPr>
              <w:t>Ф50мм длина 0,5 метр</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4</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rPr>
            </w:pPr>
            <w:r w:rsidRPr="00E50765">
              <w:rPr>
                <w:rFonts w:ascii="Times New Roman" w:hAnsi="Times New Roman" w:cs="Times New Roman"/>
                <w:sz w:val="20"/>
                <w:szCs w:val="28"/>
              </w:rPr>
              <w:t xml:space="preserve">Отвод для </w:t>
            </w:r>
            <w:proofErr w:type="spellStart"/>
            <w:r w:rsidRPr="00E50765">
              <w:rPr>
                <w:rFonts w:ascii="Times New Roman" w:hAnsi="Times New Roman" w:cs="Times New Roman"/>
                <w:sz w:val="20"/>
                <w:szCs w:val="28"/>
              </w:rPr>
              <w:t>канализ</w:t>
            </w:r>
            <w:proofErr w:type="spellEnd"/>
            <w:r w:rsidRPr="00E50765">
              <w:rPr>
                <w:rFonts w:ascii="Times New Roman" w:hAnsi="Times New Roman" w:cs="Times New Roman"/>
                <w:sz w:val="20"/>
                <w:szCs w:val="28"/>
              </w:rPr>
              <w:t>-х труб Ф50мм</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15</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shd w:val="clear" w:color="auto" w:fill="auto"/>
            <w:vAlign w:val="center"/>
          </w:tcPr>
          <w:p w:rsidR="00744F87" w:rsidRPr="00E50765" w:rsidRDefault="00744F87" w:rsidP="00744F87">
            <w:pPr>
              <w:rPr>
                <w:rFonts w:ascii="Times New Roman" w:hAnsi="Times New Roman" w:cs="Times New Roman"/>
                <w:sz w:val="20"/>
                <w:szCs w:val="24"/>
              </w:rPr>
            </w:pPr>
            <w:r w:rsidRPr="00E50765">
              <w:rPr>
                <w:rFonts w:ascii="Times New Roman" w:hAnsi="Times New Roman" w:cs="Times New Roman"/>
                <w:sz w:val="20"/>
                <w:szCs w:val="28"/>
              </w:rPr>
              <w:t xml:space="preserve">Муфта для </w:t>
            </w:r>
            <w:proofErr w:type="spellStart"/>
            <w:r w:rsidRPr="00E50765">
              <w:rPr>
                <w:rFonts w:ascii="Times New Roman" w:hAnsi="Times New Roman" w:cs="Times New Roman"/>
                <w:sz w:val="20"/>
                <w:szCs w:val="28"/>
              </w:rPr>
              <w:t>канализ</w:t>
            </w:r>
            <w:proofErr w:type="spellEnd"/>
            <w:r w:rsidRPr="00E50765">
              <w:rPr>
                <w:rFonts w:ascii="Times New Roman" w:hAnsi="Times New Roman" w:cs="Times New Roman"/>
                <w:sz w:val="20"/>
                <w:szCs w:val="28"/>
              </w:rPr>
              <w:t>-х труб Ф50мм</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5</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000000" w:fill="E6E6E6"/>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 xml:space="preserve">Тройник для </w:t>
            </w:r>
            <w:proofErr w:type="spellStart"/>
            <w:r w:rsidRPr="00E50765">
              <w:rPr>
                <w:rFonts w:ascii="Times New Roman" w:hAnsi="Times New Roman" w:cs="Times New Roman"/>
                <w:sz w:val="20"/>
                <w:szCs w:val="28"/>
              </w:rPr>
              <w:t>канализ</w:t>
            </w:r>
            <w:proofErr w:type="spellEnd"/>
            <w:r w:rsidRPr="00E50765">
              <w:rPr>
                <w:rFonts w:ascii="Times New Roman" w:hAnsi="Times New Roman" w:cs="Times New Roman"/>
                <w:sz w:val="20"/>
                <w:szCs w:val="28"/>
              </w:rPr>
              <w:t xml:space="preserve">-х труб Ф50мм </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5</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 xml:space="preserve">Тройник для </w:t>
            </w:r>
            <w:proofErr w:type="spellStart"/>
            <w:r w:rsidRPr="00E50765">
              <w:rPr>
                <w:rFonts w:ascii="Times New Roman" w:hAnsi="Times New Roman" w:cs="Times New Roman"/>
                <w:sz w:val="20"/>
                <w:szCs w:val="28"/>
              </w:rPr>
              <w:t>канализ</w:t>
            </w:r>
            <w:proofErr w:type="spellEnd"/>
            <w:r w:rsidRPr="00E50765">
              <w:rPr>
                <w:rFonts w:ascii="Times New Roman" w:hAnsi="Times New Roman" w:cs="Times New Roman"/>
                <w:sz w:val="20"/>
                <w:szCs w:val="28"/>
              </w:rPr>
              <w:t xml:space="preserve">-х труб Ф100мм </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5</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000000" w:fill="E6E6E6"/>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 xml:space="preserve">Переходник для </w:t>
            </w:r>
            <w:proofErr w:type="spellStart"/>
            <w:r w:rsidRPr="00E50765">
              <w:rPr>
                <w:rFonts w:ascii="Times New Roman" w:hAnsi="Times New Roman" w:cs="Times New Roman"/>
                <w:sz w:val="20"/>
                <w:szCs w:val="28"/>
              </w:rPr>
              <w:t>канализ</w:t>
            </w:r>
            <w:proofErr w:type="spellEnd"/>
            <w:r w:rsidRPr="00E50765">
              <w:rPr>
                <w:rFonts w:ascii="Times New Roman" w:hAnsi="Times New Roman" w:cs="Times New Roman"/>
                <w:sz w:val="20"/>
                <w:szCs w:val="28"/>
              </w:rPr>
              <w:t>-х труб Ф100мм -Ф50мм</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5</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Труба ПП Ф20мм 4 метра</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метр</w:t>
            </w:r>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20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000000" w:fill="E6E6E6"/>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Отвод ПП Ф20мм</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10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Мостик ПП Ф20мм</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6</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000000" w:fill="E6E6E6"/>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Муфта ПП Ф20мм</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10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Тройник ПП Ф20мм</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10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000000" w:fill="E6E6E6"/>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Шаблон для смесителя ПП Ф20мм</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3</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 xml:space="preserve">Краска </w:t>
            </w:r>
            <w:proofErr w:type="spellStart"/>
            <w:r w:rsidRPr="00E50765">
              <w:rPr>
                <w:rFonts w:ascii="Times New Roman" w:hAnsi="Times New Roman" w:cs="Times New Roman"/>
                <w:sz w:val="20"/>
                <w:szCs w:val="28"/>
              </w:rPr>
              <w:t>водоимульсионная</w:t>
            </w:r>
            <w:proofErr w:type="spellEnd"/>
            <w:r w:rsidRPr="00E50765">
              <w:rPr>
                <w:rFonts w:ascii="Times New Roman" w:hAnsi="Times New Roman" w:cs="Times New Roman"/>
                <w:sz w:val="20"/>
                <w:szCs w:val="28"/>
              </w:rPr>
              <w:t xml:space="preserve"> </w:t>
            </w:r>
            <w:r w:rsidRPr="00E50765">
              <w:rPr>
                <w:rFonts w:ascii="Times New Roman" w:hAnsi="Times New Roman" w:cs="Times New Roman"/>
                <w:sz w:val="20"/>
                <w:szCs w:val="28"/>
                <w:lang w:val="uz-Cyrl-UZ"/>
              </w:rPr>
              <w:t xml:space="preserve">акриловая </w:t>
            </w:r>
            <w:r w:rsidRPr="00E50765">
              <w:rPr>
                <w:rFonts w:ascii="Times New Roman" w:hAnsi="Times New Roman" w:cs="Times New Roman"/>
                <w:sz w:val="20"/>
                <w:szCs w:val="28"/>
              </w:rPr>
              <w:t>20кг ведро</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4</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000000" w:fill="E6E6E6"/>
            <w:vAlign w:val="center"/>
          </w:tcPr>
          <w:p w:rsidR="00744F87" w:rsidRPr="00E50765" w:rsidRDefault="00744F87" w:rsidP="00744F87">
            <w:pPr>
              <w:rPr>
                <w:rFonts w:ascii="Times New Roman" w:hAnsi="Times New Roman" w:cs="Times New Roman"/>
                <w:sz w:val="20"/>
                <w:szCs w:val="28"/>
                <w:lang w:val="uz-Cyrl-UZ"/>
              </w:rPr>
            </w:pPr>
            <w:r w:rsidRPr="00E50765">
              <w:rPr>
                <w:rFonts w:ascii="Times New Roman" w:hAnsi="Times New Roman" w:cs="Times New Roman"/>
                <w:sz w:val="20"/>
                <w:szCs w:val="28"/>
              </w:rPr>
              <w:t xml:space="preserve">Известь не </w:t>
            </w:r>
            <w:proofErr w:type="spellStart"/>
            <w:r w:rsidRPr="00E50765">
              <w:rPr>
                <w:rFonts w:ascii="Times New Roman" w:hAnsi="Times New Roman" w:cs="Times New Roman"/>
                <w:sz w:val="20"/>
                <w:szCs w:val="28"/>
              </w:rPr>
              <w:t>гашёная</w:t>
            </w:r>
            <w:proofErr w:type="spellEnd"/>
            <w:r w:rsidRPr="00E50765">
              <w:rPr>
                <w:rFonts w:ascii="Times New Roman" w:hAnsi="Times New Roman" w:cs="Times New Roman"/>
                <w:sz w:val="20"/>
                <w:szCs w:val="28"/>
                <w:lang w:val="uz-Cyrl-UZ"/>
              </w:rPr>
              <w:t xml:space="preserve"> крупной фракции</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кг</w:t>
            </w:r>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50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Ламинат для пола толщина 0,8мм</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м2</w:t>
            </w:r>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45</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000000" w:fill="E6E6E6"/>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Плинтус пластиковый длина-2,5 метра</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11</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 xml:space="preserve">Уголки, </w:t>
            </w:r>
            <w:proofErr w:type="spellStart"/>
            <w:r w:rsidRPr="00E50765">
              <w:rPr>
                <w:rFonts w:ascii="Times New Roman" w:hAnsi="Times New Roman" w:cs="Times New Roman"/>
                <w:sz w:val="20"/>
                <w:szCs w:val="28"/>
              </w:rPr>
              <w:t>соеденители</w:t>
            </w:r>
            <w:proofErr w:type="spellEnd"/>
            <w:r w:rsidRPr="00E50765">
              <w:rPr>
                <w:rFonts w:ascii="Times New Roman" w:hAnsi="Times New Roman" w:cs="Times New Roman"/>
                <w:sz w:val="20"/>
                <w:szCs w:val="28"/>
              </w:rPr>
              <w:t xml:space="preserve"> для плинтуса</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20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000000" w:fill="E6E6E6"/>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 xml:space="preserve">Утеплитель </w:t>
            </w:r>
            <w:proofErr w:type="spellStart"/>
            <w:r w:rsidRPr="00E50765">
              <w:rPr>
                <w:rFonts w:ascii="Times New Roman" w:hAnsi="Times New Roman" w:cs="Times New Roman"/>
                <w:sz w:val="20"/>
                <w:szCs w:val="28"/>
              </w:rPr>
              <w:t>фольгаизол</w:t>
            </w:r>
            <w:proofErr w:type="spellEnd"/>
            <w:r w:rsidRPr="00E50765">
              <w:rPr>
                <w:rFonts w:ascii="Times New Roman" w:hAnsi="Times New Roman" w:cs="Times New Roman"/>
                <w:sz w:val="20"/>
                <w:szCs w:val="28"/>
              </w:rPr>
              <w:t xml:space="preserve"> толщина-3мм</w:t>
            </w:r>
          </w:p>
        </w:tc>
        <w:tc>
          <w:tcPr>
            <w:tcW w:w="851" w:type="dxa"/>
            <w:tcBorders>
              <w:top w:val="single" w:sz="4" w:space="0" w:color="auto"/>
              <w:left w:val="single" w:sz="4" w:space="0" w:color="B2B2B2"/>
              <w:bottom w:val="single" w:sz="4" w:space="0" w:color="auto"/>
              <w:right w:val="single" w:sz="4" w:space="0" w:color="auto"/>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метр</w:t>
            </w:r>
          </w:p>
        </w:tc>
        <w:tc>
          <w:tcPr>
            <w:tcW w:w="709" w:type="dxa"/>
            <w:tcBorders>
              <w:top w:val="single" w:sz="4" w:space="0" w:color="auto"/>
              <w:left w:val="nil"/>
              <w:bottom w:val="single" w:sz="4" w:space="0" w:color="auto"/>
              <w:right w:val="nil"/>
            </w:tcBorders>
            <w:shd w:val="clear" w:color="000000" w:fill="E6E6E6"/>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50</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002C30">
        <w:trPr>
          <w:trHeight w:val="227"/>
        </w:trPr>
        <w:tc>
          <w:tcPr>
            <w:tcW w:w="562" w:type="dxa"/>
            <w:vAlign w:val="center"/>
          </w:tcPr>
          <w:p w:rsidR="00744F87" w:rsidRPr="000434B1" w:rsidRDefault="00744F87" w:rsidP="00744F87">
            <w:pPr>
              <w:jc w:val="center"/>
              <w:rPr>
                <w:rFonts w:ascii="Arial" w:hAnsi="Arial" w:cs="Arial"/>
                <w:i/>
                <w:sz w:val="24"/>
                <w:szCs w:val="24"/>
                <w:lang w:val="uz-Cyrl-U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4F87" w:rsidRPr="00E50765" w:rsidRDefault="00744F87" w:rsidP="00744F87">
            <w:pPr>
              <w:rPr>
                <w:rFonts w:ascii="Times New Roman" w:hAnsi="Times New Roman" w:cs="Times New Roman"/>
                <w:sz w:val="20"/>
                <w:szCs w:val="28"/>
              </w:rPr>
            </w:pPr>
            <w:r w:rsidRPr="00E50765">
              <w:rPr>
                <w:rFonts w:ascii="Times New Roman" w:hAnsi="Times New Roman" w:cs="Times New Roman"/>
                <w:sz w:val="20"/>
                <w:szCs w:val="28"/>
              </w:rPr>
              <w:t xml:space="preserve">Дверь МДФ двухстворчатый 1,5х 2,2метра </w:t>
            </w:r>
          </w:p>
        </w:tc>
        <w:tc>
          <w:tcPr>
            <w:tcW w:w="851" w:type="dxa"/>
            <w:tcBorders>
              <w:top w:val="single" w:sz="4" w:space="0" w:color="auto"/>
              <w:left w:val="single" w:sz="4" w:space="0" w:color="B2B2B2"/>
              <w:bottom w:val="single" w:sz="4" w:space="0" w:color="auto"/>
              <w:right w:val="single" w:sz="4" w:space="0" w:color="auto"/>
            </w:tcBorders>
            <w:shd w:val="clear" w:color="auto" w:fill="auto"/>
            <w:vAlign w:val="center"/>
          </w:tcPr>
          <w:p w:rsidR="00744F87" w:rsidRPr="00BF2E6C" w:rsidRDefault="00744F87" w:rsidP="00744F87">
            <w:pPr>
              <w:jc w:val="center"/>
              <w:rPr>
                <w:rFonts w:ascii="Times New Roman" w:hAnsi="Times New Roman" w:cs="Times New Roman"/>
                <w:b/>
                <w:bCs/>
                <w:sz w:val="24"/>
              </w:rPr>
            </w:pPr>
            <w:proofErr w:type="spellStart"/>
            <w:r w:rsidRPr="00BF2E6C">
              <w:rPr>
                <w:rFonts w:ascii="Times New Roman" w:hAnsi="Times New Roman" w:cs="Times New Roman"/>
                <w:b/>
                <w:bCs/>
                <w:sz w:val="24"/>
              </w:rPr>
              <w:t>шт</w:t>
            </w:r>
            <w:proofErr w:type="spellEnd"/>
          </w:p>
        </w:tc>
        <w:tc>
          <w:tcPr>
            <w:tcW w:w="709" w:type="dxa"/>
            <w:tcBorders>
              <w:top w:val="single" w:sz="4" w:space="0" w:color="auto"/>
              <w:left w:val="nil"/>
              <w:bottom w:val="single" w:sz="4" w:space="0" w:color="auto"/>
              <w:right w:val="nil"/>
            </w:tcBorders>
            <w:shd w:val="clear" w:color="auto" w:fill="auto"/>
            <w:vAlign w:val="center"/>
          </w:tcPr>
          <w:p w:rsidR="00744F87" w:rsidRPr="00BF2E6C" w:rsidRDefault="00744F87" w:rsidP="00744F87">
            <w:pPr>
              <w:jc w:val="center"/>
              <w:rPr>
                <w:rFonts w:ascii="Times New Roman" w:hAnsi="Times New Roman" w:cs="Times New Roman"/>
                <w:b/>
                <w:bCs/>
                <w:sz w:val="24"/>
              </w:rPr>
            </w:pPr>
            <w:r w:rsidRPr="00BF2E6C">
              <w:rPr>
                <w:rFonts w:ascii="Times New Roman" w:hAnsi="Times New Roman" w:cs="Times New Roman"/>
                <w:b/>
                <w:bCs/>
                <w:sz w:val="24"/>
              </w:rPr>
              <w:t>1</w:t>
            </w:r>
          </w:p>
        </w:tc>
        <w:tc>
          <w:tcPr>
            <w:tcW w:w="1559" w:type="dxa"/>
            <w:vAlign w:val="center"/>
          </w:tcPr>
          <w:p w:rsidR="00744F87" w:rsidRPr="00542D24" w:rsidRDefault="00744F87" w:rsidP="00744F87">
            <w:pPr>
              <w:jc w:val="center"/>
              <w:rPr>
                <w:rFonts w:ascii="Times New Roman" w:hAnsi="Times New Roman" w:cs="Times New Roman"/>
                <w:b/>
                <w:i/>
                <w:sz w:val="24"/>
              </w:rPr>
            </w:pPr>
          </w:p>
        </w:tc>
        <w:tc>
          <w:tcPr>
            <w:tcW w:w="1701" w:type="dxa"/>
          </w:tcPr>
          <w:p w:rsidR="00744F87" w:rsidRPr="00542D24" w:rsidRDefault="00744F87" w:rsidP="00744F87">
            <w:pPr>
              <w:jc w:val="center"/>
              <w:rPr>
                <w:rFonts w:ascii="Times New Roman" w:hAnsi="Times New Roman" w:cs="Times New Roman"/>
                <w:b/>
                <w:i/>
                <w:sz w:val="8"/>
                <w:szCs w:val="24"/>
                <w:lang w:val="uz-Cyrl-UZ"/>
              </w:rPr>
            </w:pPr>
          </w:p>
        </w:tc>
        <w:tc>
          <w:tcPr>
            <w:tcW w:w="850" w:type="dxa"/>
          </w:tcPr>
          <w:p w:rsidR="00744F87" w:rsidRPr="00542D24" w:rsidRDefault="00744F87" w:rsidP="00744F87">
            <w:pPr>
              <w:jc w:val="center"/>
              <w:rPr>
                <w:rFonts w:ascii="Times New Roman" w:hAnsi="Times New Roman" w:cs="Times New Roman"/>
                <w:b/>
                <w:i/>
                <w:sz w:val="8"/>
                <w:szCs w:val="24"/>
                <w:lang w:val="uz-Cyrl-UZ"/>
              </w:rPr>
            </w:pPr>
          </w:p>
        </w:tc>
        <w:tc>
          <w:tcPr>
            <w:tcW w:w="1560" w:type="dxa"/>
            <w:vAlign w:val="center"/>
          </w:tcPr>
          <w:p w:rsidR="00744F87" w:rsidRDefault="00744F87" w:rsidP="00744F87">
            <w:pPr>
              <w:jc w:val="center"/>
              <w:rPr>
                <w:rFonts w:ascii="Times New Roman" w:hAnsi="Times New Roman" w:cs="Times New Roman"/>
                <w:b/>
                <w:i/>
                <w:sz w:val="24"/>
                <w:szCs w:val="24"/>
                <w:lang w:val="uz-Cyrl-UZ"/>
              </w:rPr>
            </w:pPr>
          </w:p>
        </w:tc>
      </w:tr>
      <w:tr w:rsidR="00744F87" w:rsidRPr="000434B1" w:rsidTr="00542D24">
        <w:trPr>
          <w:trHeight w:val="435"/>
        </w:trPr>
        <w:tc>
          <w:tcPr>
            <w:tcW w:w="562" w:type="dxa"/>
            <w:vAlign w:val="center"/>
          </w:tcPr>
          <w:p w:rsidR="00744F87" w:rsidRPr="000434B1" w:rsidRDefault="00744F87" w:rsidP="00744F87">
            <w:pPr>
              <w:jc w:val="center"/>
              <w:rPr>
                <w:rFonts w:ascii="Arial" w:hAnsi="Arial" w:cs="Arial"/>
                <w:i/>
                <w:sz w:val="24"/>
                <w:szCs w:val="24"/>
              </w:rPr>
            </w:pPr>
          </w:p>
        </w:tc>
        <w:tc>
          <w:tcPr>
            <w:tcW w:w="2835" w:type="dxa"/>
            <w:vAlign w:val="center"/>
          </w:tcPr>
          <w:p w:rsidR="00744F87" w:rsidRPr="00F533BA" w:rsidRDefault="00744F87" w:rsidP="00744F87">
            <w:pPr>
              <w:pStyle w:val="Default"/>
              <w:rPr>
                <w:b/>
                <w:lang w:val="uz-Cyrl-UZ"/>
              </w:rPr>
            </w:pPr>
            <w:r w:rsidRPr="00F533BA">
              <w:rPr>
                <w:b/>
                <w:lang w:val="uz-Cyrl-UZ"/>
              </w:rPr>
              <w:t>Итого</w:t>
            </w:r>
          </w:p>
        </w:tc>
        <w:tc>
          <w:tcPr>
            <w:tcW w:w="851" w:type="dxa"/>
            <w:vAlign w:val="center"/>
          </w:tcPr>
          <w:p w:rsidR="00744F87" w:rsidRPr="00F533BA" w:rsidRDefault="00744F87" w:rsidP="00744F87">
            <w:pPr>
              <w:jc w:val="center"/>
              <w:rPr>
                <w:rFonts w:ascii="Times New Roman" w:hAnsi="Times New Roman" w:cs="Times New Roman"/>
                <w:b/>
                <w:i/>
                <w:sz w:val="24"/>
                <w:szCs w:val="24"/>
                <w:lang w:val="uz-Cyrl-UZ"/>
              </w:rPr>
            </w:pPr>
          </w:p>
        </w:tc>
        <w:tc>
          <w:tcPr>
            <w:tcW w:w="709" w:type="dxa"/>
          </w:tcPr>
          <w:p w:rsidR="00744F87" w:rsidRPr="00F533BA" w:rsidRDefault="00744F87" w:rsidP="00744F87">
            <w:pPr>
              <w:jc w:val="center"/>
              <w:rPr>
                <w:rFonts w:ascii="Times New Roman" w:hAnsi="Times New Roman" w:cs="Times New Roman"/>
                <w:b/>
                <w:i/>
                <w:sz w:val="24"/>
                <w:szCs w:val="24"/>
                <w:lang w:val="uz-Cyrl-UZ"/>
              </w:rPr>
            </w:pPr>
          </w:p>
        </w:tc>
        <w:tc>
          <w:tcPr>
            <w:tcW w:w="1559" w:type="dxa"/>
          </w:tcPr>
          <w:p w:rsidR="00744F87" w:rsidRPr="00F533BA" w:rsidRDefault="00744F87" w:rsidP="00744F87">
            <w:pPr>
              <w:jc w:val="center"/>
              <w:rPr>
                <w:rFonts w:ascii="Times New Roman" w:hAnsi="Times New Roman" w:cs="Times New Roman"/>
                <w:b/>
                <w:i/>
                <w:sz w:val="24"/>
                <w:szCs w:val="24"/>
                <w:lang w:val="uz-Cyrl-UZ"/>
              </w:rPr>
            </w:pPr>
          </w:p>
        </w:tc>
        <w:tc>
          <w:tcPr>
            <w:tcW w:w="1701" w:type="dxa"/>
          </w:tcPr>
          <w:p w:rsidR="00744F87" w:rsidRPr="00F533BA" w:rsidRDefault="001623B1" w:rsidP="00744F87">
            <w:pPr>
              <w:jc w:val="center"/>
              <w:rPr>
                <w:rFonts w:ascii="Times New Roman" w:hAnsi="Times New Roman" w:cs="Times New Roman"/>
                <w:b/>
                <w:i/>
                <w:sz w:val="24"/>
                <w:szCs w:val="24"/>
                <w:lang w:val="uz-Cyrl-UZ"/>
              </w:rPr>
            </w:pPr>
            <w:r w:rsidRPr="001623B1">
              <w:rPr>
                <w:rFonts w:ascii="Times New Roman" w:hAnsi="Times New Roman" w:cs="Times New Roman"/>
                <w:b/>
                <w:i/>
                <w:sz w:val="24"/>
                <w:szCs w:val="24"/>
                <w:lang w:val="uz-Cyrl-UZ"/>
              </w:rPr>
              <w:t>13 650 000</w:t>
            </w:r>
            <w:bookmarkStart w:id="0" w:name="_GoBack"/>
            <w:bookmarkEnd w:id="0"/>
          </w:p>
        </w:tc>
        <w:tc>
          <w:tcPr>
            <w:tcW w:w="850" w:type="dxa"/>
          </w:tcPr>
          <w:p w:rsidR="00744F87" w:rsidRPr="00F533BA" w:rsidRDefault="00744F87" w:rsidP="00744F87">
            <w:pPr>
              <w:jc w:val="center"/>
              <w:rPr>
                <w:rFonts w:ascii="Times New Roman" w:hAnsi="Times New Roman" w:cs="Times New Roman"/>
                <w:b/>
                <w:i/>
                <w:sz w:val="24"/>
                <w:szCs w:val="24"/>
                <w:lang w:val="uz-Cyrl-UZ"/>
              </w:rPr>
            </w:pPr>
          </w:p>
        </w:tc>
        <w:tc>
          <w:tcPr>
            <w:tcW w:w="1560" w:type="dxa"/>
            <w:vAlign w:val="center"/>
          </w:tcPr>
          <w:p w:rsidR="00744F87" w:rsidRPr="00744F87" w:rsidRDefault="00744F87" w:rsidP="00744F87">
            <w:pPr>
              <w:jc w:val="center"/>
              <w:rPr>
                <w:rFonts w:ascii="Times New Roman" w:hAnsi="Times New Roman" w:cs="Times New Roman"/>
                <w:b/>
                <w:i/>
                <w:sz w:val="24"/>
                <w:szCs w:val="24"/>
                <w:lang w:val="uz-Cyrl-UZ"/>
              </w:rPr>
            </w:pPr>
            <w:r w:rsidRPr="00744F87">
              <w:rPr>
                <w:rFonts w:ascii="Times New Roman" w:hAnsi="Times New Roman" w:cs="Times New Roman"/>
                <w:b/>
                <w:sz w:val="24"/>
                <w:szCs w:val="24"/>
                <w:lang w:val="uz-Cyrl-UZ"/>
              </w:rPr>
              <w:t>16 060 000</w:t>
            </w:r>
          </w:p>
        </w:tc>
      </w:tr>
    </w:tbl>
    <w:p w:rsidR="0020247C" w:rsidRPr="0020247C" w:rsidRDefault="0020247C" w:rsidP="00DF65FB">
      <w:pPr>
        <w:pStyle w:val="a7"/>
        <w:shd w:val="clear" w:color="auto" w:fill="FFFFFF"/>
        <w:spacing w:after="0" w:line="240" w:lineRule="exact"/>
        <w:ind w:left="540"/>
        <w:jc w:val="both"/>
        <w:rPr>
          <w:rFonts w:ascii="Times New Roman" w:eastAsia="Times New Roman" w:hAnsi="Times New Roman" w:cs="Times New Roman"/>
          <w:color w:val="000000"/>
          <w:sz w:val="24"/>
          <w:szCs w:val="24"/>
          <w:lang w:val="uz-Cyrl-UZ" w:eastAsia="ru-RU"/>
        </w:rPr>
      </w:pPr>
      <w:r w:rsidRPr="0020247C">
        <w:rPr>
          <w:rFonts w:ascii="Times New Roman" w:eastAsia="Times New Roman" w:hAnsi="Times New Roman" w:cs="Times New Roman"/>
          <w:color w:val="000000"/>
          <w:sz w:val="24"/>
          <w:szCs w:val="24"/>
          <w:lang w:val="uz-Cyrl-UZ" w:eastAsia="ru-RU"/>
        </w:rPr>
        <w:t xml:space="preserve"> 2.1. Товарлар тавсифи ва қиймати:</w:t>
      </w:r>
    </w:p>
    <w:p w:rsidR="0020247C" w:rsidRDefault="0020247C" w:rsidP="00D8296F">
      <w:pPr>
        <w:shd w:val="clear" w:color="auto" w:fill="FFFFFF"/>
        <w:spacing w:after="0" w:line="240" w:lineRule="exact"/>
        <w:jc w:val="center"/>
        <w:rPr>
          <w:rFonts w:ascii="Times New Roman" w:eastAsia="Times New Roman" w:hAnsi="Times New Roman" w:cs="Times New Roman"/>
          <w:b/>
          <w:bCs/>
          <w:color w:val="000000"/>
          <w:sz w:val="24"/>
          <w:szCs w:val="24"/>
          <w:lang w:eastAsia="ru-RU"/>
        </w:rPr>
      </w:pPr>
    </w:p>
    <w:p w:rsidR="0020247C" w:rsidRPr="000434B1" w:rsidRDefault="0020247C" w:rsidP="0020247C">
      <w:pPr>
        <w:shd w:val="clear" w:color="auto" w:fill="FFFFFF"/>
        <w:spacing w:after="375" w:line="240" w:lineRule="auto"/>
        <w:jc w:val="both"/>
        <w:rPr>
          <w:rFonts w:ascii="Times New Roman" w:eastAsia="Times New Roman" w:hAnsi="Times New Roman" w:cs="Times New Roman"/>
          <w:b/>
          <w:color w:val="000000"/>
          <w:sz w:val="24"/>
          <w:szCs w:val="24"/>
          <w:lang w:val="uz-Cyrl-UZ" w:eastAsia="ru-RU"/>
        </w:rPr>
      </w:pPr>
      <w:r w:rsidRPr="000434B1">
        <w:rPr>
          <w:rFonts w:ascii="Times New Roman" w:eastAsia="Times New Roman" w:hAnsi="Times New Roman" w:cs="Times New Roman"/>
          <w:b/>
          <w:color w:val="000000"/>
          <w:sz w:val="24"/>
          <w:szCs w:val="24"/>
          <w:lang w:val="uz-Cyrl-UZ" w:eastAsia="ru-RU"/>
        </w:rPr>
        <w:t xml:space="preserve">Товарнинг умумий қиймати : </w:t>
      </w:r>
      <w:r w:rsidR="00744F87" w:rsidRPr="00744F87">
        <w:rPr>
          <w:rFonts w:ascii="Times New Roman" w:hAnsi="Times New Roman" w:cs="Times New Roman"/>
          <w:b/>
          <w:sz w:val="24"/>
          <w:szCs w:val="24"/>
          <w:lang w:val="uz-Cyrl-UZ"/>
        </w:rPr>
        <w:t>16 060</w:t>
      </w:r>
      <w:r w:rsidR="00744F87" w:rsidRPr="00744F87">
        <w:rPr>
          <w:rFonts w:ascii="Times New Roman" w:hAnsi="Times New Roman" w:cs="Times New Roman"/>
          <w:b/>
          <w:sz w:val="24"/>
          <w:szCs w:val="24"/>
          <w:lang w:val="uz-Cyrl-UZ"/>
        </w:rPr>
        <w:t> </w:t>
      </w:r>
      <w:r w:rsidR="00744F87" w:rsidRPr="00744F87">
        <w:rPr>
          <w:rFonts w:ascii="Times New Roman" w:hAnsi="Times New Roman" w:cs="Times New Roman"/>
          <w:b/>
          <w:sz w:val="24"/>
          <w:szCs w:val="24"/>
          <w:lang w:val="uz-Cyrl-UZ"/>
        </w:rPr>
        <w:t>000</w:t>
      </w:r>
      <w:r w:rsidR="00744F87" w:rsidRPr="00351481">
        <w:rPr>
          <w:rFonts w:ascii="Times New Roman" w:hAnsi="Times New Roman" w:cs="Times New Roman"/>
          <w:sz w:val="24"/>
          <w:szCs w:val="24"/>
          <w:lang w:val="uz-Cyrl-UZ"/>
        </w:rPr>
        <w:t xml:space="preserve"> (ўн олти  миллион олтмиш минг) </w:t>
      </w:r>
      <w:r w:rsidRPr="000434B1">
        <w:rPr>
          <w:rFonts w:ascii="Times New Roman" w:eastAsia="Times New Roman" w:hAnsi="Times New Roman" w:cs="Times New Roman"/>
          <w:b/>
          <w:color w:val="000000"/>
          <w:sz w:val="24"/>
          <w:szCs w:val="24"/>
          <w:lang w:val="uz-Cyrl-UZ" w:eastAsia="ru-RU"/>
        </w:rPr>
        <w:t>сўм.</w:t>
      </w:r>
    </w:p>
    <w:p w:rsidR="00F533BA" w:rsidRDefault="00C43477" w:rsidP="00F533BA">
      <w:pPr>
        <w:shd w:val="clear" w:color="auto" w:fill="FFFFFF"/>
        <w:spacing w:after="375" w:line="240" w:lineRule="exact"/>
        <w:jc w:val="both"/>
        <w:rPr>
          <w:rFonts w:ascii="Times New Roman" w:eastAsia="Times New Roman" w:hAnsi="Times New Roman" w:cs="Times New Roman"/>
          <w:b/>
          <w:bCs/>
          <w:color w:val="000000"/>
          <w:sz w:val="24"/>
          <w:lang w:val="uz-Cyrl-UZ" w:eastAsia="ru-RU"/>
        </w:rPr>
      </w:pPr>
      <w:r w:rsidRPr="000434B1">
        <w:rPr>
          <w:rFonts w:ascii="Times New Roman" w:eastAsia="Times New Roman" w:hAnsi="Times New Roman" w:cs="Times New Roman"/>
          <w:color w:val="000000"/>
          <w:sz w:val="24"/>
          <w:szCs w:val="24"/>
          <w:lang w:val="uz-Cyrl-UZ" w:eastAsia="ru-RU"/>
        </w:rPr>
        <w:t xml:space="preserve">2.2. </w:t>
      </w:r>
      <w:r w:rsidR="00F533BA" w:rsidRPr="008B36E8">
        <w:rPr>
          <w:rFonts w:ascii="Times New Roman" w:eastAsia="Times New Roman" w:hAnsi="Times New Roman" w:cs="Times New Roman"/>
          <w:color w:val="000000"/>
          <w:sz w:val="24"/>
          <w:lang w:val="uz-Cyrl-UZ" w:eastAsia="ru-RU"/>
        </w:rPr>
        <w:t>Товарлар учун тўлов “Харидор”</w:t>
      </w:r>
      <w:r w:rsidR="0020247C">
        <w:rPr>
          <w:rFonts w:ascii="Times New Roman" w:eastAsia="Times New Roman" w:hAnsi="Times New Roman" w:cs="Times New Roman"/>
          <w:color w:val="000000"/>
          <w:sz w:val="24"/>
          <w:lang w:val="uz-Cyrl-UZ" w:eastAsia="ru-RU"/>
        </w:rPr>
        <w:t xml:space="preserve"> томонидан</w:t>
      </w:r>
      <w:r w:rsidR="00F533BA" w:rsidRPr="008B36E8">
        <w:rPr>
          <w:rFonts w:ascii="Times New Roman" w:eastAsia="Times New Roman" w:hAnsi="Times New Roman" w:cs="Times New Roman"/>
          <w:color w:val="000000"/>
          <w:sz w:val="24"/>
          <w:lang w:val="uz-Cyrl-UZ" w:eastAsia="ru-RU"/>
        </w:rPr>
        <w:t xml:space="preserve"> </w:t>
      </w:r>
      <w:r w:rsidR="0020247C">
        <w:rPr>
          <w:rFonts w:ascii="Times New Roman" w:eastAsia="Times New Roman" w:hAnsi="Times New Roman" w:cs="Times New Roman"/>
          <w:color w:val="000000"/>
          <w:sz w:val="24"/>
          <w:lang w:val="uz-Cyrl-UZ" w:eastAsia="ru-RU"/>
        </w:rPr>
        <w:t xml:space="preserve">хар бир олинадиган махсулот учун олдиндан </w:t>
      </w:r>
      <w:r w:rsidR="00542D24">
        <w:rPr>
          <w:rFonts w:ascii="Times New Roman" w:eastAsia="Times New Roman" w:hAnsi="Times New Roman" w:cs="Times New Roman"/>
          <w:color w:val="000000"/>
          <w:sz w:val="24"/>
          <w:lang w:val="uz-Cyrl-UZ" w:eastAsia="ru-RU"/>
        </w:rPr>
        <w:t xml:space="preserve"> 5</w:t>
      </w:r>
      <w:r w:rsidR="00F533BA" w:rsidRPr="008B36E8">
        <w:rPr>
          <w:rFonts w:ascii="Times New Roman" w:eastAsia="Times New Roman" w:hAnsi="Times New Roman" w:cs="Times New Roman"/>
          <w:color w:val="000000"/>
          <w:sz w:val="24"/>
          <w:lang w:val="uz-Cyrl-UZ" w:eastAsia="ru-RU"/>
        </w:rPr>
        <w:t xml:space="preserve">0% миқдорда </w:t>
      </w:r>
      <w:r w:rsidR="00542D24">
        <w:rPr>
          <w:rFonts w:ascii="Times New Roman" w:eastAsia="Times New Roman" w:hAnsi="Times New Roman" w:cs="Times New Roman"/>
          <w:color w:val="000000"/>
          <w:sz w:val="24"/>
          <w:lang w:val="uz-Cyrl-UZ" w:eastAsia="ru-RU"/>
        </w:rPr>
        <w:t xml:space="preserve">ўтказилади, 50% </w:t>
      </w:r>
      <w:r w:rsidR="00542D24" w:rsidRPr="00542D24">
        <w:rPr>
          <w:rFonts w:ascii="Times New Roman" w:eastAsia="Times New Roman" w:hAnsi="Times New Roman" w:cs="Times New Roman"/>
          <w:color w:val="000000"/>
          <w:sz w:val="24"/>
          <w:lang w:val="uz-Cyrl-UZ" w:eastAsia="ru-RU"/>
        </w:rPr>
        <w:t>“Харидор” томонидан қабул қилиб олингандан сўнг хисоб-фактура асосида 3 (уч) кун ичида “Сотувчи” хисоб рақамига ўткизилади</w:t>
      </w:r>
      <w:r w:rsidR="00542D24">
        <w:rPr>
          <w:rFonts w:ascii="Times New Roman" w:eastAsia="Times New Roman" w:hAnsi="Times New Roman" w:cs="Times New Roman"/>
          <w:color w:val="000000"/>
          <w:sz w:val="24"/>
          <w:lang w:val="uz-Cyrl-UZ" w:eastAsia="ru-RU"/>
        </w:rPr>
        <w:t>.</w:t>
      </w:r>
    </w:p>
    <w:p w:rsidR="00C43477" w:rsidRPr="000434B1" w:rsidRDefault="00CB55F2" w:rsidP="00F533BA">
      <w:pPr>
        <w:shd w:val="clear" w:color="auto" w:fill="FFFFFF"/>
        <w:spacing w:after="375" w:line="240" w:lineRule="exact"/>
        <w:jc w:val="center"/>
        <w:rPr>
          <w:rFonts w:ascii="Times New Roman" w:eastAsia="Times New Roman" w:hAnsi="Times New Roman" w:cs="Times New Roman"/>
          <w:color w:val="000000"/>
          <w:sz w:val="24"/>
          <w:szCs w:val="24"/>
          <w:lang w:val="uz-Cyrl-UZ" w:eastAsia="ru-RU"/>
        </w:rPr>
      </w:pPr>
      <w:r w:rsidRPr="00F533BA">
        <w:rPr>
          <w:rFonts w:ascii="Times New Roman" w:eastAsia="Times New Roman" w:hAnsi="Times New Roman" w:cs="Times New Roman"/>
          <w:b/>
          <w:bCs/>
          <w:color w:val="000000"/>
          <w:sz w:val="24"/>
          <w:szCs w:val="24"/>
          <w:lang w:val="uz-Cyrl-UZ" w:eastAsia="ru-RU"/>
        </w:rPr>
        <w:t>3. Томонларнинг мажбуриятлари</w:t>
      </w:r>
    </w:p>
    <w:p w:rsidR="00CB55F2"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542D24">
        <w:rPr>
          <w:rFonts w:ascii="Times New Roman" w:eastAsia="Times New Roman" w:hAnsi="Times New Roman" w:cs="Times New Roman"/>
          <w:color w:val="000000"/>
          <w:sz w:val="24"/>
          <w:szCs w:val="24"/>
          <w:lang w:val="uz-Cyrl-UZ" w:eastAsia="ru-RU"/>
        </w:rPr>
        <w:t xml:space="preserve">3.1. “Сотувчи” </w:t>
      </w:r>
      <w:r w:rsidRPr="000434B1">
        <w:rPr>
          <w:rFonts w:ascii="Times New Roman" w:eastAsia="Times New Roman" w:hAnsi="Times New Roman" w:cs="Times New Roman"/>
          <w:color w:val="000000"/>
          <w:sz w:val="24"/>
          <w:szCs w:val="24"/>
          <w:lang w:val="uz-Cyrl-UZ" w:eastAsia="ru-RU"/>
        </w:rPr>
        <w:t>Товарларни</w:t>
      </w:r>
      <w:r w:rsidRPr="00542D24">
        <w:rPr>
          <w:rFonts w:ascii="Times New Roman" w:eastAsia="Times New Roman" w:hAnsi="Times New Roman" w:cs="Times New Roman"/>
          <w:color w:val="000000"/>
          <w:sz w:val="24"/>
          <w:szCs w:val="24"/>
          <w:lang w:val="uz-Cyrl-UZ" w:eastAsia="ru-RU"/>
        </w:rPr>
        <w:t xml:space="preserve"> “Харидор”га ўзаро келишилган нарх</w:t>
      </w:r>
      <w:r w:rsidRPr="000434B1">
        <w:rPr>
          <w:rFonts w:ascii="Times New Roman" w:eastAsia="Times New Roman" w:hAnsi="Times New Roman" w:cs="Times New Roman"/>
          <w:color w:val="000000"/>
          <w:sz w:val="24"/>
          <w:szCs w:val="24"/>
          <w:lang w:val="uz-Cyrl-UZ" w:eastAsia="ru-RU"/>
        </w:rPr>
        <w:t>лар</w:t>
      </w:r>
      <w:r w:rsidR="00542D24" w:rsidRPr="00542D24">
        <w:rPr>
          <w:rFonts w:ascii="Times New Roman" w:eastAsia="Times New Roman" w:hAnsi="Times New Roman" w:cs="Times New Roman"/>
          <w:color w:val="000000"/>
          <w:sz w:val="24"/>
          <w:szCs w:val="24"/>
          <w:lang w:val="uz-Cyrl-UZ" w:eastAsia="ru-RU"/>
        </w:rPr>
        <w:t>да сотади, ва</w:t>
      </w:r>
      <w:r w:rsidR="00542D24">
        <w:rPr>
          <w:rFonts w:ascii="Times New Roman" w:eastAsia="Times New Roman" w:hAnsi="Times New Roman" w:cs="Times New Roman"/>
          <w:color w:val="000000"/>
          <w:sz w:val="24"/>
          <w:szCs w:val="24"/>
          <w:lang w:val="uz-Cyrl-UZ" w:eastAsia="ru-RU"/>
        </w:rPr>
        <w:t xml:space="preserve"> </w:t>
      </w:r>
      <w:r w:rsidR="00542D24" w:rsidRPr="00542D24">
        <w:rPr>
          <w:rFonts w:ascii="Times New Roman" w:eastAsia="Times New Roman" w:hAnsi="Times New Roman" w:cs="Times New Roman"/>
          <w:color w:val="000000"/>
          <w:sz w:val="24"/>
          <w:szCs w:val="24"/>
          <w:lang w:val="uz-Cyrl-UZ" w:eastAsia="ru-RU"/>
        </w:rPr>
        <w:t>“Харидор”</w:t>
      </w:r>
      <w:r w:rsidR="00542D24">
        <w:rPr>
          <w:rFonts w:ascii="Times New Roman" w:eastAsia="Times New Roman" w:hAnsi="Times New Roman" w:cs="Times New Roman"/>
          <w:color w:val="000000"/>
          <w:sz w:val="24"/>
          <w:szCs w:val="24"/>
          <w:lang w:val="uz-Cyrl-UZ" w:eastAsia="ru-RU"/>
        </w:rPr>
        <w:t xml:space="preserve"> </w:t>
      </w:r>
      <w:r w:rsidR="00542D24" w:rsidRPr="00542D24">
        <w:rPr>
          <w:rFonts w:ascii="Times New Roman" w:eastAsia="Times New Roman" w:hAnsi="Times New Roman" w:cs="Times New Roman"/>
          <w:color w:val="000000"/>
          <w:sz w:val="24"/>
          <w:szCs w:val="24"/>
          <w:lang w:val="uz-Cyrl-UZ" w:eastAsia="ru-RU"/>
        </w:rPr>
        <w:t xml:space="preserve"> омборхо</w:t>
      </w:r>
      <w:r w:rsidR="00542D24">
        <w:rPr>
          <w:rFonts w:ascii="Times New Roman" w:eastAsia="Times New Roman" w:hAnsi="Times New Roman" w:cs="Times New Roman"/>
          <w:color w:val="000000"/>
          <w:sz w:val="24"/>
          <w:szCs w:val="24"/>
          <w:lang w:val="uz-Cyrl-UZ" w:eastAsia="ru-RU"/>
        </w:rPr>
        <w:t>насига етказиб беради.</w:t>
      </w:r>
    </w:p>
    <w:p w:rsidR="00CB55F2"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3.2.  Харидор товар қийматини ушбу шартномадa белгиланган муддатларда ўз вақтида тўлаш мажбуриятини олади.</w:t>
      </w:r>
    </w:p>
    <w:p w:rsidR="00CB55F2"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3.3. “Харидор” томонидан товарлар қабул  қилиб олинаётган пайтда, носоз товарлар мавжудлиги аниқланган тақдирда, “Сотувчи” сотилган товарлар ва транспорт харажатларини қоплашни ўз зиммасига олади.</w:t>
      </w:r>
    </w:p>
    <w:p w:rsidR="00710CCC" w:rsidRDefault="00710CCC"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p w:rsidR="00710CCC" w:rsidRDefault="00710CCC"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p w:rsidR="00C43477" w:rsidRDefault="00CB55F2"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b/>
          <w:bCs/>
          <w:color w:val="000000"/>
          <w:sz w:val="24"/>
          <w:szCs w:val="24"/>
          <w:lang w:val="uz-Cyrl-UZ" w:eastAsia="ru-RU"/>
        </w:rPr>
        <w:t>4. Товарларнинг сифати</w:t>
      </w:r>
    </w:p>
    <w:p w:rsidR="00DF65FB" w:rsidRPr="000434B1" w:rsidRDefault="00DF65FB"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p w:rsidR="00CB55F2" w:rsidRPr="000434B1" w:rsidRDefault="00CB55F2" w:rsidP="00CD2ACB">
      <w:pPr>
        <w:shd w:val="clear" w:color="auto" w:fill="FFFFFF"/>
        <w:spacing w:after="0" w:line="240" w:lineRule="exact"/>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4.1. “Сотувчи” амалдаги Қонунда кўрсатилган давлат стандартларига сифати ва тавсифи бўйича жавоб берувчи товарларни сотиш мажбуриятиини олади.</w:t>
      </w:r>
    </w:p>
    <w:p w:rsidR="00381F91" w:rsidRPr="000434B1" w:rsidRDefault="00CB55F2" w:rsidP="00381F91">
      <w:pPr>
        <w:shd w:val="clear" w:color="auto" w:fill="FFFFFF"/>
        <w:spacing w:after="0" w:line="240" w:lineRule="exact"/>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 xml:space="preserve">4.2. </w:t>
      </w:r>
      <w:r w:rsidRPr="000434B1">
        <w:rPr>
          <w:rFonts w:ascii="Times New Roman" w:eastAsia="Times New Roman" w:hAnsi="Times New Roman" w:cs="Times New Roman"/>
          <w:color w:val="000000"/>
          <w:sz w:val="24"/>
          <w:szCs w:val="24"/>
          <w:lang w:eastAsia="ru-RU"/>
        </w:rPr>
        <w:t>“</w:t>
      </w:r>
      <w:proofErr w:type="spellStart"/>
      <w:r w:rsidRPr="000434B1">
        <w:rPr>
          <w:rFonts w:ascii="Times New Roman" w:eastAsia="Times New Roman" w:hAnsi="Times New Roman" w:cs="Times New Roman"/>
          <w:color w:val="000000"/>
          <w:sz w:val="24"/>
          <w:szCs w:val="24"/>
          <w:lang w:eastAsia="ru-RU"/>
        </w:rPr>
        <w:t>Харидор</w:t>
      </w:r>
      <w:proofErr w:type="spellEnd"/>
      <w:r w:rsidRPr="000434B1">
        <w:rPr>
          <w:rFonts w:ascii="Times New Roman" w:eastAsia="Times New Roman" w:hAnsi="Times New Roman" w:cs="Times New Roman"/>
          <w:color w:val="000000"/>
          <w:sz w:val="24"/>
          <w:szCs w:val="24"/>
          <w:lang w:eastAsia="ru-RU"/>
        </w:rPr>
        <w:t>”</w:t>
      </w:r>
      <w:r w:rsidRPr="000434B1">
        <w:rPr>
          <w:rFonts w:ascii="Times New Roman" w:eastAsia="Times New Roman" w:hAnsi="Times New Roman" w:cs="Times New Roman"/>
          <w:color w:val="000000"/>
          <w:sz w:val="24"/>
          <w:szCs w:val="24"/>
          <w:lang w:val="uz-Cyrl-UZ" w:eastAsia="ru-RU"/>
        </w:rPr>
        <w:t xml:space="preserve"> олинган товарларни сифати бўйича текшириб олиш мажбуриятини олади.</w:t>
      </w:r>
    </w:p>
    <w:p w:rsidR="00C707A1" w:rsidRPr="000434B1" w:rsidRDefault="00CB55F2" w:rsidP="00381F91">
      <w:pPr>
        <w:shd w:val="clear" w:color="auto" w:fill="FFFFFF"/>
        <w:spacing w:after="0" w:line="240" w:lineRule="exact"/>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 </w:t>
      </w:r>
    </w:p>
    <w:p w:rsidR="00C43477" w:rsidRDefault="00CB55F2"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b/>
          <w:bCs/>
          <w:color w:val="000000"/>
          <w:sz w:val="24"/>
          <w:szCs w:val="24"/>
          <w:lang w:val="uz-Cyrl-UZ" w:eastAsia="ru-RU"/>
        </w:rPr>
        <w:t>5. Томонларнинг жавобгарлиги</w:t>
      </w:r>
    </w:p>
    <w:p w:rsidR="00DF65FB" w:rsidRPr="000434B1" w:rsidRDefault="00DF65FB"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p w:rsidR="00710CCC"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 xml:space="preserve">5.1. Товарни етказиб бериш муддатлари кечиктириб юборилган, тўлиқ етказиб берилмаган ҳолларда, Сотувчи Харидорга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баҳосининг 50 фоизидан ошиб кетмаслиги лозим. Пеняни тўлаш шартнома </w:t>
      </w:r>
    </w:p>
    <w:p w:rsidR="006C2C9B"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мажбуриятларини бузган тарафни Товарни етказиб бериш муддатларини кечиктириб юбориш, тўлиқ етказиб бермаслик, ишларни бажармаслик оқибатида етказилган зарарни қоплашдан озод этмайди.</w:t>
      </w:r>
    </w:p>
    <w:p w:rsidR="00C43477" w:rsidRPr="000434B1" w:rsidRDefault="00CB55F2" w:rsidP="00381F91">
      <w:pPr>
        <w:shd w:val="clear" w:color="auto" w:fill="FFFFFF"/>
        <w:spacing w:after="0" w:line="240" w:lineRule="exact"/>
        <w:jc w:val="both"/>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5.2. Етказиб берилган Товар ҳақини ўз вақтида тўламаганлик учун Харидор Сотувчига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 </w:t>
      </w:r>
    </w:p>
    <w:p w:rsidR="00C43477" w:rsidRDefault="00C43477"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p w:rsidR="00C43477" w:rsidRDefault="00CB55F2"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b/>
          <w:bCs/>
          <w:color w:val="000000"/>
          <w:sz w:val="24"/>
          <w:szCs w:val="24"/>
          <w:lang w:val="uz-Cyrl-UZ" w:eastAsia="ru-RU"/>
        </w:rPr>
        <w:t>6. Низоларни ҳал қилиш</w:t>
      </w:r>
    </w:p>
    <w:p w:rsidR="00DF65FB" w:rsidRPr="000434B1" w:rsidRDefault="00DF65FB" w:rsidP="00CD2ACB">
      <w:pPr>
        <w:shd w:val="clear" w:color="auto" w:fill="FFFFFF"/>
        <w:spacing w:after="0" w:line="240" w:lineRule="exact"/>
        <w:jc w:val="center"/>
        <w:rPr>
          <w:rFonts w:ascii="Times New Roman" w:eastAsia="Times New Roman" w:hAnsi="Times New Roman" w:cs="Times New Roman"/>
          <w:color w:val="000000"/>
          <w:sz w:val="24"/>
          <w:szCs w:val="24"/>
          <w:lang w:val="uz-Cyrl-UZ" w:eastAsia="ru-RU"/>
        </w:rPr>
      </w:pPr>
    </w:p>
    <w:p w:rsidR="00CB55F2" w:rsidRPr="000434B1" w:rsidRDefault="00CB55F2" w:rsidP="00CD2ACB">
      <w:pPr>
        <w:shd w:val="clear" w:color="auto" w:fill="FFFFFF"/>
        <w:spacing w:after="375"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6.1. Келишмовчиликлар юзага келган тақдирда барча масалалар икки томонлама музокаралар йўли билан ҳал қилинади, келишиш имкони бўлмаганда эса – суд орқали ҳал қилинади. </w:t>
      </w:r>
    </w:p>
    <w:p w:rsidR="00C43477" w:rsidRDefault="00CB55F2"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b/>
          <w:bCs/>
          <w:color w:val="000000"/>
          <w:sz w:val="24"/>
          <w:szCs w:val="24"/>
          <w:lang w:val="uz-Cyrl-UZ" w:eastAsia="ru-RU"/>
        </w:rPr>
        <w:lastRenderedPageBreak/>
        <w:t>7. Форс-мажор</w:t>
      </w:r>
    </w:p>
    <w:p w:rsidR="00DF65FB" w:rsidRPr="000434B1" w:rsidRDefault="00DF65FB" w:rsidP="00CD2ACB">
      <w:pPr>
        <w:shd w:val="clear" w:color="auto" w:fill="FFFFFF"/>
        <w:spacing w:after="0" w:line="240" w:lineRule="exact"/>
        <w:jc w:val="center"/>
        <w:rPr>
          <w:rFonts w:ascii="Times New Roman" w:eastAsia="Times New Roman" w:hAnsi="Times New Roman" w:cs="Times New Roman"/>
          <w:color w:val="000000"/>
          <w:sz w:val="24"/>
          <w:szCs w:val="24"/>
          <w:lang w:val="uz-Cyrl-UZ" w:eastAsia="ru-RU"/>
        </w:rPr>
      </w:pPr>
    </w:p>
    <w:p w:rsidR="00CB55F2"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7.1. Ушбу шартнома мажбуриятларини бажармаганлик ёки лозим даражада бажармаганлик енгиб бўлмайдиган кучлар (форс-мажор) ҳолатлари: зилзила, сув тошқини, бошқа табиий офатлар, оммавий тартибсизликлар, иш ташлаш, тарафларга қабул қилинган мажбуриятларни бажариш имконини бермайдиган фавқулодда, олдини олиб бўлмайдиган ва кутилмаган ҳолатлар туфайли юзага келган бўлса, жавобгарликдан озод этилади.</w:t>
      </w:r>
    </w:p>
    <w:p w:rsidR="00CB55F2"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7.2. Ишни бажаришга монелик қилаётган енгиб бўлмайдиган кучлар ҳолатларини важ қилиб кўрсатаётган Тараф бу ҳақда бошқа Тарафни ёзма шаклда хабардор қилиши шарт.</w:t>
      </w:r>
    </w:p>
    <w:p w:rsidR="00CB55F2"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7.3. Ушбу шартнома мажбуриятларини бажариш муддати енгиб бўлмайдиган кучлар ҳолатлари ва уларнинг оқибатлари бартараф этилгунга қадар чўзилади.</w:t>
      </w:r>
    </w:p>
    <w:p w:rsidR="00CB55F2"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7.4. Енгиб бўлмайдиган кучлар ҳолатлари юзага келганлиги ҳақида аввалдан хабардор қилмай ўз мажбуриятларини бажармаган Тараф уларни важ қилиб кўрсатиш ҳуқуқини йўқотади. </w:t>
      </w:r>
    </w:p>
    <w:p w:rsidR="00CB55F2" w:rsidRPr="000434B1" w:rsidRDefault="00CB55F2"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p w:rsidR="00CB55F2" w:rsidRDefault="00CB55F2"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b/>
          <w:bCs/>
          <w:color w:val="000000"/>
          <w:sz w:val="24"/>
          <w:szCs w:val="24"/>
          <w:lang w:val="uz-Cyrl-UZ" w:eastAsia="ru-RU"/>
        </w:rPr>
        <w:t>8. Шартноманинг амал қилиш муддати</w:t>
      </w:r>
    </w:p>
    <w:p w:rsidR="00DF65FB" w:rsidRPr="000434B1" w:rsidRDefault="00DF65FB"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p w:rsidR="00991734" w:rsidRPr="000434B1" w:rsidRDefault="00CB55F2" w:rsidP="00381F91">
      <w:pPr>
        <w:shd w:val="clear" w:color="auto" w:fill="FFFFFF"/>
        <w:spacing w:after="375"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8.1. Мазкур Шартнома Тарафлар уни имзолаган пайтдан бошлаб, томонлар ўз мажбуриятларини тўлиқ бажаргунига қадар амалда бўлади. </w:t>
      </w:r>
      <w:r w:rsidR="004A161F" w:rsidRPr="000434B1">
        <w:rPr>
          <w:rFonts w:ascii="Times New Roman" w:eastAsia="Times New Roman" w:hAnsi="Times New Roman" w:cs="Times New Roman"/>
          <w:color w:val="000000"/>
          <w:sz w:val="24"/>
          <w:szCs w:val="24"/>
          <w:lang w:val="uz-Cyrl-UZ" w:eastAsia="ru-RU"/>
        </w:rPr>
        <w:t xml:space="preserve">                                                        </w:t>
      </w:r>
    </w:p>
    <w:p w:rsidR="00381F91" w:rsidRDefault="00CB55F2" w:rsidP="00381F91">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b/>
          <w:bCs/>
          <w:color w:val="000000"/>
          <w:sz w:val="24"/>
          <w:szCs w:val="24"/>
          <w:lang w:val="uz-Cyrl-UZ" w:eastAsia="ru-RU"/>
        </w:rPr>
        <w:t>9. Бошқа шартлар</w:t>
      </w:r>
    </w:p>
    <w:p w:rsidR="00DF65FB" w:rsidRPr="000434B1" w:rsidRDefault="00DF65FB" w:rsidP="00381F91">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p w:rsidR="00CB55F2" w:rsidRPr="000434B1" w:rsidRDefault="00CB55F2" w:rsidP="00381F91">
      <w:pPr>
        <w:shd w:val="clear" w:color="auto" w:fill="FFFFFF"/>
        <w:spacing w:after="0" w:line="240" w:lineRule="exact"/>
        <w:jc w:val="center"/>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9.1. Мазкур Шартномага киритиладиган барча ўзгартириш ва қўшимчалар ёзма шаклда тузилганда ҳамда ҳар иккала Тарафлар томонидан имзоланганда ҳақиқий ҳисобланади.</w:t>
      </w:r>
    </w:p>
    <w:p w:rsidR="00CB55F2" w:rsidRPr="000434B1" w:rsidRDefault="00CB55F2" w:rsidP="00CD2ACB">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9.2. Тарафлар юридик манзили, банк ва бошқа реквизитлари ўзгарганлиги ёки ташкилот номининг ўзгариши ҳақида иккинчи томонга 10 кун муддат ичида маълум қилиши шарт.</w:t>
      </w:r>
    </w:p>
    <w:p w:rsidR="00CB55F2" w:rsidRPr="000434B1" w:rsidRDefault="00CB55F2" w:rsidP="004A161F">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r w:rsidRPr="000434B1">
        <w:rPr>
          <w:rFonts w:ascii="Times New Roman" w:eastAsia="Times New Roman" w:hAnsi="Times New Roman" w:cs="Times New Roman"/>
          <w:color w:val="000000"/>
          <w:sz w:val="24"/>
          <w:szCs w:val="24"/>
          <w:lang w:val="uz-Cyrl-UZ" w:eastAsia="ru-RU"/>
        </w:rPr>
        <w:t>9.3. Шартнома бир хил юридик кучга эга бўлган икки нусхада тузилган бўлиб тарафларнинг ҳар бирида бир нусхадан сақланади. </w:t>
      </w:r>
    </w:p>
    <w:p w:rsidR="00381F91" w:rsidRPr="000434B1" w:rsidRDefault="00381F91" w:rsidP="004A161F">
      <w:pPr>
        <w:shd w:val="clear" w:color="auto" w:fill="FFFFFF"/>
        <w:spacing w:after="0" w:line="240" w:lineRule="exact"/>
        <w:jc w:val="both"/>
        <w:rPr>
          <w:rFonts w:ascii="Times New Roman" w:eastAsia="Times New Roman" w:hAnsi="Times New Roman" w:cs="Times New Roman"/>
          <w:color w:val="000000"/>
          <w:sz w:val="24"/>
          <w:szCs w:val="24"/>
          <w:lang w:val="uz-Cyrl-UZ" w:eastAsia="ru-RU"/>
        </w:rPr>
      </w:pPr>
    </w:p>
    <w:p w:rsidR="00CB55F2" w:rsidRPr="000434B1" w:rsidRDefault="00CB55F2"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r w:rsidRPr="000434B1">
        <w:rPr>
          <w:rFonts w:ascii="Times New Roman" w:eastAsia="Times New Roman" w:hAnsi="Times New Roman" w:cs="Times New Roman"/>
          <w:b/>
          <w:bCs/>
          <w:color w:val="000000"/>
          <w:sz w:val="24"/>
          <w:szCs w:val="24"/>
          <w:lang w:eastAsia="ru-RU"/>
        </w:rPr>
        <w:t xml:space="preserve">10. </w:t>
      </w:r>
      <w:proofErr w:type="spellStart"/>
      <w:r w:rsidRPr="000434B1">
        <w:rPr>
          <w:rFonts w:ascii="Times New Roman" w:eastAsia="Times New Roman" w:hAnsi="Times New Roman" w:cs="Times New Roman"/>
          <w:b/>
          <w:bCs/>
          <w:color w:val="000000"/>
          <w:sz w:val="24"/>
          <w:szCs w:val="24"/>
          <w:lang w:eastAsia="ru-RU"/>
        </w:rPr>
        <w:t>Томонларнинг</w:t>
      </w:r>
      <w:proofErr w:type="spellEnd"/>
      <w:r w:rsidRPr="000434B1">
        <w:rPr>
          <w:rFonts w:ascii="Times New Roman" w:eastAsia="Times New Roman" w:hAnsi="Times New Roman" w:cs="Times New Roman"/>
          <w:b/>
          <w:bCs/>
          <w:color w:val="000000"/>
          <w:sz w:val="24"/>
          <w:szCs w:val="24"/>
          <w:lang w:eastAsia="ru-RU"/>
        </w:rPr>
        <w:t xml:space="preserve"> </w:t>
      </w:r>
      <w:proofErr w:type="spellStart"/>
      <w:r w:rsidRPr="000434B1">
        <w:rPr>
          <w:rFonts w:ascii="Times New Roman" w:eastAsia="Times New Roman" w:hAnsi="Times New Roman" w:cs="Times New Roman"/>
          <w:b/>
          <w:bCs/>
          <w:color w:val="000000"/>
          <w:sz w:val="24"/>
          <w:szCs w:val="24"/>
          <w:lang w:eastAsia="ru-RU"/>
        </w:rPr>
        <w:t>реквизитлари</w:t>
      </w:r>
      <w:proofErr w:type="spellEnd"/>
      <w:r w:rsidRPr="000434B1">
        <w:rPr>
          <w:rFonts w:ascii="Times New Roman" w:eastAsia="Times New Roman" w:hAnsi="Times New Roman" w:cs="Times New Roman"/>
          <w:b/>
          <w:bCs/>
          <w:color w:val="000000"/>
          <w:sz w:val="24"/>
          <w:szCs w:val="24"/>
          <w:lang w:eastAsia="ru-RU"/>
        </w:rPr>
        <w:t xml:space="preserve"> </w:t>
      </w:r>
      <w:proofErr w:type="spellStart"/>
      <w:r w:rsidRPr="000434B1">
        <w:rPr>
          <w:rFonts w:ascii="Times New Roman" w:eastAsia="Times New Roman" w:hAnsi="Times New Roman" w:cs="Times New Roman"/>
          <w:b/>
          <w:bCs/>
          <w:color w:val="000000"/>
          <w:sz w:val="24"/>
          <w:szCs w:val="24"/>
          <w:lang w:eastAsia="ru-RU"/>
        </w:rPr>
        <w:t>ва</w:t>
      </w:r>
      <w:proofErr w:type="spellEnd"/>
      <w:r w:rsidRPr="000434B1">
        <w:rPr>
          <w:rFonts w:ascii="Times New Roman" w:eastAsia="Times New Roman" w:hAnsi="Times New Roman" w:cs="Times New Roman"/>
          <w:b/>
          <w:bCs/>
          <w:color w:val="000000"/>
          <w:sz w:val="24"/>
          <w:szCs w:val="24"/>
          <w:lang w:eastAsia="ru-RU"/>
        </w:rPr>
        <w:t xml:space="preserve"> </w:t>
      </w:r>
      <w:proofErr w:type="spellStart"/>
      <w:r w:rsidRPr="000434B1">
        <w:rPr>
          <w:rFonts w:ascii="Times New Roman" w:eastAsia="Times New Roman" w:hAnsi="Times New Roman" w:cs="Times New Roman"/>
          <w:b/>
          <w:bCs/>
          <w:color w:val="000000"/>
          <w:sz w:val="24"/>
          <w:szCs w:val="24"/>
          <w:lang w:eastAsia="ru-RU"/>
        </w:rPr>
        <w:t>имзолари</w:t>
      </w:r>
      <w:proofErr w:type="spellEnd"/>
    </w:p>
    <w:p w:rsidR="00CB55F2" w:rsidRPr="000434B1" w:rsidRDefault="00CB55F2" w:rsidP="00CD2ACB">
      <w:pPr>
        <w:shd w:val="clear" w:color="auto" w:fill="FFFFFF"/>
        <w:spacing w:after="0" w:line="240" w:lineRule="exact"/>
        <w:jc w:val="center"/>
        <w:rPr>
          <w:rFonts w:ascii="Times New Roman" w:eastAsia="Times New Roman" w:hAnsi="Times New Roman" w:cs="Times New Roman"/>
          <w:b/>
          <w:bCs/>
          <w:color w:val="000000"/>
          <w:sz w:val="24"/>
          <w:szCs w:val="24"/>
          <w:lang w:val="uz-Cyrl-UZ" w:eastAsia="ru-RU"/>
        </w:rPr>
      </w:pPr>
    </w:p>
    <w:tbl>
      <w:tblPr>
        <w:tblW w:w="10620" w:type="dxa"/>
        <w:tblInd w:w="-142" w:type="dxa"/>
        <w:tblLook w:val="01E0" w:firstRow="1" w:lastRow="1" w:firstColumn="1" w:lastColumn="1" w:noHBand="0" w:noVBand="0"/>
      </w:tblPr>
      <w:tblGrid>
        <w:gridCol w:w="5220"/>
        <w:gridCol w:w="360"/>
        <w:gridCol w:w="5040"/>
      </w:tblGrid>
      <w:tr w:rsidR="00CB55F2" w:rsidRPr="000434B1" w:rsidTr="0020247C">
        <w:trPr>
          <w:trHeight w:val="3727"/>
        </w:trPr>
        <w:tc>
          <w:tcPr>
            <w:tcW w:w="5220" w:type="dxa"/>
          </w:tcPr>
          <w:p w:rsidR="00CB55F2" w:rsidRDefault="00CB55F2" w:rsidP="00CD2ACB">
            <w:pPr>
              <w:spacing w:after="0" w:line="240" w:lineRule="exact"/>
              <w:ind w:firstLine="1708"/>
              <w:rPr>
                <w:rFonts w:ascii="Times New Roman" w:hAnsi="Times New Roman" w:cs="Times New Roman"/>
                <w:b/>
                <w:bCs/>
                <w:sz w:val="24"/>
                <w:szCs w:val="24"/>
                <w:lang w:val="uz-Cyrl-UZ"/>
              </w:rPr>
            </w:pPr>
            <w:r w:rsidRPr="000434B1">
              <w:rPr>
                <w:rFonts w:ascii="Times New Roman" w:hAnsi="Times New Roman" w:cs="Times New Roman"/>
                <w:b/>
                <w:bCs/>
                <w:sz w:val="24"/>
                <w:szCs w:val="24"/>
                <w:lang w:val="uz-Cyrl-UZ"/>
              </w:rPr>
              <w:t>«Сотувчи»</w:t>
            </w:r>
          </w:p>
          <w:p w:rsidR="0020247C" w:rsidRPr="000434B1" w:rsidRDefault="0020247C" w:rsidP="00CD2ACB">
            <w:pPr>
              <w:spacing w:after="0" w:line="240" w:lineRule="exact"/>
              <w:ind w:firstLine="1708"/>
              <w:rPr>
                <w:rFonts w:ascii="Times New Roman" w:hAnsi="Times New Roman" w:cs="Times New Roman"/>
                <w:b/>
                <w:bCs/>
                <w:sz w:val="24"/>
                <w:szCs w:val="24"/>
                <w:lang w:val="uz-Cyrl-UZ"/>
              </w:rPr>
            </w:pPr>
          </w:p>
          <w:p w:rsidR="00542D24" w:rsidRPr="00542D24" w:rsidRDefault="00542D24" w:rsidP="00542D24">
            <w:pPr>
              <w:spacing w:after="0" w:line="240" w:lineRule="exact"/>
              <w:rPr>
                <w:rFonts w:ascii="Times New Roman" w:eastAsia="Times New Roman" w:hAnsi="Times New Roman" w:cs="Times New Roman"/>
                <w:b/>
                <w:color w:val="000000"/>
                <w:sz w:val="24"/>
                <w:szCs w:val="24"/>
                <w:lang w:val="uz-Cyrl-UZ" w:eastAsia="ru-RU"/>
              </w:rPr>
            </w:pPr>
          </w:p>
          <w:p w:rsidR="00542D24" w:rsidRDefault="00542D24" w:rsidP="00542D24">
            <w:pPr>
              <w:spacing w:after="0" w:line="240" w:lineRule="exact"/>
              <w:rPr>
                <w:rFonts w:ascii="Times New Roman" w:eastAsia="Times New Roman" w:hAnsi="Times New Roman" w:cs="Times New Roman"/>
                <w:b/>
                <w:color w:val="000000"/>
                <w:sz w:val="24"/>
                <w:szCs w:val="24"/>
                <w:lang w:val="uz-Cyrl-UZ" w:eastAsia="ru-RU"/>
              </w:rPr>
            </w:pPr>
          </w:p>
          <w:p w:rsidR="00ED4B73" w:rsidRDefault="00ED4B73" w:rsidP="00542D24">
            <w:pPr>
              <w:spacing w:after="0" w:line="240" w:lineRule="exact"/>
              <w:rPr>
                <w:rFonts w:ascii="Times New Roman" w:eastAsia="Times New Roman" w:hAnsi="Times New Roman" w:cs="Times New Roman"/>
                <w:b/>
                <w:color w:val="000000"/>
                <w:sz w:val="24"/>
                <w:szCs w:val="24"/>
                <w:lang w:val="uz-Cyrl-UZ" w:eastAsia="ru-RU"/>
              </w:rPr>
            </w:pPr>
          </w:p>
          <w:p w:rsidR="00ED4B73" w:rsidRDefault="00ED4B73" w:rsidP="00542D24">
            <w:pPr>
              <w:spacing w:after="0" w:line="240" w:lineRule="exact"/>
              <w:rPr>
                <w:rFonts w:ascii="Times New Roman" w:eastAsia="Times New Roman" w:hAnsi="Times New Roman" w:cs="Times New Roman"/>
                <w:b/>
                <w:color w:val="000000"/>
                <w:sz w:val="24"/>
                <w:szCs w:val="24"/>
                <w:lang w:val="uz-Cyrl-UZ" w:eastAsia="ru-RU"/>
              </w:rPr>
            </w:pPr>
          </w:p>
          <w:p w:rsidR="00ED4B73" w:rsidRDefault="00ED4B73" w:rsidP="00542D24">
            <w:pPr>
              <w:spacing w:after="0" w:line="240" w:lineRule="exact"/>
              <w:rPr>
                <w:rFonts w:ascii="Times New Roman" w:eastAsia="Times New Roman" w:hAnsi="Times New Roman" w:cs="Times New Roman"/>
                <w:b/>
                <w:color w:val="000000"/>
                <w:sz w:val="24"/>
                <w:szCs w:val="24"/>
                <w:lang w:val="uz-Cyrl-UZ" w:eastAsia="ru-RU"/>
              </w:rPr>
            </w:pPr>
          </w:p>
          <w:p w:rsidR="00ED4B73" w:rsidRDefault="00ED4B73" w:rsidP="00542D24">
            <w:pPr>
              <w:spacing w:after="0" w:line="240" w:lineRule="exact"/>
              <w:rPr>
                <w:rFonts w:ascii="Times New Roman" w:eastAsia="Times New Roman" w:hAnsi="Times New Roman" w:cs="Times New Roman"/>
                <w:b/>
                <w:color w:val="000000"/>
                <w:sz w:val="24"/>
                <w:szCs w:val="24"/>
                <w:lang w:val="uz-Cyrl-UZ" w:eastAsia="ru-RU"/>
              </w:rPr>
            </w:pPr>
          </w:p>
          <w:p w:rsidR="00ED4B73" w:rsidRDefault="00ED4B73" w:rsidP="00542D24">
            <w:pPr>
              <w:spacing w:after="0" w:line="240" w:lineRule="exact"/>
              <w:rPr>
                <w:rFonts w:ascii="Times New Roman" w:eastAsia="Times New Roman" w:hAnsi="Times New Roman" w:cs="Times New Roman"/>
                <w:b/>
                <w:color w:val="000000"/>
                <w:sz w:val="24"/>
                <w:szCs w:val="24"/>
                <w:lang w:val="uz-Cyrl-UZ" w:eastAsia="ru-RU"/>
              </w:rPr>
            </w:pPr>
          </w:p>
          <w:p w:rsidR="00ED4B73" w:rsidRDefault="00ED4B73" w:rsidP="00542D24">
            <w:pPr>
              <w:spacing w:after="0" w:line="240" w:lineRule="exact"/>
              <w:rPr>
                <w:rFonts w:ascii="Times New Roman" w:eastAsia="Times New Roman" w:hAnsi="Times New Roman" w:cs="Times New Roman"/>
                <w:b/>
                <w:color w:val="000000"/>
                <w:sz w:val="24"/>
                <w:szCs w:val="24"/>
                <w:lang w:val="uz-Cyrl-UZ" w:eastAsia="ru-RU"/>
              </w:rPr>
            </w:pPr>
          </w:p>
          <w:p w:rsidR="00ED4B73" w:rsidRPr="00542D24" w:rsidRDefault="00ED4B73" w:rsidP="00542D24">
            <w:pPr>
              <w:spacing w:after="0" w:line="240" w:lineRule="exact"/>
              <w:rPr>
                <w:rFonts w:ascii="Times New Roman" w:eastAsia="Times New Roman" w:hAnsi="Times New Roman" w:cs="Times New Roman"/>
                <w:b/>
                <w:color w:val="000000"/>
                <w:sz w:val="24"/>
                <w:szCs w:val="24"/>
                <w:lang w:val="uz-Cyrl-UZ" w:eastAsia="ru-RU"/>
              </w:rPr>
            </w:pPr>
          </w:p>
          <w:p w:rsidR="00542D24" w:rsidRPr="00542D24" w:rsidRDefault="00542D24" w:rsidP="00542D24">
            <w:pPr>
              <w:spacing w:after="0" w:line="240" w:lineRule="exact"/>
              <w:rPr>
                <w:rFonts w:ascii="Times New Roman" w:eastAsia="Times New Roman" w:hAnsi="Times New Roman" w:cs="Times New Roman"/>
                <w:b/>
                <w:color w:val="000000"/>
                <w:sz w:val="24"/>
                <w:szCs w:val="24"/>
                <w:lang w:val="uz-Cyrl-UZ" w:eastAsia="ru-RU"/>
              </w:rPr>
            </w:pPr>
          </w:p>
          <w:p w:rsidR="0020247C" w:rsidRPr="0020247C" w:rsidRDefault="00542D24" w:rsidP="00542D24">
            <w:pPr>
              <w:spacing w:after="0" w:line="240" w:lineRule="exact"/>
              <w:rPr>
                <w:rFonts w:ascii="Times New Roman" w:eastAsia="Times New Roman" w:hAnsi="Times New Roman" w:cs="Times New Roman"/>
                <w:color w:val="000000"/>
                <w:sz w:val="24"/>
                <w:szCs w:val="24"/>
                <w:lang w:val="uz-Cyrl-UZ" w:eastAsia="ru-RU"/>
              </w:rPr>
            </w:pPr>
            <w:r w:rsidRPr="00542D24">
              <w:rPr>
                <w:rFonts w:ascii="Times New Roman" w:eastAsia="Times New Roman" w:hAnsi="Times New Roman" w:cs="Times New Roman"/>
                <w:b/>
                <w:color w:val="000000"/>
                <w:sz w:val="24"/>
                <w:szCs w:val="24"/>
                <w:lang w:val="uz-Cyrl-UZ" w:eastAsia="ru-RU"/>
              </w:rPr>
              <w:t xml:space="preserve">Рахбар:              ______________    </w:t>
            </w:r>
          </w:p>
          <w:p w:rsidR="00CB55F2" w:rsidRPr="000434B1" w:rsidRDefault="0020247C" w:rsidP="00542D24">
            <w:pPr>
              <w:spacing w:after="0" w:line="240" w:lineRule="exact"/>
              <w:rPr>
                <w:rFonts w:ascii="Times New Roman" w:hAnsi="Times New Roman" w:cs="Times New Roman"/>
                <w:sz w:val="24"/>
                <w:szCs w:val="24"/>
              </w:rPr>
            </w:pPr>
            <w:r>
              <w:rPr>
                <w:rFonts w:ascii="Times New Roman" w:eastAsia="Times New Roman" w:hAnsi="Times New Roman" w:cs="Times New Roman"/>
                <w:color w:val="000000"/>
                <w:sz w:val="24"/>
                <w:szCs w:val="24"/>
                <w:lang w:val="uz-Cyrl-UZ" w:eastAsia="ru-RU"/>
              </w:rPr>
              <w:t xml:space="preserve"> </w:t>
            </w:r>
            <w:r w:rsidRPr="0020247C">
              <w:rPr>
                <w:rFonts w:ascii="Times New Roman" w:eastAsia="Times New Roman" w:hAnsi="Times New Roman" w:cs="Times New Roman"/>
                <w:color w:val="000000"/>
                <w:sz w:val="24"/>
                <w:szCs w:val="24"/>
                <w:lang w:val="uz-Cyrl-UZ" w:eastAsia="ru-RU"/>
              </w:rPr>
              <w:t xml:space="preserve">   </w:t>
            </w:r>
            <w:r w:rsidRPr="000434B1">
              <w:rPr>
                <w:rFonts w:ascii="Times New Roman" w:hAnsi="Times New Roman" w:cs="Times New Roman"/>
                <w:bCs/>
                <w:sz w:val="24"/>
                <w:szCs w:val="24"/>
              </w:rPr>
              <w:t>М. Ў</w:t>
            </w:r>
            <w:r w:rsidRPr="000434B1">
              <w:rPr>
                <w:rFonts w:ascii="Times New Roman" w:hAnsi="Times New Roman" w:cs="Times New Roman"/>
                <w:b/>
                <w:bCs/>
                <w:sz w:val="24"/>
                <w:szCs w:val="24"/>
              </w:rPr>
              <w:t>.</w:t>
            </w:r>
          </w:p>
        </w:tc>
        <w:tc>
          <w:tcPr>
            <w:tcW w:w="360" w:type="dxa"/>
          </w:tcPr>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p w:rsidR="00CB55F2" w:rsidRPr="000434B1" w:rsidRDefault="00CB55F2" w:rsidP="00CD2ACB">
            <w:pPr>
              <w:spacing w:after="0" w:line="240" w:lineRule="exact"/>
              <w:rPr>
                <w:rFonts w:ascii="Times New Roman" w:hAnsi="Times New Roman" w:cs="Times New Roman"/>
                <w:sz w:val="24"/>
                <w:szCs w:val="24"/>
              </w:rPr>
            </w:pPr>
          </w:p>
        </w:tc>
        <w:tc>
          <w:tcPr>
            <w:tcW w:w="5040" w:type="dxa"/>
          </w:tcPr>
          <w:p w:rsidR="00CB55F2" w:rsidRPr="00744F87" w:rsidRDefault="00CB55F2" w:rsidP="00CD2ACB">
            <w:pPr>
              <w:spacing w:after="0" w:line="240" w:lineRule="exact"/>
              <w:jc w:val="center"/>
              <w:rPr>
                <w:rFonts w:ascii="Times New Roman" w:hAnsi="Times New Roman" w:cs="Times New Roman"/>
                <w:b/>
                <w:bCs/>
                <w:sz w:val="24"/>
                <w:szCs w:val="24"/>
                <w:lang w:val="en-US"/>
              </w:rPr>
            </w:pPr>
            <w:r w:rsidRPr="00744F87">
              <w:rPr>
                <w:rFonts w:ascii="Times New Roman" w:hAnsi="Times New Roman" w:cs="Times New Roman"/>
                <w:b/>
                <w:bCs/>
                <w:sz w:val="24"/>
                <w:szCs w:val="24"/>
                <w:lang w:val="en-US"/>
              </w:rPr>
              <w:t>«</w:t>
            </w:r>
            <w:proofErr w:type="spellStart"/>
            <w:r w:rsidRPr="000434B1">
              <w:rPr>
                <w:rFonts w:ascii="Times New Roman" w:hAnsi="Times New Roman" w:cs="Times New Roman"/>
                <w:b/>
                <w:bCs/>
                <w:sz w:val="24"/>
                <w:szCs w:val="24"/>
              </w:rPr>
              <w:t>Харидор</w:t>
            </w:r>
            <w:proofErr w:type="spellEnd"/>
            <w:r w:rsidRPr="00744F87">
              <w:rPr>
                <w:rFonts w:ascii="Times New Roman" w:hAnsi="Times New Roman" w:cs="Times New Roman"/>
                <w:b/>
                <w:bCs/>
                <w:sz w:val="24"/>
                <w:szCs w:val="24"/>
                <w:lang w:val="en-US"/>
              </w:rPr>
              <w:t>»</w:t>
            </w:r>
          </w:p>
          <w:p w:rsidR="00CB55F2" w:rsidRPr="00744F87" w:rsidRDefault="00CB55F2" w:rsidP="00CD2ACB">
            <w:pPr>
              <w:spacing w:after="0" w:line="240" w:lineRule="exact"/>
              <w:jc w:val="center"/>
              <w:rPr>
                <w:rFonts w:ascii="Times New Roman" w:hAnsi="Times New Roman" w:cs="Times New Roman"/>
                <w:b/>
                <w:bCs/>
                <w:sz w:val="24"/>
                <w:szCs w:val="24"/>
                <w:lang w:val="en-US"/>
              </w:rPr>
            </w:pPr>
          </w:p>
          <w:p w:rsidR="00CB55F2" w:rsidRPr="00744F87" w:rsidRDefault="00CB55F2" w:rsidP="00CD2ACB">
            <w:pPr>
              <w:spacing w:after="0" w:line="240" w:lineRule="exact"/>
              <w:jc w:val="center"/>
              <w:rPr>
                <w:rFonts w:ascii="Times New Roman" w:hAnsi="Times New Roman" w:cs="Times New Roman"/>
                <w:b/>
                <w:bCs/>
                <w:sz w:val="24"/>
                <w:szCs w:val="24"/>
                <w:lang w:val="en-US"/>
              </w:rPr>
            </w:pPr>
          </w:p>
          <w:p w:rsidR="00ED4B73" w:rsidRPr="00ED4B73" w:rsidRDefault="00ED4B73" w:rsidP="00DF65FB">
            <w:pPr>
              <w:spacing w:after="0" w:line="240" w:lineRule="exact"/>
              <w:jc w:val="center"/>
              <w:rPr>
                <w:rFonts w:ascii="Times New Roman" w:hAnsi="Times New Roman" w:cs="Times New Roman"/>
                <w:b/>
                <w:bCs/>
                <w:sz w:val="24"/>
                <w:szCs w:val="24"/>
                <w:lang w:val="en-US"/>
              </w:rPr>
            </w:pPr>
            <w:r w:rsidRPr="00ED4B73">
              <w:rPr>
                <w:rFonts w:ascii="Times New Roman" w:hAnsi="Times New Roman" w:cs="Times New Roman"/>
                <w:b/>
                <w:bCs/>
                <w:sz w:val="24"/>
                <w:szCs w:val="24"/>
              </w:rPr>
              <w:t>СП</w:t>
            </w:r>
            <w:r w:rsidRPr="00ED4B73">
              <w:rPr>
                <w:rFonts w:ascii="Times New Roman" w:hAnsi="Times New Roman" w:cs="Times New Roman"/>
                <w:b/>
                <w:bCs/>
                <w:sz w:val="24"/>
                <w:szCs w:val="24"/>
                <w:lang w:val="en-US"/>
              </w:rPr>
              <w:t xml:space="preserve"> </w:t>
            </w:r>
            <w:r w:rsidRPr="00ED4B73">
              <w:rPr>
                <w:rFonts w:ascii="Times New Roman" w:hAnsi="Times New Roman" w:cs="Times New Roman"/>
                <w:b/>
                <w:bCs/>
                <w:sz w:val="24"/>
                <w:szCs w:val="24"/>
              </w:rPr>
              <w:t>ООО</w:t>
            </w:r>
            <w:r w:rsidRPr="00ED4B73">
              <w:rPr>
                <w:rFonts w:ascii="Times New Roman" w:hAnsi="Times New Roman" w:cs="Times New Roman"/>
                <w:b/>
                <w:bCs/>
                <w:sz w:val="24"/>
                <w:szCs w:val="24"/>
                <w:lang w:val="en-US"/>
              </w:rPr>
              <w:t xml:space="preserve"> «</w:t>
            </w:r>
            <w:proofErr w:type="spellStart"/>
            <w:r w:rsidRPr="00ED4B73">
              <w:rPr>
                <w:rFonts w:ascii="Times New Roman" w:hAnsi="Times New Roman" w:cs="Times New Roman"/>
                <w:b/>
                <w:bCs/>
                <w:sz w:val="24"/>
                <w:szCs w:val="24"/>
                <w:lang w:val="en-US"/>
              </w:rPr>
              <w:t>O’z</w:t>
            </w:r>
            <w:proofErr w:type="spellEnd"/>
            <w:r w:rsidRPr="00ED4B73">
              <w:rPr>
                <w:rFonts w:ascii="Times New Roman" w:hAnsi="Times New Roman" w:cs="Times New Roman"/>
                <w:b/>
                <w:bCs/>
                <w:sz w:val="24"/>
                <w:szCs w:val="24"/>
                <w:lang w:val="en-US"/>
              </w:rPr>
              <w:t xml:space="preserve"> ERAE Climate Control»</w:t>
            </w:r>
          </w:p>
          <w:p w:rsidR="00ED4B73" w:rsidRPr="00ED4B73" w:rsidRDefault="00670380" w:rsidP="00670380">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      </w:t>
            </w:r>
            <w:r w:rsidR="00ED4B73" w:rsidRPr="00ED4B73">
              <w:rPr>
                <w:rFonts w:ascii="Times New Roman" w:hAnsi="Times New Roman" w:cs="Times New Roman"/>
                <w:b/>
                <w:bCs/>
                <w:sz w:val="24"/>
                <w:szCs w:val="24"/>
              </w:rPr>
              <w:t xml:space="preserve">Узбекистан, </w:t>
            </w:r>
            <w:proofErr w:type="spellStart"/>
            <w:r w:rsidR="00ED4B73" w:rsidRPr="00ED4B73">
              <w:rPr>
                <w:rFonts w:ascii="Times New Roman" w:hAnsi="Times New Roman" w:cs="Times New Roman"/>
                <w:b/>
                <w:bCs/>
                <w:sz w:val="24"/>
                <w:szCs w:val="24"/>
              </w:rPr>
              <w:t>г.Андижан</w:t>
            </w:r>
            <w:proofErr w:type="spellEnd"/>
            <w:r w:rsidR="00ED4B73" w:rsidRPr="00ED4B73">
              <w:rPr>
                <w:rFonts w:ascii="Times New Roman" w:hAnsi="Times New Roman" w:cs="Times New Roman"/>
                <w:b/>
                <w:bCs/>
                <w:sz w:val="24"/>
                <w:szCs w:val="24"/>
              </w:rPr>
              <w:t xml:space="preserve"> проспект</w:t>
            </w:r>
          </w:p>
          <w:p w:rsidR="00670380" w:rsidRDefault="00670380" w:rsidP="00670380">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ED4B73" w:rsidRPr="00ED4B73">
              <w:rPr>
                <w:rFonts w:ascii="Times New Roman" w:hAnsi="Times New Roman" w:cs="Times New Roman"/>
                <w:b/>
                <w:bCs/>
                <w:sz w:val="24"/>
                <w:szCs w:val="24"/>
              </w:rPr>
              <w:t>Бабура</w:t>
            </w:r>
            <w:proofErr w:type="spellEnd"/>
            <w:r w:rsidR="00ED4B73" w:rsidRPr="00ED4B73">
              <w:rPr>
                <w:rFonts w:ascii="Times New Roman" w:hAnsi="Times New Roman" w:cs="Times New Roman"/>
                <w:b/>
                <w:bCs/>
                <w:sz w:val="24"/>
                <w:szCs w:val="24"/>
              </w:rPr>
              <w:t xml:space="preserve">   73а</w:t>
            </w:r>
          </w:p>
          <w:p w:rsidR="00ED4B73" w:rsidRPr="00ED4B73" w:rsidRDefault="00670380" w:rsidP="00670380">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       </w:t>
            </w:r>
            <w:r w:rsidR="00ED4B73" w:rsidRPr="00ED4B73">
              <w:rPr>
                <w:rFonts w:ascii="Times New Roman" w:hAnsi="Times New Roman" w:cs="Times New Roman"/>
                <w:b/>
                <w:bCs/>
                <w:sz w:val="24"/>
                <w:szCs w:val="24"/>
              </w:rPr>
              <w:t>р/с 20214000904871270001</w:t>
            </w:r>
          </w:p>
          <w:p w:rsidR="00ED4B73" w:rsidRPr="00ED4B73" w:rsidRDefault="00670380" w:rsidP="00670380">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ED4B73" w:rsidRPr="00ED4B73">
              <w:rPr>
                <w:rFonts w:ascii="Times New Roman" w:hAnsi="Times New Roman" w:cs="Times New Roman"/>
                <w:b/>
                <w:bCs/>
                <w:sz w:val="24"/>
                <w:szCs w:val="24"/>
              </w:rPr>
              <w:t>Асака</w:t>
            </w:r>
            <w:proofErr w:type="spellEnd"/>
            <w:r w:rsidR="00ED4B73" w:rsidRPr="00ED4B73">
              <w:rPr>
                <w:rFonts w:ascii="Times New Roman" w:hAnsi="Times New Roman" w:cs="Times New Roman"/>
                <w:b/>
                <w:bCs/>
                <w:sz w:val="24"/>
                <w:szCs w:val="24"/>
              </w:rPr>
              <w:t xml:space="preserve"> банк Андижанское отделение</w:t>
            </w:r>
          </w:p>
          <w:p w:rsidR="00ED4B73" w:rsidRPr="00ED4B73" w:rsidRDefault="00670380" w:rsidP="00670380">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       </w:t>
            </w:r>
            <w:r w:rsidR="00ED4B73" w:rsidRPr="00ED4B73">
              <w:rPr>
                <w:rFonts w:ascii="Times New Roman" w:hAnsi="Times New Roman" w:cs="Times New Roman"/>
                <w:b/>
                <w:bCs/>
                <w:sz w:val="24"/>
                <w:szCs w:val="24"/>
              </w:rPr>
              <w:t>МФО: 00069    ИНН: 301724521</w:t>
            </w:r>
          </w:p>
          <w:p w:rsidR="00B761CD" w:rsidRDefault="00670380" w:rsidP="00670380">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       </w:t>
            </w:r>
            <w:r w:rsidR="00ED4B73" w:rsidRPr="00ED4B73">
              <w:rPr>
                <w:rFonts w:ascii="Times New Roman" w:hAnsi="Times New Roman" w:cs="Times New Roman"/>
                <w:b/>
                <w:bCs/>
                <w:sz w:val="24"/>
                <w:szCs w:val="24"/>
              </w:rPr>
              <w:t>ОКОНХ: 14344</w:t>
            </w:r>
          </w:p>
          <w:p w:rsidR="00542D24" w:rsidRDefault="00542D24" w:rsidP="00CD2ACB">
            <w:pPr>
              <w:spacing w:after="0" w:line="240" w:lineRule="exact"/>
              <w:jc w:val="center"/>
              <w:rPr>
                <w:rFonts w:ascii="Times New Roman" w:hAnsi="Times New Roman" w:cs="Times New Roman"/>
                <w:b/>
                <w:bCs/>
                <w:sz w:val="24"/>
                <w:szCs w:val="24"/>
              </w:rPr>
            </w:pPr>
          </w:p>
          <w:p w:rsidR="00CB55F2" w:rsidRPr="000434B1" w:rsidRDefault="00CB55F2" w:rsidP="00CD2ACB">
            <w:pPr>
              <w:spacing w:after="0" w:line="240" w:lineRule="exact"/>
              <w:jc w:val="center"/>
              <w:rPr>
                <w:rFonts w:ascii="Times New Roman" w:hAnsi="Times New Roman" w:cs="Times New Roman"/>
                <w:b/>
                <w:bCs/>
                <w:sz w:val="24"/>
                <w:szCs w:val="24"/>
              </w:rPr>
            </w:pPr>
            <w:r w:rsidRPr="000434B1">
              <w:rPr>
                <w:rFonts w:ascii="Times New Roman" w:hAnsi="Times New Roman" w:cs="Times New Roman"/>
                <w:b/>
                <w:bCs/>
                <w:sz w:val="24"/>
                <w:szCs w:val="24"/>
              </w:rPr>
              <w:t xml:space="preserve">Бош директор: ___________ </w:t>
            </w:r>
            <w:r w:rsidR="00FC31D0">
              <w:rPr>
                <w:rFonts w:ascii="Times New Roman" w:hAnsi="Times New Roman" w:cs="Times New Roman"/>
                <w:b/>
                <w:bCs/>
                <w:sz w:val="24"/>
                <w:szCs w:val="24"/>
                <w:lang w:val="uz-Cyrl-UZ"/>
              </w:rPr>
              <w:t>Бакиев М.А</w:t>
            </w:r>
            <w:r w:rsidRPr="000434B1">
              <w:rPr>
                <w:rFonts w:ascii="Times New Roman" w:hAnsi="Times New Roman" w:cs="Times New Roman"/>
                <w:b/>
                <w:bCs/>
                <w:sz w:val="24"/>
                <w:szCs w:val="24"/>
              </w:rPr>
              <w:t xml:space="preserve">.       </w:t>
            </w:r>
          </w:p>
          <w:p w:rsidR="00CB55F2" w:rsidRPr="000434B1" w:rsidRDefault="00CB55F2" w:rsidP="00CD2ACB">
            <w:pPr>
              <w:spacing w:after="0" w:line="240" w:lineRule="exact"/>
              <w:jc w:val="center"/>
              <w:rPr>
                <w:rFonts w:ascii="Times New Roman" w:hAnsi="Times New Roman" w:cs="Times New Roman"/>
                <w:b/>
                <w:bCs/>
                <w:sz w:val="24"/>
                <w:szCs w:val="24"/>
              </w:rPr>
            </w:pPr>
          </w:p>
          <w:p w:rsidR="00CB55F2" w:rsidRPr="000434B1" w:rsidRDefault="00CB55F2" w:rsidP="00CD2ACB">
            <w:pPr>
              <w:spacing w:after="0" w:line="240" w:lineRule="exact"/>
              <w:rPr>
                <w:rFonts w:ascii="Times New Roman" w:hAnsi="Times New Roman" w:cs="Times New Roman"/>
                <w:b/>
                <w:bCs/>
                <w:sz w:val="24"/>
                <w:szCs w:val="24"/>
              </w:rPr>
            </w:pPr>
            <w:r w:rsidRPr="000434B1">
              <w:rPr>
                <w:rFonts w:ascii="Times New Roman" w:hAnsi="Times New Roman" w:cs="Times New Roman"/>
                <w:bCs/>
                <w:sz w:val="24"/>
                <w:szCs w:val="24"/>
                <w:lang w:val="uz-Cyrl-UZ"/>
              </w:rPr>
              <w:t xml:space="preserve">         </w:t>
            </w:r>
            <w:r w:rsidRPr="000434B1">
              <w:rPr>
                <w:rFonts w:ascii="Times New Roman" w:hAnsi="Times New Roman" w:cs="Times New Roman"/>
                <w:bCs/>
                <w:sz w:val="24"/>
                <w:szCs w:val="24"/>
              </w:rPr>
              <w:t xml:space="preserve"> М. Ў</w:t>
            </w:r>
            <w:r w:rsidRPr="000434B1">
              <w:rPr>
                <w:rFonts w:ascii="Times New Roman" w:hAnsi="Times New Roman" w:cs="Times New Roman"/>
                <w:b/>
                <w:bCs/>
                <w:sz w:val="24"/>
                <w:szCs w:val="24"/>
              </w:rPr>
              <w:t>.</w:t>
            </w:r>
          </w:p>
        </w:tc>
      </w:tr>
    </w:tbl>
    <w:p w:rsidR="00127887" w:rsidRPr="000434B1" w:rsidRDefault="001623B1" w:rsidP="00CD2ACB">
      <w:pPr>
        <w:spacing w:line="240" w:lineRule="exact"/>
        <w:rPr>
          <w:rFonts w:ascii="Times New Roman" w:hAnsi="Times New Roman" w:cs="Times New Roman"/>
          <w:sz w:val="24"/>
          <w:szCs w:val="24"/>
        </w:rPr>
      </w:pPr>
    </w:p>
    <w:sectPr w:rsidR="00127887" w:rsidRPr="000434B1" w:rsidSect="00D06157">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532E9"/>
    <w:multiLevelType w:val="multilevel"/>
    <w:tmpl w:val="190887BE"/>
    <w:lvl w:ilvl="0">
      <w:start w:val="1"/>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F2"/>
    <w:rsid w:val="00005F04"/>
    <w:rsid w:val="0002322A"/>
    <w:rsid w:val="000309D3"/>
    <w:rsid w:val="000434B1"/>
    <w:rsid w:val="000529A7"/>
    <w:rsid w:val="000B7202"/>
    <w:rsid w:val="000C7728"/>
    <w:rsid w:val="000F44B5"/>
    <w:rsid w:val="000F799E"/>
    <w:rsid w:val="001623B1"/>
    <w:rsid w:val="001767FE"/>
    <w:rsid w:val="00193298"/>
    <w:rsid w:val="00194205"/>
    <w:rsid w:val="001E04C5"/>
    <w:rsid w:val="001E7D1F"/>
    <w:rsid w:val="001F7323"/>
    <w:rsid w:val="0020247C"/>
    <w:rsid w:val="0025587A"/>
    <w:rsid w:val="002656D5"/>
    <w:rsid w:val="0027620B"/>
    <w:rsid w:val="002778CB"/>
    <w:rsid w:val="002A5594"/>
    <w:rsid w:val="002B2329"/>
    <w:rsid w:val="002D3C98"/>
    <w:rsid w:val="002E6BBC"/>
    <w:rsid w:val="00355CCB"/>
    <w:rsid w:val="00381F91"/>
    <w:rsid w:val="003911BB"/>
    <w:rsid w:val="003959A2"/>
    <w:rsid w:val="003C33E4"/>
    <w:rsid w:val="003E25FA"/>
    <w:rsid w:val="003E2FAC"/>
    <w:rsid w:val="003E61DA"/>
    <w:rsid w:val="003E6F03"/>
    <w:rsid w:val="004505F8"/>
    <w:rsid w:val="00462658"/>
    <w:rsid w:val="004A161F"/>
    <w:rsid w:val="004A3B58"/>
    <w:rsid w:val="004B44BA"/>
    <w:rsid w:val="00501213"/>
    <w:rsid w:val="0052394E"/>
    <w:rsid w:val="00542D24"/>
    <w:rsid w:val="00553D65"/>
    <w:rsid w:val="005F7DC7"/>
    <w:rsid w:val="006370D5"/>
    <w:rsid w:val="006431BB"/>
    <w:rsid w:val="0065614F"/>
    <w:rsid w:val="00670380"/>
    <w:rsid w:val="0069094B"/>
    <w:rsid w:val="00690CEF"/>
    <w:rsid w:val="00693FDD"/>
    <w:rsid w:val="006A18D4"/>
    <w:rsid w:val="006A60F4"/>
    <w:rsid w:val="006C2C9B"/>
    <w:rsid w:val="006C6CFB"/>
    <w:rsid w:val="006F6854"/>
    <w:rsid w:val="006F6AA2"/>
    <w:rsid w:val="00706D74"/>
    <w:rsid w:val="00710CCC"/>
    <w:rsid w:val="00744F87"/>
    <w:rsid w:val="007A1C84"/>
    <w:rsid w:val="007A5A6D"/>
    <w:rsid w:val="007B3B3B"/>
    <w:rsid w:val="007D6722"/>
    <w:rsid w:val="008472D2"/>
    <w:rsid w:val="00863E1F"/>
    <w:rsid w:val="00885F7C"/>
    <w:rsid w:val="00892177"/>
    <w:rsid w:val="008B5F7F"/>
    <w:rsid w:val="008D45B4"/>
    <w:rsid w:val="008E1328"/>
    <w:rsid w:val="009057D5"/>
    <w:rsid w:val="0091389C"/>
    <w:rsid w:val="00943CB2"/>
    <w:rsid w:val="0095531C"/>
    <w:rsid w:val="0098010D"/>
    <w:rsid w:val="00991734"/>
    <w:rsid w:val="009A4382"/>
    <w:rsid w:val="009B4497"/>
    <w:rsid w:val="009D2848"/>
    <w:rsid w:val="009E2E04"/>
    <w:rsid w:val="00A41C16"/>
    <w:rsid w:val="00A47CA4"/>
    <w:rsid w:val="00A9172C"/>
    <w:rsid w:val="00AA4567"/>
    <w:rsid w:val="00AA511C"/>
    <w:rsid w:val="00AC222B"/>
    <w:rsid w:val="00B14330"/>
    <w:rsid w:val="00B27BE9"/>
    <w:rsid w:val="00B40A57"/>
    <w:rsid w:val="00B43FE0"/>
    <w:rsid w:val="00B54A95"/>
    <w:rsid w:val="00B67A39"/>
    <w:rsid w:val="00B74E10"/>
    <w:rsid w:val="00B761CD"/>
    <w:rsid w:val="00B84903"/>
    <w:rsid w:val="00BB176F"/>
    <w:rsid w:val="00BE1E34"/>
    <w:rsid w:val="00C43477"/>
    <w:rsid w:val="00C707A1"/>
    <w:rsid w:val="00C862D2"/>
    <w:rsid w:val="00CB55F2"/>
    <w:rsid w:val="00CD1FF7"/>
    <w:rsid w:val="00CD2ACB"/>
    <w:rsid w:val="00CE2CAD"/>
    <w:rsid w:val="00CF267F"/>
    <w:rsid w:val="00CF537B"/>
    <w:rsid w:val="00CF64D5"/>
    <w:rsid w:val="00D06157"/>
    <w:rsid w:val="00D37829"/>
    <w:rsid w:val="00D54E11"/>
    <w:rsid w:val="00D76938"/>
    <w:rsid w:val="00D8296F"/>
    <w:rsid w:val="00DB71E7"/>
    <w:rsid w:val="00DC4C54"/>
    <w:rsid w:val="00DE26AA"/>
    <w:rsid w:val="00DF36D9"/>
    <w:rsid w:val="00DF65FB"/>
    <w:rsid w:val="00E010BD"/>
    <w:rsid w:val="00E45ED0"/>
    <w:rsid w:val="00E52995"/>
    <w:rsid w:val="00E73AC4"/>
    <w:rsid w:val="00EB52E9"/>
    <w:rsid w:val="00ED4B73"/>
    <w:rsid w:val="00EE3630"/>
    <w:rsid w:val="00F30762"/>
    <w:rsid w:val="00F31CD3"/>
    <w:rsid w:val="00F422AC"/>
    <w:rsid w:val="00F533BA"/>
    <w:rsid w:val="00F8394E"/>
    <w:rsid w:val="00FC31D0"/>
    <w:rsid w:val="00FD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8A55"/>
  <w15:docId w15:val="{09284716-152F-47DC-B844-0D9D08E7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B55F2"/>
    <w:rPr>
      <w:color w:val="808080"/>
    </w:rPr>
  </w:style>
  <w:style w:type="paragraph" w:styleId="a5">
    <w:name w:val="Balloon Text"/>
    <w:basedOn w:val="a"/>
    <w:link w:val="a6"/>
    <w:uiPriority w:val="99"/>
    <w:semiHidden/>
    <w:unhideWhenUsed/>
    <w:rsid w:val="00CB55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5F2"/>
    <w:rPr>
      <w:rFonts w:ascii="Tahoma" w:hAnsi="Tahoma" w:cs="Tahoma"/>
      <w:sz w:val="16"/>
      <w:szCs w:val="16"/>
    </w:rPr>
  </w:style>
  <w:style w:type="paragraph" w:styleId="HTML">
    <w:name w:val="HTML Preformatted"/>
    <w:basedOn w:val="a"/>
    <w:link w:val="HTML0"/>
    <w:uiPriority w:val="99"/>
    <w:semiHidden/>
    <w:unhideWhenUsed/>
    <w:rsid w:val="00F3076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30762"/>
    <w:rPr>
      <w:rFonts w:ascii="Consolas" w:hAnsi="Consolas" w:cs="Consolas"/>
      <w:sz w:val="20"/>
      <w:szCs w:val="20"/>
    </w:rPr>
  </w:style>
  <w:style w:type="paragraph" w:customStyle="1" w:styleId="Default">
    <w:name w:val="Default"/>
    <w:rsid w:val="00885F7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20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5044">
      <w:bodyDiv w:val="1"/>
      <w:marLeft w:val="0"/>
      <w:marRight w:val="0"/>
      <w:marTop w:val="0"/>
      <w:marBottom w:val="0"/>
      <w:divBdr>
        <w:top w:val="none" w:sz="0" w:space="0" w:color="auto"/>
        <w:left w:val="none" w:sz="0" w:space="0" w:color="auto"/>
        <w:bottom w:val="none" w:sz="0" w:space="0" w:color="auto"/>
        <w:right w:val="none" w:sz="0" w:space="0" w:color="auto"/>
      </w:divBdr>
    </w:div>
    <w:div w:id="44330478">
      <w:bodyDiv w:val="1"/>
      <w:marLeft w:val="0"/>
      <w:marRight w:val="0"/>
      <w:marTop w:val="0"/>
      <w:marBottom w:val="0"/>
      <w:divBdr>
        <w:top w:val="none" w:sz="0" w:space="0" w:color="auto"/>
        <w:left w:val="none" w:sz="0" w:space="0" w:color="auto"/>
        <w:bottom w:val="none" w:sz="0" w:space="0" w:color="auto"/>
        <w:right w:val="none" w:sz="0" w:space="0" w:color="auto"/>
      </w:divBdr>
    </w:div>
    <w:div w:id="383601743">
      <w:bodyDiv w:val="1"/>
      <w:marLeft w:val="0"/>
      <w:marRight w:val="0"/>
      <w:marTop w:val="0"/>
      <w:marBottom w:val="0"/>
      <w:divBdr>
        <w:top w:val="none" w:sz="0" w:space="0" w:color="auto"/>
        <w:left w:val="none" w:sz="0" w:space="0" w:color="auto"/>
        <w:bottom w:val="none" w:sz="0" w:space="0" w:color="auto"/>
        <w:right w:val="none" w:sz="0" w:space="0" w:color="auto"/>
      </w:divBdr>
    </w:div>
    <w:div w:id="493111454">
      <w:bodyDiv w:val="1"/>
      <w:marLeft w:val="0"/>
      <w:marRight w:val="0"/>
      <w:marTop w:val="0"/>
      <w:marBottom w:val="0"/>
      <w:divBdr>
        <w:top w:val="none" w:sz="0" w:space="0" w:color="auto"/>
        <w:left w:val="none" w:sz="0" w:space="0" w:color="auto"/>
        <w:bottom w:val="none" w:sz="0" w:space="0" w:color="auto"/>
        <w:right w:val="none" w:sz="0" w:space="0" w:color="auto"/>
      </w:divBdr>
    </w:div>
    <w:div w:id="529881000">
      <w:bodyDiv w:val="1"/>
      <w:marLeft w:val="0"/>
      <w:marRight w:val="0"/>
      <w:marTop w:val="0"/>
      <w:marBottom w:val="0"/>
      <w:divBdr>
        <w:top w:val="none" w:sz="0" w:space="0" w:color="auto"/>
        <w:left w:val="none" w:sz="0" w:space="0" w:color="auto"/>
        <w:bottom w:val="none" w:sz="0" w:space="0" w:color="auto"/>
        <w:right w:val="none" w:sz="0" w:space="0" w:color="auto"/>
      </w:divBdr>
    </w:div>
    <w:div w:id="736394826">
      <w:bodyDiv w:val="1"/>
      <w:marLeft w:val="0"/>
      <w:marRight w:val="0"/>
      <w:marTop w:val="0"/>
      <w:marBottom w:val="0"/>
      <w:divBdr>
        <w:top w:val="none" w:sz="0" w:space="0" w:color="auto"/>
        <w:left w:val="none" w:sz="0" w:space="0" w:color="auto"/>
        <w:bottom w:val="none" w:sz="0" w:space="0" w:color="auto"/>
        <w:right w:val="none" w:sz="0" w:space="0" w:color="auto"/>
      </w:divBdr>
    </w:div>
    <w:div w:id="793643069">
      <w:bodyDiv w:val="1"/>
      <w:marLeft w:val="0"/>
      <w:marRight w:val="0"/>
      <w:marTop w:val="0"/>
      <w:marBottom w:val="0"/>
      <w:divBdr>
        <w:top w:val="none" w:sz="0" w:space="0" w:color="auto"/>
        <w:left w:val="none" w:sz="0" w:space="0" w:color="auto"/>
        <w:bottom w:val="none" w:sz="0" w:space="0" w:color="auto"/>
        <w:right w:val="none" w:sz="0" w:space="0" w:color="auto"/>
      </w:divBdr>
    </w:div>
    <w:div w:id="922954452">
      <w:bodyDiv w:val="1"/>
      <w:marLeft w:val="0"/>
      <w:marRight w:val="0"/>
      <w:marTop w:val="0"/>
      <w:marBottom w:val="0"/>
      <w:divBdr>
        <w:top w:val="none" w:sz="0" w:space="0" w:color="auto"/>
        <w:left w:val="none" w:sz="0" w:space="0" w:color="auto"/>
        <w:bottom w:val="none" w:sz="0" w:space="0" w:color="auto"/>
        <w:right w:val="none" w:sz="0" w:space="0" w:color="auto"/>
      </w:divBdr>
    </w:div>
    <w:div w:id="923731035">
      <w:bodyDiv w:val="1"/>
      <w:marLeft w:val="0"/>
      <w:marRight w:val="0"/>
      <w:marTop w:val="0"/>
      <w:marBottom w:val="0"/>
      <w:divBdr>
        <w:top w:val="none" w:sz="0" w:space="0" w:color="auto"/>
        <w:left w:val="none" w:sz="0" w:space="0" w:color="auto"/>
        <w:bottom w:val="none" w:sz="0" w:space="0" w:color="auto"/>
        <w:right w:val="none" w:sz="0" w:space="0" w:color="auto"/>
      </w:divBdr>
    </w:div>
    <w:div w:id="1081757910">
      <w:bodyDiv w:val="1"/>
      <w:marLeft w:val="0"/>
      <w:marRight w:val="0"/>
      <w:marTop w:val="0"/>
      <w:marBottom w:val="0"/>
      <w:divBdr>
        <w:top w:val="none" w:sz="0" w:space="0" w:color="auto"/>
        <w:left w:val="none" w:sz="0" w:space="0" w:color="auto"/>
        <w:bottom w:val="none" w:sz="0" w:space="0" w:color="auto"/>
        <w:right w:val="none" w:sz="0" w:space="0" w:color="auto"/>
      </w:divBdr>
    </w:div>
    <w:div w:id="1148472766">
      <w:bodyDiv w:val="1"/>
      <w:marLeft w:val="0"/>
      <w:marRight w:val="0"/>
      <w:marTop w:val="0"/>
      <w:marBottom w:val="0"/>
      <w:divBdr>
        <w:top w:val="none" w:sz="0" w:space="0" w:color="auto"/>
        <w:left w:val="none" w:sz="0" w:space="0" w:color="auto"/>
        <w:bottom w:val="none" w:sz="0" w:space="0" w:color="auto"/>
        <w:right w:val="none" w:sz="0" w:space="0" w:color="auto"/>
      </w:divBdr>
    </w:div>
    <w:div w:id="1343318497">
      <w:bodyDiv w:val="1"/>
      <w:marLeft w:val="0"/>
      <w:marRight w:val="0"/>
      <w:marTop w:val="0"/>
      <w:marBottom w:val="0"/>
      <w:divBdr>
        <w:top w:val="none" w:sz="0" w:space="0" w:color="auto"/>
        <w:left w:val="none" w:sz="0" w:space="0" w:color="auto"/>
        <w:bottom w:val="none" w:sz="0" w:space="0" w:color="auto"/>
        <w:right w:val="none" w:sz="0" w:space="0" w:color="auto"/>
      </w:divBdr>
    </w:div>
    <w:div w:id="1438793616">
      <w:bodyDiv w:val="1"/>
      <w:marLeft w:val="0"/>
      <w:marRight w:val="0"/>
      <w:marTop w:val="0"/>
      <w:marBottom w:val="0"/>
      <w:divBdr>
        <w:top w:val="none" w:sz="0" w:space="0" w:color="auto"/>
        <w:left w:val="none" w:sz="0" w:space="0" w:color="auto"/>
        <w:bottom w:val="none" w:sz="0" w:space="0" w:color="auto"/>
        <w:right w:val="none" w:sz="0" w:space="0" w:color="auto"/>
      </w:divBdr>
    </w:div>
    <w:div w:id="1481465255">
      <w:bodyDiv w:val="1"/>
      <w:marLeft w:val="0"/>
      <w:marRight w:val="0"/>
      <w:marTop w:val="0"/>
      <w:marBottom w:val="0"/>
      <w:divBdr>
        <w:top w:val="none" w:sz="0" w:space="0" w:color="auto"/>
        <w:left w:val="none" w:sz="0" w:space="0" w:color="auto"/>
        <w:bottom w:val="none" w:sz="0" w:space="0" w:color="auto"/>
        <w:right w:val="none" w:sz="0" w:space="0" w:color="auto"/>
      </w:divBdr>
    </w:div>
    <w:div w:id="1824542114">
      <w:bodyDiv w:val="1"/>
      <w:marLeft w:val="0"/>
      <w:marRight w:val="0"/>
      <w:marTop w:val="0"/>
      <w:marBottom w:val="0"/>
      <w:divBdr>
        <w:top w:val="none" w:sz="0" w:space="0" w:color="auto"/>
        <w:left w:val="none" w:sz="0" w:space="0" w:color="auto"/>
        <w:bottom w:val="none" w:sz="0" w:space="0" w:color="auto"/>
        <w:right w:val="none" w:sz="0" w:space="0" w:color="auto"/>
      </w:divBdr>
    </w:div>
    <w:div w:id="1835027871">
      <w:bodyDiv w:val="1"/>
      <w:marLeft w:val="0"/>
      <w:marRight w:val="0"/>
      <w:marTop w:val="0"/>
      <w:marBottom w:val="0"/>
      <w:divBdr>
        <w:top w:val="none" w:sz="0" w:space="0" w:color="auto"/>
        <w:left w:val="none" w:sz="0" w:space="0" w:color="auto"/>
        <w:bottom w:val="none" w:sz="0" w:space="0" w:color="auto"/>
        <w:right w:val="none" w:sz="0" w:space="0" w:color="auto"/>
      </w:divBdr>
    </w:div>
    <w:div w:id="1928535357">
      <w:bodyDiv w:val="1"/>
      <w:marLeft w:val="0"/>
      <w:marRight w:val="0"/>
      <w:marTop w:val="0"/>
      <w:marBottom w:val="0"/>
      <w:divBdr>
        <w:top w:val="none" w:sz="0" w:space="0" w:color="auto"/>
        <w:left w:val="none" w:sz="0" w:space="0" w:color="auto"/>
        <w:bottom w:val="none" w:sz="0" w:space="0" w:color="auto"/>
        <w:right w:val="none" w:sz="0" w:space="0" w:color="auto"/>
      </w:divBdr>
    </w:div>
    <w:div w:id="1991787031">
      <w:bodyDiv w:val="1"/>
      <w:marLeft w:val="0"/>
      <w:marRight w:val="0"/>
      <w:marTop w:val="0"/>
      <w:marBottom w:val="0"/>
      <w:divBdr>
        <w:top w:val="none" w:sz="0" w:space="0" w:color="auto"/>
        <w:left w:val="none" w:sz="0" w:space="0" w:color="auto"/>
        <w:bottom w:val="none" w:sz="0" w:space="0" w:color="auto"/>
        <w:right w:val="none" w:sz="0" w:space="0" w:color="auto"/>
      </w:divBdr>
    </w:div>
    <w:div w:id="2024628912">
      <w:bodyDiv w:val="1"/>
      <w:marLeft w:val="0"/>
      <w:marRight w:val="0"/>
      <w:marTop w:val="0"/>
      <w:marBottom w:val="0"/>
      <w:divBdr>
        <w:top w:val="none" w:sz="0" w:space="0" w:color="auto"/>
        <w:left w:val="none" w:sz="0" w:space="0" w:color="auto"/>
        <w:bottom w:val="none" w:sz="0" w:space="0" w:color="auto"/>
        <w:right w:val="none" w:sz="0" w:space="0" w:color="auto"/>
      </w:divBdr>
    </w:div>
    <w:div w:id="20314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10971-A28A-4A5D-A6BF-A4E483B6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ARSLANOV S</dc:creator>
  <cp:lastModifiedBy>Пользователь Windows</cp:lastModifiedBy>
  <cp:revision>6</cp:revision>
  <cp:lastPrinted>2021-04-14T06:46:00Z</cp:lastPrinted>
  <dcterms:created xsi:type="dcterms:W3CDTF">2022-03-10T04:30:00Z</dcterms:created>
  <dcterms:modified xsi:type="dcterms:W3CDTF">2022-03-10T04:35:00Z</dcterms:modified>
</cp:coreProperties>
</file>