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69"/>
        <w:ind w:left="6728" w:right="326" w:firstLine="0"/>
        <w:jc w:val="center"/>
        <w:rPr>
          <w:b/>
          <w:sz w:val="24"/>
        </w:rPr>
      </w:pPr>
      <w:r>
        <w:rPr>
          <w:b/>
          <w:smallCaps/>
          <w:color w:val="3F3F3F"/>
          <w:sz w:val="24"/>
        </w:rPr>
        <w:t>Приложение №</w:t>
      </w:r>
      <w:r>
        <w:rPr>
          <w:b/>
          <w:smallCaps/>
          <w:color w:val="3F3F3F"/>
          <w:spacing w:val="-14"/>
          <w:sz w:val="24"/>
        </w:rPr>
        <w:t> </w:t>
      </w:r>
      <w:r>
        <w:rPr>
          <w:b/>
          <w:smallCaps/>
          <w:color w:val="3F3F3F"/>
          <w:spacing w:val="-10"/>
          <w:sz w:val="24"/>
        </w:rPr>
        <w:t>2</w:t>
      </w:r>
    </w:p>
    <w:p>
      <w:pPr>
        <w:spacing w:line="266" w:lineRule="auto" w:before="49"/>
        <w:ind w:left="6731" w:right="326" w:firstLine="0"/>
        <w:jc w:val="center"/>
        <w:rPr>
          <w:b/>
          <w:sz w:val="24"/>
        </w:rPr>
      </w:pPr>
      <w:r>
        <w:rPr>
          <w:b/>
          <w:smallCaps/>
          <w:color w:val="3F3F3F"/>
          <w:sz w:val="24"/>
        </w:rPr>
        <w:t>к</w:t>
      </w:r>
      <w:r>
        <w:rPr>
          <w:b/>
          <w:smallCaps/>
          <w:color w:val="3F3F3F"/>
          <w:spacing w:val="-12"/>
          <w:sz w:val="24"/>
        </w:rPr>
        <w:t> </w:t>
      </w:r>
      <w:r>
        <w:rPr>
          <w:b/>
          <w:smallCaps/>
          <w:color w:val="3F3F3F"/>
          <w:sz w:val="24"/>
        </w:rPr>
        <w:t>конкурсной</w:t>
      </w:r>
      <w:r>
        <w:rPr>
          <w:b/>
          <w:smallCaps/>
          <w:color w:val="3F3F3F"/>
          <w:spacing w:val="-12"/>
          <w:sz w:val="24"/>
        </w:rPr>
        <w:t> </w:t>
      </w:r>
      <w:r>
        <w:rPr>
          <w:b/>
          <w:smallCaps/>
          <w:color w:val="3F3F3F"/>
          <w:sz w:val="24"/>
        </w:rPr>
        <w:t>документации Образец заключаемого </w:t>
      </w:r>
      <w:r>
        <w:rPr>
          <w:b/>
          <w:smallCaps/>
          <w:color w:val="3F3F3F"/>
          <w:spacing w:val="-2"/>
          <w:sz w:val="24"/>
        </w:rPr>
        <w:t>договора</w:t>
      </w:r>
    </w:p>
    <w:p>
      <w:pPr>
        <w:pStyle w:val="BodyText"/>
        <w:ind w:left="0" w:firstLine="0"/>
        <w:jc w:val="left"/>
        <w:rPr>
          <w:b/>
          <w:sz w:val="20"/>
        </w:rPr>
      </w:pPr>
    </w:p>
    <w:p>
      <w:pPr>
        <w:pStyle w:val="BodyText"/>
        <w:spacing w:before="2"/>
        <w:ind w:left="0" w:firstLine="0"/>
        <w:jc w:val="left"/>
        <w:rPr>
          <w:b/>
          <w:sz w:val="18"/>
        </w:rPr>
      </w:pPr>
    </w:p>
    <w:p>
      <w:pPr>
        <w:pStyle w:val="Heading1"/>
        <w:ind w:right="326" w:firstLine="0"/>
        <w:jc w:val="center"/>
      </w:pPr>
      <w:r>
        <w:rPr>
          <w:color w:val="3F3F3F"/>
        </w:rPr>
        <w:t>ДОГОВОР</w:t>
      </w:r>
      <w:r>
        <w:rPr>
          <w:color w:val="3F3F3F"/>
          <w:spacing w:val="33"/>
        </w:rPr>
        <w:t> </w:t>
      </w:r>
      <w:r>
        <w:rPr>
          <w:color w:val="3F3F3F"/>
        </w:rPr>
        <w:t>№</w:t>
      </w:r>
      <w:r>
        <w:rPr>
          <w:color w:val="3F3F3F"/>
          <w:spacing w:val="-13"/>
        </w:rPr>
        <w:t> </w:t>
      </w:r>
      <w:r>
        <w:rPr>
          <w:color w:val="3F3F3F"/>
        </w:rPr>
        <w:t>АИС-22-</w:t>
      </w:r>
      <w:r>
        <w:rPr>
          <w:color w:val="3F3F3F"/>
          <w:spacing w:val="-4"/>
        </w:rPr>
        <w:t>3/14</w:t>
      </w:r>
    </w:p>
    <w:p>
      <w:pPr>
        <w:spacing w:line="278" w:lineRule="auto" w:before="49"/>
        <w:ind w:left="1686" w:right="954" w:firstLine="0"/>
        <w:jc w:val="center"/>
        <w:rPr>
          <w:b/>
          <w:sz w:val="24"/>
        </w:rPr>
      </w:pPr>
      <w:r>
        <w:rPr>
          <w:b/>
          <w:smallCaps/>
          <w:color w:val="3F3F3F"/>
          <w:sz w:val="24"/>
        </w:rPr>
        <w:t>на</w:t>
      </w:r>
      <w:r>
        <w:rPr>
          <w:b/>
          <w:smallCaps/>
          <w:color w:val="3F3F3F"/>
          <w:spacing w:val="-3"/>
          <w:sz w:val="24"/>
        </w:rPr>
        <w:t> </w:t>
      </w:r>
      <w:r>
        <w:rPr>
          <w:b/>
          <w:smallCaps/>
          <w:color w:val="3F3F3F"/>
          <w:sz w:val="24"/>
        </w:rPr>
        <w:t>выполнение</w:t>
      </w:r>
      <w:r>
        <w:rPr>
          <w:b/>
          <w:smallCaps/>
          <w:color w:val="3F3F3F"/>
          <w:spacing w:val="-6"/>
          <w:sz w:val="24"/>
        </w:rPr>
        <w:t> </w:t>
      </w:r>
      <w:r>
        <w:rPr>
          <w:b/>
          <w:smallCaps/>
          <w:color w:val="3F3F3F"/>
          <w:sz w:val="24"/>
        </w:rPr>
        <w:t>работ</w:t>
      </w:r>
      <w:r>
        <w:rPr>
          <w:b/>
          <w:smallCaps/>
          <w:color w:val="3F3F3F"/>
          <w:spacing w:val="-6"/>
          <w:sz w:val="24"/>
        </w:rPr>
        <w:t> </w:t>
      </w:r>
      <w:r>
        <w:rPr>
          <w:b/>
          <w:smallCaps/>
          <w:color w:val="3F3F3F"/>
          <w:sz w:val="24"/>
        </w:rPr>
        <w:t>по</w:t>
      </w:r>
      <w:r>
        <w:rPr>
          <w:b/>
          <w:smallCaps/>
          <w:color w:val="3F3F3F"/>
          <w:spacing w:val="-8"/>
          <w:sz w:val="24"/>
        </w:rPr>
        <w:t> </w:t>
      </w:r>
      <w:r>
        <w:rPr>
          <w:b/>
          <w:smallCaps/>
          <w:color w:val="3F3F3F"/>
          <w:sz w:val="24"/>
        </w:rPr>
        <w:t>разработке</w:t>
      </w:r>
      <w:r>
        <w:rPr>
          <w:b/>
          <w:smallCaps/>
          <w:color w:val="3F3F3F"/>
          <w:spacing w:val="-6"/>
          <w:sz w:val="24"/>
        </w:rPr>
        <w:t> </w:t>
      </w:r>
      <w:r>
        <w:rPr>
          <w:b/>
          <w:smallCaps/>
          <w:color w:val="3F3F3F"/>
          <w:sz w:val="24"/>
        </w:rPr>
        <w:t>автоматизированной</w:t>
      </w:r>
      <w:r>
        <w:rPr>
          <w:b/>
          <w:smallCaps/>
          <w:color w:val="3F3F3F"/>
          <w:spacing w:val="-8"/>
          <w:sz w:val="24"/>
        </w:rPr>
        <w:t> </w:t>
      </w:r>
      <w:r>
        <w:rPr>
          <w:b/>
          <w:smallCaps/>
          <w:color w:val="3F3F3F"/>
          <w:sz w:val="24"/>
        </w:rPr>
        <w:t>системы оценки и рейтинга эффективности деятельности депутатов Законодательной палаты Олий Мажлиса Республики Узбекистан</w:t>
      </w:r>
    </w:p>
    <w:p>
      <w:pPr>
        <w:pStyle w:val="BodyText"/>
        <w:ind w:left="0" w:firstLine="0"/>
        <w:jc w:val="left"/>
        <w:rPr>
          <w:b/>
          <w:sz w:val="26"/>
        </w:rPr>
      </w:pPr>
    </w:p>
    <w:p>
      <w:pPr>
        <w:pStyle w:val="BodyText"/>
        <w:tabs>
          <w:tab w:pos="7369" w:val="left" w:leader="none"/>
        </w:tabs>
        <w:spacing w:before="157"/>
        <w:ind w:left="856" w:firstLine="0"/>
        <w:jc w:val="center"/>
      </w:pPr>
      <w:r>
        <w:rPr>
          <w:color w:val="3F3F3F"/>
        </w:rPr>
        <w:t>г. </w:t>
      </w:r>
      <w:r>
        <w:rPr>
          <w:color w:val="3F3F3F"/>
          <w:spacing w:val="-2"/>
        </w:rPr>
        <w:t>Ташкент</w:t>
      </w:r>
      <w:r>
        <w:rPr>
          <w:color w:val="3F3F3F"/>
        </w:rPr>
        <w:tab/>
        <w:t>«14»</w:t>
      </w:r>
      <w:r>
        <w:rPr>
          <w:color w:val="3F3F3F"/>
          <w:spacing w:val="-4"/>
        </w:rPr>
        <w:t> </w:t>
      </w:r>
      <w:r>
        <w:rPr>
          <w:color w:val="3F3F3F"/>
        </w:rPr>
        <w:t>марта</w:t>
      </w:r>
      <w:r>
        <w:rPr>
          <w:color w:val="3F3F3F"/>
          <w:spacing w:val="1"/>
        </w:rPr>
        <w:t> </w:t>
      </w:r>
      <w:r>
        <w:rPr>
          <w:color w:val="3F3F3F"/>
          <w:spacing w:val="-2"/>
        </w:rPr>
        <w:t>2022г.</w:t>
      </w:r>
    </w:p>
    <w:p>
      <w:pPr>
        <w:pStyle w:val="BodyText"/>
        <w:ind w:left="0" w:firstLine="0"/>
        <w:jc w:val="left"/>
      </w:pPr>
    </w:p>
    <w:p>
      <w:pPr>
        <w:pStyle w:val="BodyText"/>
        <w:tabs>
          <w:tab w:pos="5948" w:val="left" w:leader="none"/>
          <w:tab w:pos="7047" w:val="left" w:leader="none"/>
        </w:tabs>
        <w:ind w:right="158"/>
      </w:pPr>
      <w:r>
        <w:rPr>
          <w:color w:val="3F3F3F"/>
        </w:rPr>
        <w:t>ООО «INNOVATION CENTER VEKTOR», именуемое в дальнейшем –</w:t>
      </w:r>
      <w:r>
        <w:rPr>
          <w:color w:val="3F3F3F"/>
          <w:spacing w:val="-5"/>
        </w:rPr>
        <w:t> </w:t>
      </w:r>
      <w:r>
        <w:rPr>
          <w:color w:val="3F3F3F"/>
        </w:rPr>
        <w:t>Заказчик, в лице директора Моховой Е.А., действующего на основании Положения, с одной стороны, </w:t>
      </w:r>
      <w:r>
        <w:rPr>
          <w:color w:val="3F3F3F"/>
          <w:spacing w:val="-10"/>
        </w:rPr>
        <w:t>и</w:t>
      </w:r>
      <w:r>
        <w:rPr>
          <w:color w:val="3F3F3F"/>
          <w:u w:val="single" w:color="3E3E3E"/>
        </w:rPr>
        <w:tab/>
      </w:r>
      <w:r>
        <w:rPr>
          <w:color w:val="3F3F3F"/>
        </w:rPr>
        <w:t>, именуемый в дальнейшем – Исполнитель, в лице</w:t>
      </w:r>
      <w:r>
        <w:rPr>
          <w:color w:val="3F3F3F"/>
          <w:u w:val="single" w:color="3E3E3E"/>
        </w:rPr>
        <w:tab/>
        <w:tab/>
      </w:r>
      <w:r>
        <w:rPr>
          <w:color w:val="3F3F3F"/>
        </w:rPr>
        <w:t>., действующего на основании Устава, с другой стороны, вместе именуемые «Стороны», а по отдельности «Сторона», заключили настоящий договор (далее «Договор») о нижеследующем:</w:t>
      </w:r>
    </w:p>
    <w:p>
      <w:pPr>
        <w:pStyle w:val="BodyText"/>
        <w:spacing w:before="3"/>
        <w:ind w:left="0" w:firstLine="0"/>
        <w:jc w:val="left"/>
        <w:rPr>
          <w:sz w:val="21"/>
        </w:rPr>
      </w:pPr>
    </w:p>
    <w:p>
      <w:pPr>
        <w:pStyle w:val="Heading1"/>
        <w:numPr>
          <w:ilvl w:val="0"/>
          <w:numId w:val="1"/>
        </w:numPr>
        <w:tabs>
          <w:tab w:pos="4389" w:val="left" w:leader="none"/>
        </w:tabs>
        <w:spacing w:line="240" w:lineRule="auto" w:before="1" w:after="0"/>
        <w:ind w:left="4388" w:right="0" w:hanging="231"/>
        <w:jc w:val="left"/>
      </w:pPr>
      <w:r>
        <w:rPr>
          <w:color w:val="3F3F3F"/>
          <w:spacing w:val="-2"/>
        </w:rPr>
        <w:t>ПРЕДМЕТ</w:t>
      </w:r>
      <w:r>
        <w:rPr>
          <w:color w:val="3F3F3F"/>
          <w:spacing w:val="-6"/>
        </w:rPr>
        <w:t> </w:t>
      </w:r>
      <w:r>
        <w:rPr>
          <w:color w:val="3F3F3F"/>
          <w:spacing w:val="-2"/>
        </w:rPr>
        <w:t>ДОГОВОРА</w:t>
      </w:r>
    </w:p>
    <w:p>
      <w:pPr>
        <w:pStyle w:val="ListParagraph"/>
        <w:numPr>
          <w:ilvl w:val="1"/>
          <w:numId w:val="2"/>
        </w:numPr>
        <w:tabs>
          <w:tab w:pos="1893" w:val="left" w:leader="none"/>
        </w:tabs>
        <w:spacing w:line="240" w:lineRule="auto" w:before="156" w:after="0"/>
        <w:ind w:left="899" w:right="158" w:firstLine="566"/>
        <w:jc w:val="both"/>
        <w:rPr>
          <w:sz w:val="24"/>
        </w:rPr>
      </w:pPr>
      <w:r>
        <w:rPr>
          <w:color w:val="3F3F3F"/>
          <w:sz w:val="24"/>
        </w:rPr>
        <w:t>Заказчик поручает, а Исполнитель принимает на себя обязательство по разработке и технической поддержке </w:t>
      </w:r>
      <w:r>
        <w:rPr>
          <w:b/>
          <w:color w:val="3F3F3F"/>
          <w:sz w:val="24"/>
        </w:rPr>
        <w:t>автоматизированной системы оценки и рейтинга эффективности деятельности депутатов Законодательной палаты Олий Мажлиса Республики Узбекистан алгоритма</w:t>
      </w:r>
      <w:r>
        <w:rPr>
          <w:color w:val="3F3F3F"/>
          <w:sz w:val="24"/>
        </w:rPr>
        <w:t>, далее – работы, а Заказчик обязуется принять выполненные работы и оплатить их в соответствии с условиями настоящего Договора.</w:t>
      </w:r>
    </w:p>
    <w:p>
      <w:pPr>
        <w:pStyle w:val="ListParagraph"/>
        <w:numPr>
          <w:ilvl w:val="1"/>
          <w:numId w:val="2"/>
        </w:numPr>
        <w:tabs>
          <w:tab w:pos="1893" w:val="left" w:leader="none"/>
        </w:tabs>
        <w:spacing w:line="240" w:lineRule="auto" w:before="0" w:after="0"/>
        <w:ind w:left="899" w:right="158" w:firstLine="566"/>
        <w:jc w:val="both"/>
        <w:rPr>
          <w:sz w:val="24"/>
        </w:rPr>
      </w:pPr>
      <w:r>
        <w:rPr>
          <w:color w:val="3F3F3F"/>
          <w:sz w:val="24"/>
        </w:rPr>
        <w:t>Работы выполняются Исполнителем согласно Календарному плану выполнения работ по разработке и технической поддержке </w:t>
      </w:r>
      <w:r>
        <w:rPr>
          <w:b/>
          <w:color w:val="3F3F3F"/>
          <w:sz w:val="24"/>
        </w:rPr>
        <w:t>автоматизированной системы оценки и рейтинга эффективности деятельности депутатов Законодательной палаты Олий Мажлиса Республики Узбекистан алгоритма расчета оценки эффективности парламенской деятельности</w:t>
      </w:r>
      <w:r>
        <w:rPr>
          <w:color w:val="3F3F3F"/>
          <w:sz w:val="24"/>
        </w:rPr>
        <w:t>, далее – Календарный план.</w:t>
      </w:r>
    </w:p>
    <w:p>
      <w:pPr>
        <w:pStyle w:val="BodyText"/>
        <w:spacing w:before="3"/>
        <w:ind w:left="0" w:firstLine="0"/>
        <w:jc w:val="left"/>
        <w:rPr>
          <w:sz w:val="21"/>
        </w:rPr>
      </w:pPr>
    </w:p>
    <w:p>
      <w:pPr>
        <w:pStyle w:val="Heading1"/>
        <w:numPr>
          <w:ilvl w:val="0"/>
          <w:numId w:val="1"/>
        </w:numPr>
        <w:tabs>
          <w:tab w:pos="2983" w:val="left" w:leader="none"/>
        </w:tabs>
        <w:spacing w:line="240" w:lineRule="auto" w:before="0" w:after="0"/>
        <w:ind w:left="2982" w:right="0" w:hanging="2258"/>
        <w:jc w:val="left"/>
      </w:pPr>
      <w:r>
        <w:rPr>
          <w:color w:val="3F3F3F"/>
          <w:spacing w:val="-2"/>
        </w:rPr>
        <w:t>СТОИМОСТЬ</w:t>
      </w:r>
      <w:r>
        <w:rPr>
          <w:color w:val="3F3F3F"/>
        </w:rPr>
        <w:t> </w:t>
      </w:r>
      <w:r>
        <w:rPr>
          <w:color w:val="3F3F3F"/>
          <w:spacing w:val="-2"/>
        </w:rPr>
        <w:t>РАБОТ</w:t>
      </w:r>
      <w:r>
        <w:rPr>
          <w:color w:val="3F3F3F"/>
          <w:spacing w:val="-7"/>
        </w:rPr>
        <w:t> </w:t>
      </w:r>
      <w:r>
        <w:rPr>
          <w:color w:val="3F3F3F"/>
          <w:spacing w:val="-2"/>
        </w:rPr>
        <w:t>И</w:t>
      </w:r>
      <w:r>
        <w:rPr>
          <w:color w:val="3F3F3F"/>
          <w:spacing w:val="-5"/>
        </w:rPr>
        <w:t> </w:t>
      </w:r>
      <w:r>
        <w:rPr>
          <w:color w:val="3F3F3F"/>
          <w:spacing w:val="-2"/>
        </w:rPr>
        <w:t>ПОРЯДОК</w:t>
      </w:r>
      <w:r>
        <w:rPr>
          <w:color w:val="3F3F3F"/>
          <w:spacing w:val="-6"/>
        </w:rPr>
        <w:t> </w:t>
      </w:r>
      <w:r>
        <w:rPr>
          <w:color w:val="3F3F3F"/>
          <w:spacing w:val="-2"/>
        </w:rPr>
        <w:t>РАСЧЕТОВ</w:t>
      </w:r>
    </w:p>
    <w:p>
      <w:pPr>
        <w:pStyle w:val="ListParagraph"/>
        <w:numPr>
          <w:ilvl w:val="1"/>
          <w:numId w:val="3"/>
        </w:numPr>
        <w:tabs>
          <w:tab w:pos="1893" w:val="left" w:leader="none"/>
          <w:tab w:pos="7184" w:val="left" w:leader="none"/>
          <w:tab w:pos="9702" w:val="left" w:leader="none"/>
        </w:tabs>
        <w:spacing w:line="240" w:lineRule="auto" w:before="151" w:after="0"/>
        <w:ind w:left="1892" w:right="0" w:hanging="428"/>
        <w:jc w:val="both"/>
        <w:rPr>
          <w:sz w:val="24"/>
        </w:rPr>
      </w:pPr>
      <w:r>
        <w:rPr>
          <w:color w:val="3F3F3F"/>
          <w:sz w:val="24"/>
        </w:rPr>
        <w:t>Общая</w:t>
      </w:r>
      <w:r>
        <w:rPr>
          <w:color w:val="3F3F3F"/>
          <w:spacing w:val="40"/>
          <w:sz w:val="24"/>
        </w:rPr>
        <w:t> </w:t>
      </w:r>
      <w:r>
        <w:rPr>
          <w:color w:val="3F3F3F"/>
          <w:sz w:val="24"/>
        </w:rPr>
        <w:t>стоимость</w:t>
      </w:r>
      <w:r>
        <w:rPr>
          <w:color w:val="3F3F3F"/>
          <w:spacing w:val="40"/>
          <w:sz w:val="24"/>
        </w:rPr>
        <w:t> </w:t>
      </w:r>
      <w:r>
        <w:rPr>
          <w:color w:val="3F3F3F"/>
          <w:sz w:val="24"/>
        </w:rPr>
        <w:t>работ</w:t>
      </w:r>
      <w:r>
        <w:rPr>
          <w:color w:val="3F3F3F"/>
          <w:spacing w:val="40"/>
          <w:sz w:val="24"/>
        </w:rPr>
        <w:t> </w:t>
      </w:r>
      <w:r>
        <w:rPr>
          <w:color w:val="3F3F3F"/>
          <w:sz w:val="24"/>
        </w:rPr>
        <w:t>составляет</w:t>
      </w:r>
      <w:r>
        <w:rPr>
          <w:color w:val="3F3F3F"/>
          <w:spacing w:val="31"/>
          <w:sz w:val="24"/>
        </w:rPr>
        <w:t> </w:t>
      </w:r>
      <w:r>
        <w:rPr>
          <w:color w:val="3F3F3F"/>
          <w:sz w:val="24"/>
          <w:u w:val="single" w:color="3E3E3E"/>
        </w:rPr>
        <w:tab/>
      </w:r>
      <w:r>
        <w:rPr>
          <w:color w:val="3F3F3F"/>
          <w:spacing w:val="-24"/>
          <w:sz w:val="24"/>
        </w:rPr>
        <w:t> </w:t>
      </w:r>
      <w:r>
        <w:rPr>
          <w:color w:val="3F3F3F"/>
          <w:sz w:val="24"/>
        </w:rPr>
        <w:t>(</w:t>
      </w:r>
      <w:r>
        <w:rPr>
          <w:color w:val="3F3F3F"/>
          <w:sz w:val="24"/>
          <w:u w:val="single" w:color="3E3E3E"/>
        </w:rPr>
        <w:tab/>
      </w:r>
      <w:r>
        <w:rPr>
          <w:color w:val="3F3F3F"/>
          <w:sz w:val="24"/>
        </w:rPr>
        <w:t>)</w:t>
      </w:r>
      <w:r>
        <w:rPr>
          <w:color w:val="3F3F3F"/>
          <w:spacing w:val="32"/>
          <w:sz w:val="24"/>
        </w:rPr>
        <w:t> </w:t>
      </w:r>
      <w:r>
        <w:rPr>
          <w:color w:val="3F3F3F"/>
          <w:spacing w:val="-5"/>
          <w:sz w:val="24"/>
        </w:rPr>
        <w:t>сум</w:t>
      </w:r>
    </w:p>
    <w:p>
      <w:pPr>
        <w:pStyle w:val="BodyText"/>
        <w:spacing w:line="275" w:lineRule="exact" w:before="3"/>
        <w:ind w:firstLine="0"/>
      </w:pPr>
      <w:r>
        <w:rPr>
          <w:color w:val="3F3F3F"/>
        </w:rPr>
        <w:t>00</w:t>
      </w:r>
      <w:r>
        <w:rPr>
          <w:color w:val="3F3F3F"/>
          <w:spacing w:val="-2"/>
        </w:rPr>
        <w:t> </w:t>
      </w:r>
      <w:r>
        <w:rPr>
          <w:color w:val="3F3F3F"/>
        </w:rPr>
        <w:t>тийин,</w:t>
      </w:r>
      <w:r>
        <w:rPr>
          <w:color w:val="3F3F3F"/>
          <w:spacing w:val="-2"/>
        </w:rPr>
        <w:t> </w:t>
      </w:r>
      <w:r>
        <w:rPr>
          <w:color w:val="3F3F3F"/>
        </w:rPr>
        <w:t>без</w:t>
      </w:r>
      <w:r>
        <w:rPr>
          <w:color w:val="3F3F3F"/>
          <w:spacing w:val="2"/>
        </w:rPr>
        <w:t> </w:t>
      </w:r>
      <w:r>
        <w:rPr>
          <w:color w:val="3F3F3F"/>
          <w:spacing w:val="-4"/>
        </w:rPr>
        <w:t>НДС.</w:t>
      </w:r>
    </w:p>
    <w:p>
      <w:pPr>
        <w:pStyle w:val="ListParagraph"/>
        <w:numPr>
          <w:ilvl w:val="1"/>
          <w:numId w:val="3"/>
        </w:numPr>
        <w:tabs>
          <w:tab w:pos="1893" w:val="left" w:leader="none"/>
          <w:tab w:pos="6075" w:val="left" w:leader="none"/>
          <w:tab w:pos="8598" w:val="left" w:leader="none"/>
        </w:tabs>
        <w:spacing w:line="240" w:lineRule="auto" w:before="0" w:after="0"/>
        <w:ind w:left="899" w:right="157" w:firstLine="566"/>
        <w:jc w:val="both"/>
        <w:rPr>
          <w:sz w:val="24"/>
        </w:rPr>
      </w:pPr>
      <w:r>
        <w:rPr>
          <w:color w:val="3F3F3F"/>
          <w:sz w:val="24"/>
        </w:rPr>
        <w:t>Заказчик в течении 5-ти (пять) банковских дней с даты подписания Договора оплачивает предоплату перечислением на расчетный счет Исполнителя в размере 30% от общей стоимости работ, что составляет </w:t>
      </w:r>
      <w:r>
        <w:rPr>
          <w:color w:val="3F3F3F"/>
          <w:sz w:val="24"/>
          <w:u w:val="single" w:color="3E3E3E"/>
        </w:rPr>
        <w:tab/>
      </w:r>
      <w:r>
        <w:rPr>
          <w:color w:val="3F3F3F"/>
          <w:spacing w:val="-11"/>
          <w:sz w:val="24"/>
        </w:rPr>
        <w:t> </w:t>
      </w:r>
      <w:r>
        <w:rPr>
          <w:color w:val="3F3F3F"/>
          <w:sz w:val="24"/>
        </w:rPr>
        <w:t>(</w:t>
      </w:r>
      <w:r>
        <w:rPr>
          <w:color w:val="3F3F3F"/>
          <w:sz w:val="24"/>
          <w:u w:val="single" w:color="3E3E3E"/>
        </w:rPr>
        <w:tab/>
      </w:r>
      <w:r>
        <w:rPr>
          <w:color w:val="3F3F3F"/>
          <w:sz w:val="24"/>
        </w:rPr>
        <w:t>) сум 00 тийин, без НДС.</w:t>
      </w:r>
    </w:p>
    <w:p>
      <w:pPr>
        <w:pStyle w:val="ListParagraph"/>
        <w:numPr>
          <w:ilvl w:val="1"/>
          <w:numId w:val="3"/>
        </w:numPr>
        <w:tabs>
          <w:tab w:pos="1893" w:val="left" w:leader="none"/>
        </w:tabs>
        <w:spacing w:line="240" w:lineRule="auto" w:before="0" w:after="0"/>
        <w:ind w:left="899" w:right="163" w:firstLine="566"/>
        <w:jc w:val="both"/>
        <w:rPr>
          <w:sz w:val="24"/>
        </w:rPr>
      </w:pPr>
      <w:r>
        <w:rPr>
          <w:color w:val="3F3F3F"/>
          <w:sz w:val="24"/>
        </w:rPr>
        <w:t>Оплата Заказчиком выполненных Исполнителем работ осуществляется в</w:t>
      </w:r>
      <w:r>
        <w:rPr>
          <w:color w:val="3F3F3F"/>
          <w:spacing w:val="40"/>
          <w:sz w:val="24"/>
        </w:rPr>
        <w:t> </w:t>
      </w:r>
      <w:r>
        <w:rPr>
          <w:color w:val="3F3F3F"/>
          <w:sz w:val="24"/>
        </w:rPr>
        <w:t>течении 10-ти (десять) банковских дней на основании подписанного Сторонами Акта сдачи-приёмки выполненных работ и Счет-фактуры,оформленной согласно</w:t>
      </w:r>
      <w:r>
        <w:rPr>
          <w:color w:val="3F3F3F"/>
          <w:spacing w:val="40"/>
          <w:sz w:val="24"/>
        </w:rPr>
        <w:t> </w:t>
      </w:r>
      <w:r>
        <w:rPr>
          <w:color w:val="3F3F3F"/>
          <w:sz w:val="24"/>
        </w:rPr>
        <w:t>действующему законодательству Республики Узбекистан.</w:t>
      </w:r>
    </w:p>
    <w:p>
      <w:pPr>
        <w:pStyle w:val="ListParagraph"/>
        <w:numPr>
          <w:ilvl w:val="1"/>
          <w:numId w:val="3"/>
        </w:numPr>
        <w:tabs>
          <w:tab w:pos="1893" w:val="left" w:leader="none"/>
        </w:tabs>
        <w:spacing w:line="240" w:lineRule="auto" w:before="0" w:after="0"/>
        <w:ind w:left="899" w:right="158" w:firstLine="566"/>
        <w:jc w:val="both"/>
        <w:rPr>
          <w:sz w:val="24"/>
        </w:rPr>
      </w:pPr>
      <w:r>
        <w:rPr>
          <w:color w:val="3F3F3F"/>
          <w:sz w:val="24"/>
        </w:rPr>
        <w:t>Услуги по настоящему</w:t>
      </w:r>
      <w:r>
        <w:rPr>
          <w:color w:val="3F3F3F"/>
          <w:spacing w:val="-1"/>
          <w:sz w:val="24"/>
        </w:rPr>
        <w:t> </w:t>
      </w:r>
      <w:r>
        <w:rPr>
          <w:color w:val="3F3F3F"/>
          <w:sz w:val="24"/>
        </w:rPr>
        <w:t>договору</w:t>
      </w:r>
      <w:r>
        <w:rPr>
          <w:color w:val="3F3F3F"/>
          <w:spacing w:val="-1"/>
          <w:sz w:val="24"/>
        </w:rPr>
        <w:t> </w:t>
      </w:r>
      <w:r>
        <w:rPr>
          <w:color w:val="3F3F3F"/>
          <w:sz w:val="24"/>
        </w:rPr>
        <w:t>НДС не облагаются на основании п.5. УП-5099 от 30.06.2017 г. «О МЕРАХ ПО КОРЕННОМУ УЛУЧШЕНИЮ УСЛОВИЙ ДЛЯ РАЗВИТИЯ ОТРАСЛИ ИНФОРМАЦИОННЫХ ТЕХНОЛОГИЙ В УЗБЕКИСТАНЕ».</w:t>
      </w:r>
    </w:p>
    <w:p>
      <w:pPr>
        <w:pStyle w:val="BodyText"/>
        <w:ind w:left="0" w:firstLine="0"/>
        <w:jc w:val="left"/>
        <w:rPr>
          <w:sz w:val="26"/>
        </w:rPr>
      </w:pPr>
    </w:p>
    <w:p>
      <w:pPr>
        <w:pStyle w:val="Heading1"/>
        <w:numPr>
          <w:ilvl w:val="0"/>
          <w:numId w:val="1"/>
        </w:numPr>
        <w:tabs>
          <w:tab w:pos="3410" w:val="left" w:leader="none"/>
        </w:tabs>
        <w:spacing w:line="240" w:lineRule="auto" w:before="221" w:after="0"/>
        <w:ind w:left="3409" w:right="0" w:hanging="231"/>
        <w:jc w:val="left"/>
      </w:pPr>
      <w:r>
        <w:rPr>
          <w:color w:val="3F3F3F"/>
          <w:spacing w:val="-2"/>
        </w:rPr>
        <w:t>ПОРЯДОК</w:t>
      </w:r>
      <w:r>
        <w:rPr>
          <w:color w:val="3F3F3F"/>
          <w:spacing w:val="-8"/>
        </w:rPr>
        <w:t> </w:t>
      </w:r>
      <w:r>
        <w:rPr>
          <w:color w:val="3F3F3F"/>
          <w:spacing w:val="-2"/>
        </w:rPr>
        <w:t>СДАЧИ</w:t>
      </w:r>
      <w:r>
        <w:rPr>
          <w:color w:val="3F3F3F"/>
          <w:spacing w:val="-5"/>
        </w:rPr>
        <w:t> </w:t>
      </w:r>
      <w:r>
        <w:rPr>
          <w:color w:val="3F3F3F"/>
          <w:spacing w:val="-2"/>
        </w:rPr>
        <w:t>И</w:t>
      </w:r>
      <w:r>
        <w:rPr>
          <w:color w:val="3F3F3F"/>
          <w:spacing w:val="-5"/>
        </w:rPr>
        <w:t> </w:t>
      </w:r>
      <w:r>
        <w:rPr>
          <w:color w:val="3F3F3F"/>
          <w:spacing w:val="-2"/>
        </w:rPr>
        <w:t>ПРИЕМКИ</w:t>
      </w:r>
      <w:r>
        <w:rPr>
          <w:color w:val="3F3F3F"/>
          <w:spacing w:val="-5"/>
        </w:rPr>
        <w:t> </w:t>
      </w:r>
      <w:r>
        <w:rPr>
          <w:color w:val="3F3F3F"/>
          <w:spacing w:val="-4"/>
        </w:rPr>
        <w:t>РАБОТ</w:t>
      </w:r>
    </w:p>
    <w:p>
      <w:pPr>
        <w:pStyle w:val="ListParagraph"/>
        <w:numPr>
          <w:ilvl w:val="1"/>
          <w:numId w:val="4"/>
        </w:numPr>
        <w:tabs>
          <w:tab w:pos="1893" w:val="left" w:leader="none"/>
        </w:tabs>
        <w:spacing w:line="242" w:lineRule="auto" w:before="156" w:after="0"/>
        <w:ind w:left="899" w:right="165" w:firstLine="566"/>
        <w:jc w:val="both"/>
        <w:rPr>
          <w:sz w:val="24"/>
        </w:rPr>
      </w:pPr>
      <w:r>
        <w:rPr>
          <w:color w:val="3F3F3F"/>
          <w:sz w:val="24"/>
        </w:rPr>
        <w:t>После завершения работ Исполнитель представляет Заказчику Акт приемки- сдачи выполненных работ.</w:t>
      </w:r>
    </w:p>
    <w:p>
      <w:pPr>
        <w:spacing w:after="0" w:line="242" w:lineRule="auto"/>
        <w:jc w:val="both"/>
        <w:rPr>
          <w:sz w:val="24"/>
        </w:rPr>
        <w:sectPr>
          <w:type w:val="continuous"/>
          <w:pgSz w:w="11900" w:h="16820"/>
          <w:pgMar w:top="480" w:bottom="280" w:left="800" w:right="680"/>
        </w:sectPr>
      </w:pPr>
    </w:p>
    <w:p>
      <w:pPr>
        <w:pStyle w:val="ListParagraph"/>
        <w:numPr>
          <w:ilvl w:val="1"/>
          <w:numId w:val="4"/>
        </w:numPr>
        <w:tabs>
          <w:tab w:pos="1893" w:val="left" w:leader="none"/>
        </w:tabs>
        <w:spacing w:line="240" w:lineRule="auto" w:before="64" w:after="0"/>
        <w:ind w:left="899" w:right="158" w:firstLine="566"/>
        <w:jc w:val="both"/>
        <w:rPr>
          <w:sz w:val="24"/>
        </w:rPr>
      </w:pPr>
      <w:r>
        <w:rPr>
          <w:color w:val="3F3F3F"/>
          <w:sz w:val="24"/>
        </w:rPr>
        <w:t>Заказчик рассматривает направленные документы течение 3-ти (три) календарных дней со дня их полученияи подписывает Акт приемки-сдачи выполненных работ или направляет мотивированный отказ от приемки работ.</w:t>
      </w:r>
    </w:p>
    <w:p>
      <w:pPr>
        <w:pStyle w:val="ListParagraph"/>
        <w:numPr>
          <w:ilvl w:val="1"/>
          <w:numId w:val="4"/>
        </w:numPr>
        <w:tabs>
          <w:tab w:pos="1893" w:val="left" w:leader="none"/>
        </w:tabs>
        <w:spacing w:line="240" w:lineRule="auto" w:before="3" w:after="0"/>
        <w:ind w:left="899" w:right="159" w:firstLine="566"/>
        <w:jc w:val="both"/>
        <w:rPr>
          <w:sz w:val="24"/>
        </w:rPr>
      </w:pPr>
      <w:r>
        <w:rPr>
          <w:color w:val="3F3F3F"/>
          <w:sz w:val="24"/>
        </w:rPr>
        <w:t>При не подписании Заказчиком Акта приемки-сдачи выполненных работ согласно пункту 3.2. настоящего Договора и отсутствии письменного мотивированного отказа в приемке работ, работы считаются оказанными в полном объеме и подлежат оплате Заказчикомсогласно пункту 2.1.настоящего Договора.</w:t>
      </w:r>
    </w:p>
    <w:p>
      <w:pPr>
        <w:pStyle w:val="ListParagraph"/>
        <w:numPr>
          <w:ilvl w:val="1"/>
          <w:numId w:val="4"/>
        </w:numPr>
        <w:tabs>
          <w:tab w:pos="1893" w:val="left" w:leader="none"/>
        </w:tabs>
        <w:spacing w:line="237" w:lineRule="auto" w:before="2" w:after="0"/>
        <w:ind w:left="899" w:right="158" w:firstLine="566"/>
        <w:jc w:val="both"/>
        <w:rPr>
          <w:sz w:val="24"/>
        </w:rPr>
      </w:pPr>
      <w:r>
        <w:rPr>
          <w:color w:val="3F3F3F"/>
          <w:sz w:val="24"/>
        </w:rPr>
        <w:t>В случае мотивированного отказа Заказчика Сторонами составляется двухсторонний Акт с перечнем необходимых доработок и сроков их выполнения.</w:t>
      </w:r>
    </w:p>
    <w:p>
      <w:pPr>
        <w:pStyle w:val="ListParagraph"/>
        <w:numPr>
          <w:ilvl w:val="1"/>
          <w:numId w:val="4"/>
        </w:numPr>
        <w:tabs>
          <w:tab w:pos="1893" w:val="left" w:leader="none"/>
        </w:tabs>
        <w:spacing w:line="237" w:lineRule="auto" w:before="6" w:after="0"/>
        <w:ind w:left="899" w:right="163" w:firstLine="566"/>
        <w:jc w:val="both"/>
        <w:rPr>
          <w:sz w:val="24"/>
        </w:rPr>
      </w:pPr>
      <w:r>
        <w:rPr>
          <w:color w:val="3F3F3F"/>
          <w:sz w:val="24"/>
        </w:rPr>
        <w:t>В</w:t>
      </w:r>
      <w:r>
        <w:rPr>
          <w:color w:val="3F3F3F"/>
          <w:spacing w:val="80"/>
          <w:sz w:val="24"/>
        </w:rPr>
        <w:t> </w:t>
      </w:r>
      <w:r>
        <w:rPr>
          <w:color w:val="3F3F3F"/>
          <w:sz w:val="24"/>
        </w:rPr>
        <w:t>случае</w:t>
      </w:r>
      <w:r>
        <w:rPr>
          <w:color w:val="3F3F3F"/>
          <w:spacing w:val="80"/>
          <w:sz w:val="24"/>
        </w:rPr>
        <w:t> </w:t>
      </w:r>
      <w:r>
        <w:rPr>
          <w:color w:val="3F3F3F"/>
          <w:sz w:val="24"/>
        </w:rPr>
        <w:t>досрочного</w:t>
      </w:r>
      <w:r>
        <w:rPr>
          <w:color w:val="3F3F3F"/>
          <w:spacing w:val="80"/>
          <w:sz w:val="24"/>
        </w:rPr>
        <w:t> </w:t>
      </w:r>
      <w:r>
        <w:rPr>
          <w:color w:val="3F3F3F"/>
          <w:sz w:val="24"/>
        </w:rPr>
        <w:t>выполнения</w:t>
      </w:r>
      <w:r>
        <w:rPr>
          <w:color w:val="3F3F3F"/>
          <w:spacing w:val="80"/>
          <w:sz w:val="24"/>
        </w:rPr>
        <w:t> </w:t>
      </w:r>
      <w:r>
        <w:rPr>
          <w:color w:val="3F3F3F"/>
          <w:sz w:val="24"/>
        </w:rPr>
        <w:t>работ</w:t>
      </w:r>
      <w:r>
        <w:rPr>
          <w:color w:val="3F3F3F"/>
          <w:spacing w:val="80"/>
          <w:sz w:val="24"/>
        </w:rPr>
        <w:t> </w:t>
      </w:r>
      <w:r>
        <w:rPr>
          <w:color w:val="3F3F3F"/>
          <w:sz w:val="24"/>
        </w:rPr>
        <w:t>Заказчик</w:t>
      </w:r>
      <w:r>
        <w:rPr>
          <w:color w:val="3F3F3F"/>
          <w:spacing w:val="80"/>
          <w:sz w:val="24"/>
        </w:rPr>
        <w:t> </w:t>
      </w:r>
      <w:r>
        <w:rPr>
          <w:color w:val="3F3F3F"/>
          <w:sz w:val="24"/>
        </w:rPr>
        <w:t>принимает</w:t>
      </w:r>
      <w:r>
        <w:rPr>
          <w:color w:val="3F3F3F"/>
          <w:spacing w:val="80"/>
          <w:sz w:val="24"/>
        </w:rPr>
        <w:t> </w:t>
      </w:r>
      <w:r>
        <w:rPr>
          <w:color w:val="3F3F3F"/>
          <w:sz w:val="24"/>
        </w:rPr>
        <w:t>их</w:t>
      </w:r>
      <w:r>
        <w:rPr>
          <w:color w:val="3F3F3F"/>
          <w:spacing w:val="80"/>
          <w:sz w:val="24"/>
        </w:rPr>
        <w:t> </w:t>
      </w:r>
      <w:r>
        <w:rPr>
          <w:color w:val="3F3F3F"/>
          <w:sz w:val="24"/>
        </w:rPr>
        <w:t>досрочно</w:t>
      </w:r>
      <w:r>
        <w:rPr>
          <w:color w:val="3F3F3F"/>
          <w:spacing w:val="80"/>
          <w:sz w:val="24"/>
        </w:rPr>
        <w:t> </w:t>
      </w:r>
      <w:r>
        <w:rPr>
          <w:color w:val="3F3F3F"/>
          <w:sz w:val="24"/>
        </w:rPr>
        <w:t>с Актом приемки-сдачи выполненных работ и оплачивает их досрочно.</w:t>
      </w:r>
    </w:p>
    <w:p>
      <w:pPr>
        <w:pStyle w:val="ListParagraph"/>
        <w:numPr>
          <w:ilvl w:val="1"/>
          <w:numId w:val="4"/>
        </w:numPr>
        <w:tabs>
          <w:tab w:pos="1893" w:val="left" w:leader="none"/>
        </w:tabs>
        <w:spacing w:line="240" w:lineRule="auto" w:before="3" w:after="0"/>
        <w:ind w:left="899" w:right="159" w:firstLine="566"/>
        <w:jc w:val="both"/>
        <w:rPr>
          <w:sz w:val="24"/>
        </w:rPr>
      </w:pPr>
      <w:r>
        <w:rPr>
          <w:color w:val="3F3F3F"/>
          <w:sz w:val="24"/>
        </w:rPr>
        <w:t>Если в процессе выполнения работы выясняется нецелесообразность дальнейшего проведения работ, Стороны обязаны приостановить ее, поставив в известность другуюСторону в течение 3-х (три) календарных дней с момента выявления нецелесообразности проведения работ.</w:t>
      </w:r>
    </w:p>
    <w:p>
      <w:pPr>
        <w:pStyle w:val="BodyText"/>
        <w:spacing w:before="3"/>
        <w:ind w:left="0" w:firstLine="0"/>
        <w:jc w:val="left"/>
        <w:rPr>
          <w:sz w:val="21"/>
        </w:rPr>
      </w:pPr>
    </w:p>
    <w:p>
      <w:pPr>
        <w:pStyle w:val="Heading1"/>
        <w:numPr>
          <w:ilvl w:val="0"/>
          <w:numId w:val="1"/>
        </w:numPr>
        <w:tabs>
          <w:tab w:pos="4096" w:val="left" w:leader="none"/>
        </w:tabs>
        <w:spacing w:line="240" w:lineRule="auto" w:before="1" w:after="0"/>
        <w:ind w:left="4096" w:right="0" w:hanging="231"/>
        <w:jc w:val="left"/>
      </w:pPr>
      <w:r>
        <w:rPr>
          <w:color w:val="3F3F3F"/>
          <w:spacing w:val="-2"/>
        </w:rPr>
        <w:t>ИСПОЛНЕНИЕ</w:t>
      </w:r>
      <w:r>
        <w:rPr>
          <w:color w:val="3F3F3F"/>
          <w:spacing w:val="1"/>
        </w:rPr>
        <w:t> </w:t>
      </w:r>
      <w:r>
        <w:rPr>
          <w:color w:val="3F3F3F"/>
          <w:spacing w:val="-2"/>
        </w:rPr>
        <w:t>ДОГОВОРА</w:t>
      </w:r>
    </w:p>
    <w:p>
      <w:pPr>
        <w:pStyle w:val="ListParagraph"/>
        <w:numPr>
          <w:ilvl w:val="1"/>
          <w:numId w:val="5"/>
        </w:numPr>
        <w:tabs>
          <w:tab w:pos="1893" w:val="left" w:leader="none"/>
        </w:tabs>
        <w:spacing w:line="242" w:lineRule="auto" w:before="151" w:after="0"/>
        <w:ind w:left="899" w:right="158" w:firstLine="566"/>
        <w:jc w:val="both"/>
        <w:rPr>
          <w:sz w:val="24"/>
        </w:rPr>
      </w:pPr>
      <w:r>
        <w:rPr>
          <w:color w:val="3F3F3F"/>
          <w:sz w:val="24"/>
        </w:rPr>
        <w:t>Работы, выполненные Исполнителем должны соответствовать Календарному </w:t>
      </w:r>
      <w:r>
        <w:rPr>
          <w:color w:val="3F3F3F"/>
          <w:spacing w:val="-2"/>
          <w:sz w:val="24"/>
        </w:rPr>
        <w:t>плану.</w:t>
      </w:r>
    </w:p>
    <w:p>
      <w:pPr>
        <w:pStyle w:val="ListParagraph"/>
        <w:numPr>
          <w:ilvl w:val="1"/>
          <w:numId w:val="5"/>
        </w:numPr>
        <w:tabs>
          <w:tab w:pos="1893" w:val="left" w:leader="none"/>
        </w:tabs>
        <w:spacing w:line="242" w:lineRule="auto" w:before="0" w:after="0"/>
        <w:ind w:left="899" w:right="159" w:firstLine="566"/>
        <w:jc w:val="both"/>
        <w:rPr>
          <w:sz w:val="24"/>
        </w:rPr>
      </w:pPr>
      <w:r>
        <w:rPr>
          <w:color w:val="3F3F3F"/>
          <w:sz w:val="24"/>
        </w:rPr>
        <w:t>Договор считается исполненным в том случае, если Стороны обеспечили исполнение всех принятых на себя обязательств.</w:t>
      </w:r>
    </w:p>
    <w:p>
      <w:pPr>
        <w:pStyle w:val="ListParagraph"/>
        <w:numPr>
          <w:ilvl w:val="1"/>
          <w:numId w:val="5"/>
        </w:numPr>
        <w:tabs>
          <w:tab w:pos="1893" w:val="left" w:leader="none"/>
        </w:tabs>
        <w:spacing w:line="240" w:lineRule="auto" w:before="0" w:after="0"/>
        <w:ind w:left="899" w:right="159" w:firstLine="566"/>
        <w:jc w:val="both"/>
        <w:rPr>
          <w:sz w:val="24"/>
        </w:rPr>
      </w:pPr>
      <w:r>
        <w:rPr>
          <w:color w:val="3F3F3F"/>
          <w:sz w:val="24"/>
        </w:rPr>
        <w:t>Не допускается односторонний отказ от исполнения Договора или одностороннее изменение условий Договора, за исключением случаев, установленных в пункте Договора.</w:t>
      </w:r>
    </w:p>
    <w:p>
      <w:pPr>
        <w:pStyle w:val="ListParagraph"/>
        <w:numPr>
          <w:ilvl w:val="1"/>
          <w:numId w:val="5"/>
        </w:numPr>
        <w:tabs>
          <w:tab w:pos="1893" w:val="left" w:leader="none"/>
        </w:tabs>
        <w:spacing w:line="240" w:lineRule="auto" w:before="0" w:after="0"/>
        <w:ind w:left="899" w:right="167" w:firstLine="566"/>
        <w:jc w:val="both"/>
        <w:rPr>
          <w:sz w:val="24"/>
        </w:rPr>
      </w:pPr>
      <w:r>
        <w:rPr>
          <w:color w:val="3F3F3F"/>
          <w:sz w:val="24"/>
        </w:rPr>
        <w:t>Датой исполнения обязательств Исполнителя по Договору считается дата подписания</w:t>
      </w:r>
      <w:r>
        <w:rPr>
          <w:color w:val="3F3F3F"/>
          <w:spacing w:val="-3"/>
          <w:sz w:val="24"/>
        </w:rPr>
        <w:t> </w:t>
      </w:r>
      <w:r>
        <w:rPr>
          <w:color w:val="3F3F3F"/>
          <w:sz w:val="24"/>
        </w:rPr>
        <w:t>двухстороннего Акта приемки-сдачи</w:t>
      </w:r>
      <w:r>
        <w:rPr>
          <w:color w:val="3F3F3F"/>
          <w:spacing w:val="-2"/>
          <w:sz w:val="24"/>
        </w:rPr>
        <w:t> </w:t>
      </w:r>
      <w:r>
        <w:rPr>
          <w:color w:val="3F3F3F"/>
          <w:sz w:val="24"/>
        </w:rPr>
        <w:t>выполненных</w:t>
      </w:r>
      <w:r>
        <w:rPr>
          <w:color w:val="3F3F3F"/>
          <w:spacing w:val="-7"/>
          <w:sz w:val="24"/>
        </w:rPr>
        <w:t> </w:t>
      </w:r>
      <w:r>
        <w:rPr>
          <w:color w:val="3F3F3F"/>
          <w:sz w:val="24"/>
        </w:rPr>
        <w:t>работ, указанная</w:t>
      </w:r>
      <w:r>
        <w:rPr>
          <w:color w:val="3F3F3F"/>
          <w:spacing w:val="-3"/>
          <w:sz w:val="24"/>
        </w:rPr>
        <w:t> </w:t>
      </w:r>
      <w:r>
        <w:rPr>
          <w:color w:val="3F3F3F"/>
          <w:sz w:val="24"/>
        </w:rPr>
        <w:t>в</w:t>
      </w:r>
      <w:r>
        <w:rPr>
          <w:color w:val="3F3F3F"/>
          <w:spacing w:val="-1"/>
          <w:sz w:val="24"/>
        </w:rPr>
        <w:t> </w:t>
      </w:r>
      <w:r>
        <w:rPr>
          <w:color w:val="3F3F3F"/>
          <w:sz w:val="24"/>
        </w:rPr>
        <w:t>разделе 3 настоящегоДоговора.</w:t>
      </w:r>
    </w:p>
    <w:p>
      <w:pPr>
        <w:pStyle w:val="ListParagraph"/>
        <w:numPr>
          <w:ilvl w:val="1"/>
          <w:numId w:val="5"/>
        </w:numPr>
        <w:tabs>
          <w:tab w:pos="1893" w:val="left" w:leader="none"/>
        </w:tabs>
        <w:spacing w:line="274" w:lineRule="exact" w:before="0" w:after="0"/>
        <w:ind w:left="1892" w:right="0" w:hanging="428"/>
        <w:jc w:val="both"/>
        <w:rPr>
          <w:sz w:val="24"/>
        </w:rPr>
      </w:pPr>
      <w:r>
        <w:rPr>
          <w:color w:val="3F3F3F"/>
          <w:sz w:val="24"/>
        </w:rPr>
        <w:t>Исполнитель</w:t>
      </w:r>
      <w:r>
        <w:rPr>
          <w:color w:val="3F3F3F"/>
          <w:spacing w:val="-4"/>
          <w:sz w:val="24"/>
        </w:rPr>
        <w:t> </w:t>
      </w:r>
      <w:r>
        <w:rPr>
          <w:color w:val="3F3F3F"/>
          <w:sz w:val="24"/>
        </w:rPr>
        <w:t>вправе</w:t>
      </w:r>
      <w:r>
        <w:rPr>
          <w:color w:val="3F3F3F"/>
          <w:spacing w:val="-5"/>
          <w:sz w:val="24"/>
        </w:rPr>
        <w:t> </w:t>
      </w:r>
      <w:r>
        <w:rPr>
          <w:color w:val="3F3F3F"/>
          <w:sz w:val="24"/>
        </w:rPr>
        <w:t>привлекать</w:t>
      </w:r>
      <w:r>
        <w:rPr>
          <w:color w:val="3F3F3F"/>
          <w:spacing w:val="-3"/>
          <w:sz w:val="24"/>
        </w:rPr>
        <w:t> </w:t>
      </w:r>
      <w:r>
        <w:rPr>
          <w:color w:val="3F3F3F"/>
          <w:sz w:val="24"/>
        </w:rPr>
        <w:t>для</w:t>
      </w:r>
      <w:r>
        <w:rPr>
          <w:color w:val="3F3F3F"/>
          <w:spacing w:val="1"/>
          <w:sz w:val="24"/>
        </w:rPr>
        <w:t> </w:t>
      </w:r>
      <w:r>
        <w:rPr>
          <w:color w:val="3F3F3F"/>
          <w:sz w:val="24"/>
        </w:rPr>
        <w:t>выполнения</w:t>
      </w:r>
      <w:r>
        <w:rPr>
          <w:color w:val="3F3F3F"/>
          <w:spacing w:val="1"/>
          <w:sz w:val="24"/>
        </w:rPr>
        <w:t> </w:t>
      </w:r>
      <w:r>
        <w:rPr>
          <w:color w:val="3F3F3F"/>
          <w:sz w:val="24"/>
        </w:rPr>
        <w:t>работ</w:t>
      </w:r>
      <w:r>
        <w:rPr>
          <w:color w:val="3F3F3F"/>
          <w:spacing w:val="-3"/>
          <w:sz w:val="24"/>
        </w:rPr>
        <w:t> </w:t>
      </w:r>
      <w:r>
        <w:rPr>
          <w:color w:val="3F3F3F"/>
          <w:sz w:val="24"/>
        </w:rPr>
        <w:t>третьих</w:t>
      </w:r>
      <w:r>
        <w:rPr>
          <w:color w:val="3F3F3F"/>
          <w:spacing w:val="-4"/>
          <w:sz w:val="24"/>
        </w:rPr>
        <w:t> лиц.</w:t>
      </w:r>
    </w:p>
    <w:p>
      <w:pPr>
        <w:pStyle w:val="ListParagraph"/>
        <w:numPr>
          <w:ilvl w:val="1"/>
          <w:numId w:val="5"/>
        </w:numPr>
        <w:tabs>
          <w:tab w:pos="1893" w:val="left" w:leader="none"/>
        </w:tabs>
        <w:spacing w:line="240" w:lineRule="auto" w:before="0" w:after="0"/>
        <w:ind w:left="899" w:right="157" w:firstLine="566"/>
        <w:jc w:val="both"/>
        <w:rPr>
          <w:sz w:val="24"/>
        </w:rPr>
      </w:pPr>
      <w:r>
        <w:rPr>
          <w:color w:val="3F3F3F"/>
          <w:sz w:val="24"/>
        </w:rPr>
        <w:t>Исполнитель во всех случаях несет перед Заказчиком ответственность за неисполнение или ненадлежащее исполнение обязательств Субподрядной организацией как за свои собственные действия.</w:t>
      </w:r>
    </w:p>
    <w:p>
      <w:pPr>
        <w:pStyle w:val="BodyText"/>
        <w:spacing w:before="6"/>
        <w:ind w:left="0" w:firstLine="0"/>
        <w:jc w:val="left"/>
        <w:rPr>
          <w:sz w:val="20"/>
        </w:rPr>
      </w:pPr>
    </w:p>
    <w:p>
      <w:pPr>
        <w:pStyle w:val="Heading1"/>
        <w:numPr>
          <w:ilvl w:val="0"/>
          <w:numId w:val="1"/>
        </w:numPr>
        <w:tabs>
          <w:tab w:pos="3640" w:val="left" w:leader="none"/>
        </w:tabs>
        <w:spacing w:line="240" w:lineRule="auto" w:before="0" w:after="0"/>
        <w:ind w:left="3640" w:right="0" w:hanging="231"/>
        <w:jc w:val="left"/>
      </w:pPr>
      <w:r>
        <w:rPr>
          <w:color w:val="3F3F3F"/>
          <w:spacing w:val="-2"/>
        </w:rPr>
        <w:t>ПРАВА</w:t>
      </w:r>
      <w:r>
        <w:rPr>
          <w:color w:val="3F3F3F"/>
          <w:spacing w:val="-5"/>
        </w:rPr>
        <w:t> </w:t>
      </w:r>
      <w:r>
        <w:rPr>
          <w:color w:val="3F3F3F"/>
          <w:spacing w:val="-2"/>
        </w:rPr>
        <w:t>И</w:t>
      </w:r>
      <w:r>
        <w:rPr>
          <w:color w:val="3F3F3F"/>
          <w:spacing w:val="-4"/>
        </w:rPr>
        <w:t> </w:t>
      </w:r>
      <w:r>
        <w:rPr>
          <w:color w:val="3F3F3F"/>
          <w:spacing w:val="-2"/>
        </w:rPr>
        <w:t>ОБЯЗАННОСТИ</w:t>
      </w:r>
      <w:r>
        <w:rPr>
          <w:color w:val="3F3F3F"/>
          <w:spacing w:val="-3"/>
        </w:rPr>
        <w:t> </w:t>
      </w:r>
      <w:r>
        <w:rPr>
          <w:color w:val="3F3F3F"/>
          <w:spacing w:val="-2"/>
        </w:rPr>
        <w:t>СТОРОН</w:t>
      </w:r>
    </w:p>
    <w:p>
      <w:pPr>
        <w:pStyle w:val="ListParagraph"/>
        <w:numPr>
          <w:ilvl w:val="1"/>
          <w:numId w:val="6"/>
        </w:numPr>
        <w:tabs>
          <w:tab w:pos="2316" w:val="left" w:leader="none"/>
        </w:tabs>
        <w:spacing w:line="240" w:lineRule="auto" w:before="161" w:after="0"/>
        <w:ind w:left="2315" w:right="0" w:hanging="851"/>
        <w:jc w:val="both"/>
        <w:rPr>
          <w:b/>
          <w:sz w:val="24"/>
        </w:rPr>
      </w:pPr>
      <w:r>
        <w:rPr>
          <w:b/>
          <w:color w:val="3F3F3F"/>
          <w:sz w:val="24"/>
        </w:rPr>
        <w:t>Права</w:t>
      </w:r>
      <w:r>
        <w:rPr>
          <w:b/>
          <w:color w:val="3F3F3F"/>
          <w:spacing w:val="2"/>
          <w:sz w:val="24"/>
        </w:rPr>
        <w:t> </w:t>
      </w:r>
      <w:r>
        <w:rPr>
          <w:b/>
          <w:color w:val="3F3F3F"/>
          <w:spacing w:val="-2"/>
          <w:sz w:val="24"/>
        </w:rPr>
        <w:t>Сторон.</w:t>
      </w:r>
    </w:p>
    <w:p>
      <w:pPr>
        <w:pStyle w:val="ListParagraph"/>
        <w:numPr>
          <w:ilvl w:val="2"/>
          <w:numId w:val="6"/>
        </w:numPr>
        <w:tabs>
          <w:tab w:pos="2316" w:val="left" w:leader="none"/>
        </w:tabs>
        <w:spacing w:line="272" w:lineRule="exact" w:before="2" w:after="0"/>
        <w:ind w:left="2315" w:right="0" w:hanging="851"/>
        <w:jc w:val="both"/>
        <w:rPr>
          <w:b/>
          <w:sz w:val="24"/>
        </w:rPr>
      </w:pPr>
      <w:r>
        <w:rPr>
          <w:b/>
          <w:color w:val="3F3F3F"/>
          <w:sz w:val="24"/>
          <w:u w:val="single" w:color="3F3F3F"/>
        </w:rPr>
        <w:t>Права</w:t>
      </w:r>
      <w:r>
        <w:rPr>
          <w:b/>
          <w:color w:val="3F3F3F"/>
          <w:spacing w:val="2"/>
          <w:sz w:val="24"/>
          <w:u w:val="single" w:color="3F3F3F"/>
        </w:rPr>
        <w:t> </w:t>
      </w:r>
      <w:r>
        <w:rPr>
          <w:b/>
          <w:color w:val="3F3F3F"/>
          <w:spacing w:val="-2"/>
          <w:sz w:val="24"/>
          <w:u w:val="single" w:color="3F3F3F"/>
        </w:rPr>
        <w:t>Заказчика:</w:t>
      </w:r>
    </w:p>
    <w:p>
      <w:pPr>
        <w:pStyle w:val="ListParagraph"/>
        <w:numPr>
          <w:ilvl w:val="3"/>
          <w:numId w:val="6"/>
        </w:numPr>
        <w:tabs>
          <w:tab w:pos="2316" w:val="left" w:leader="none"/>
        </w:tabs>
        <w:spacing w:line="242" w:lineRule="auto" w:before="0" w:after="0"/>
        <w:ind w:left="899" w:right="161" w:firstLine="566"/>
        <w:jc w:val="both"/>
        <w:rPr>
          <w:sz w:val="24"/>
        </w:rPr>
      </w:pPr>
      <w:r>
        <w:rPr>
          <w:color w:val="3F3F3F"/>
          <w:sz w:val="24"/>
        </w:rPr>
        <w:t>Запрашивать и получать справки и иные документы у Исполнителя, необходимые в связи с заключением и исполнением Договора.</w:t>
      </w:r>
    </w:p>
    <w:p>
      <w:pPr>
        <w:pStyle w:val="ListParagraph"/>
        <w:numPr>
          <w:ilvl w:val="3"/>
          <w:numId w:val="6"/>
        </w:numPr>
        <w:tabs>
          <w:tab w:pos="2316" w:val="left" w:leader="none"/>
        </w:tabs>
        <w:spacing w:line="242" w:lineRule="auto" w:before="0" w:after="0"/>
        <w:ind w:left="899" w:right="158" w:firstLine="566"/>
        <w:jc w:val="both"/>
        <w:rPr>
          <w:sz w:val="24"/>
        </w:rPr>
      </w:pPr>
      <w:r>
        <w:rPr>
          <w:color w:val="3F3F3F"/>
          <w:sz w:val="24"/>
        </w:rPr>
        <w:t>Проверять ход исполнения обязательств Исполнителя по настоящему Договору и качество предоставляемых работ.</w:t>
      </w:r>
    </w:p>
    <w:p>
      <w:pPr>
        <w:pStyle w:val="ListParagraph"/>
        <w:numPr>
          <w:ilvl w:val="3"/>
          <w:numId w:val="6"/>
        </w:numPr>
        <w:tabs>
          <w:tab w:pos="2316" w:val="left" w:leader="none"/>
        </w:tabs>
        <w:spacing w:line="240" w:lineRule="auto" w:before="0" w:after="0"/>
        <w:ind w:left="899" w:right="159" w:firstLine="566"/>
        <w:jc w:val="both"/>
        <w:rPr>
          <w:sz w:val="24"/>
        </w:rPr>
      </w:pPr>
      <w:r>
        <w:rPr>
          <w:color w:val="3F3F3F"/>
          <w:sz w:val="24"/>
        </w:rPr>
        <w:t>При необходимости запрашивать и получать письменные заключения экспертов, консультироваться со специалистами по вопросам, связанным с оценкой выполненных работ по разработке проектной и технической документации ИС, а также заключением, исполнением, изменением и расторжением Договора между Сторонами.</w:t>
      </w:r>
    </w:p>
    <w:p>
      <w:pPr>
        <w:pStyle w:val="ListParagraph"/>
        <w:numPr>
          <w:ilvl w:val="3"/>
          <w:numId w:val="6"/>
        </w:numPr>
        <w:tabs>
          <w:tab w:pos="2316" w:val="left" w:leader="none"/>
        </w:tabs>
        <w:spacing w:line="242" w:lineRule="auto" w:before="0" w:after="0"/>
        <w:ind w:left="899" w:right="168" w:firstLine="566"/>
        <w:jc w:val="both"/>
        <w:rPr>
          <w:sz w:val="24"/>
        </w:rPr>
      </w:pPr>
      <w:r>
        <w:rPr>
          <w:color w:val="3F3F3F"/>
          <w:sz w:val="24"/>
        </w:rPr>
        <w:t>Давать рекомендации Исполнителю в процессе работ для получения необходимого результата.</w:t>
      </w:r>
    </w:p>
    <w:p>
      <w:pPr>
        <w:pStyle w:val="ListParagraph"/>
        <w:numPr>
          <w:ilvl w:val="2"/>
          <w:numId w:val="6"/>
        </w:numPr>
        <w:tabs>
          <w:tab w:pos="2316" w:val="left" w:leader="none"/>
        </w:tabs>
        <w:spacing w:line="274" w:lineRule="exact" w:before="0" w:after="0"/>
        <w:ind w:left="2315" w:right="0" w:hanging="851"/>
        <w:jc w:val="both"/>
        <w:rPr>
          <w:b/>
          <w:sz w:val="24"/>
        </w:rPr>
      </w:pPr>
      <w:r>
        <w:rPr>
          <w:b/>
          <w:color w:val="3F3F3F"/>
          <w:sz w:val="24"/>
          <w:u w:val="single" w:color="3F3F3F"/>
        </w:rPr>
        <w:t>Права</w:t>
      </w:r>
      <w:r>
        <w:rPr>
          <w:b/>
          <w:color w:val="3F3F3F"/>
          <w:spacing w:val="2"/>
          <w:sz w:val="24"/>
          <w:u w:val="single" w:color="3F3F3F"/>
        </w:rPr>
        <w:t> </w:t>
      </w:r>
      <w:r>
        <w:rPr>
          <w:b/>
          <w:color w:val="3F3F3F"/>
          <w:spacing w:val="-2"/>
          <w:sz w:val="24"/>
          <w:u w:val="single" w:color="3F3F3F"/>
        </w:rPr>
        <w:t>Исполнителя:</w:t>
      </w:r>
    </w:p>
    <w:p>
      <w:pPr>
        <w:pStyle w:val="ListParagraph"/>
        <w:numPr>
          <w:ilvl w:val="3"/>
          <w:numId w:val="6"/>
        </w:numPr>
        <w:tabs>
          <w:tab w:pos="2316" w:val="left" w:leader="none"/>
          <w:tab w:pos="3851" w:val="left" w:leader="none"/>
          <w:tab w:pos="4187" w:val="left" w:leader="none"/>
          <w:tab w:pos="5315" w:val="left" w:leader="none"/>
          <w:tab w:pos="6342" w:val="left" w:leader="none"/>
          <w:tab w:pos="6678" w:val="left" w:leader="none"/>
          <w:tab w:pos="7407" w:val="left" w:leader="none"/>
          <w:tab w:pos="8742" w:val="left" w:leader="none"/>
          <w:tab w:pos="9179" w:val="left" w:leader="none"/>
        </w:tabs>
        <w:spacing w:line="237" w:lineRule="auto" w:before="0" w:after="0"/>
        <w:ind w:left="899" w:right="167" w:firstLine="542"/>
        <w:jc w:val="left"/>
        <w:rPr>
          <w:sz w:val="24"/>
        </w:rPr>
      </w:pPr>
      <w:r>
        <w:rPr>
          <w:color w:val="3F3F3F"/>
          <w:spacing w:val="-2"/>
          <w:sz w:val="24"/>
        </w:rPr>
        <w:t>Запрашивать</w:t>
      </w:r>
      <w:r>
        <w:rPr>
          <w:color w:val="3F3F3F"/>
          <w:sz w:val="24"/>
        </w:rPr>
        <w:tab/>
      </w:r>
      <w:r>
        <w:rPr>
          <w:color w:val="3F3F3F"/>
          <w:spacing w:val="-10"/>
          <w:sz w:val="24"/>
        </w:rPr>
        <w:t>и</w:t>
      </w:r>
      <w:r>
        <w:rPr>
          <w:color w:val="3F3F3F"/>
          <w:sz w:val="24"/>
        </w:rPr>
        <w:tab/>
      </w:r>
      <w:r>
        <w:rPr>
          <w:color w:val="3F3F3F"/>
          <w:spacing w:val="-2"/>
          <w:sz w:val="24"/>
        </w:rPr>
        <w:t>получать</w:t>
      </w:r>
      <w:r>
        <w:rPr>
          <w:color w:val="3F3F3F"/>
          <w:sz w:val="24"/>
        </w:rPr>
        <w:tab/>
      </w:r>
      <w:r>
        <w:rPr>
          <w:color w:val="3F3F3F"/>
          <w:spacing w:val="-2"/>
          <w:sz w:val="24"/>
        </w:rPr>
        <w:t>справки</w:t>
      </w:r>
      <w:r>
        <w:rPr>
          <w:color w:val="3F3F3F"/>
          <w:sz w:val="24"/>
        </w:rPr>
        <w:tab/>
      </w:r>
      <w:r>
        <w:rPr>
          <w:color w:val="3F3F3F"/>
          <w:spacing w:val="-10"/>
          <w:sz w:val="24"/>
        </w:rPr>
        <w:t>и</w:t>
      </w:r>
      <w:r>
        <w:rPr>
          <w:color w:val="3F3F3F"/>
          <w:sz w:val="24"/>
        </w:rPr>
        <w:tab/>
      </w:r>
      <w:r>
        <w:rPr>
          <w:color w:val="3F3F3F"/>
          <w:spacing w:val="-4"/>
          <w:sz w:val="24"/>
        </w:rPr>
        <w:t>иные</w:t>
      </w:r>
      <w:r>
        <w:rPr>
          <w:color w:val="3F3F3F"/>
          <w:sz w:val="24"/>
        </w:rPr>
        <w:tab/>
      </w:r>
      <w:r>
        <w:rPr>
          <w:color w:val="3F3F3F"/>
          <w:spacing w:val="-2"/>
          <w:sz w:val="24"/>
        </w:rPr>
        <w:t>документы</w:t>
      </w:r>
      <w:r>
        <w:rPr>
          <w:color w:val="3F3F3F"/>
          <w:sz w:val="24"/>
        </w:rPr>
        <w:tab/>
      </w:r>
      <w:r>
        <w:rPr>
          <w:color w:val="3F3F3F"/>
          <w:spacing w:val="-6"/>
          <w:sz w:val="24"/>
        </w:rPr>
        <w:t>от</w:t>
      </w:r>
      <w:r>
        <w:rPr>
          <w:color w:val="3F3F3F"/>
          <w:sz w:val="24"/>
        </w:rPr>
        <w:tab/>
      </w:r>
      <w:r>
        <w:rPr>
          <w:color w:val="3F3F3F"/>
          <w:spacing w:val="-2"/>
          <w:sz w:val="24"/>
        </w:rPr>
        <w:t>Заказчика,</w:t>
      </w:r>
      <w:r>
        <w:rPr>
          <w:color w:val="3F3F3F"/>
          <w:spacing w:val="-2"/>
          <w:sz w:val="24"/>
        </w:rPr>
        <w:t> </w:t>
      </w:r>
      <w:r>
        <w:rPr>
          <w:color w:val="3F3F3F"/>
          <w:sz w:val="24"/>
        </w:rPr>
        <w:t>необходимые для выполнения работ по Договору.</w:t>
      </w:r>
    </w:p>
    <w:p>
      <w:pPr>
        <w:pStyle w:val="ListParagraph"/>
        <w:numPr>
          <w:ilvl w:val="3"/>
          <w:numId w:val="6"/>
        </w:numPr>
        <w:tabs>
          <w:tab w:pos="2316" w:val="left" w:leader="none"/>
          <w:tab w:pos="4004" w:val="left" w:leader="none"/>
          <w:tab w:pos="5223" w:val="left" w:leader="none"/>
          <w:tab w:pos="7071" w:val="left" w:leader="none"/>
          <w:tab w:pos="8900" w:val="left" w:leader="none"/>
        </w:tabs>
        <w:spacing w:line="237" w:lineRule="auto" w:before="0" w:after="0"/>
        <w:ind w:left="899" w:right="167" w:firstLine="542"/>
        <w:jc w:val="left"/>
        <w:rPr>
          <w:sz w:val="24"/>
        </w:rPr>
      </w:pPr>
      <w:r>
        <w:rPr>
          <w:color w:val="3F3F3F"/>
          <w:sz w:val="24"/>
        </w:rPr>
        <w:t>Требовать</w:t>
      </w:r>
      <w:r>
        <w:rPr>
          <w:color w:val="3F3F3F"/>
          <w:spacing w:val="80"/>
          <w:sz w:val="24"/>
        </w:rPr>
        <w:t> </w:t>
      </w:r>
      <w:r>
        <w:rPr>
          <w:color w:val="3F3F3F"/>
          <w:sz w:val="24"/>
        </w:rPr>
        <w:t>от</w:t>
        <w:tab/>
      </w:r>
      <w:r>
        <w:rPr>
          <w:color w:val="3F3F3F"/>
          <w:spacing w:val="-2"/>
          <w:sz w:val="24"/>
        </w:rPr>
        <w:t>Заказчика</w:t>
      </w:r>
      <w:r>
        <w:rPr>
          <w:color w:val="3F3F3F"/>
          <w:sz w:val="24"/>
        </w:rPr>
        <w:tab/>
      </w:r>
      <w:r>
        <w:rPr>
          <w:color w:val="3F3F3F"/>
          <w:spacing w:val="-2"/>
          <w:sz w:val="24"/>
        </w:rPr>
        <w:t>своевременного</w:t>
      </w:r>
      <w:r>
        <w:rPr>
          <w:color w:val="3F3F3F"/>
          <w:sz w:val="24"/>
        </w:rPr>
        <w:tab/>
      </w:r>
      <w:r>
        <w:rPr>
          <w:color w:val="3F3F3F"/>
          <w:spacing w:val="-2"/>
          <w:sz w:val="24"/>
        </w:rPr>
        <w:t>предоставления</w:t>
      </w:r>
      <w:r>
        <w:rPr>
          <w:color w:val="3F3F3F"/>
          <w:sz w:val="24"/>
        </w:rPr>
        <w:tab/>
      </w:r>
      <w:r>
        <w:rPr>
          <w:color w:val="3F3F3F"/>
          <w:spacing w:val="-2"/>
          <w:sz w:val="24"/>
        </w:rPr>
        <w:t>информации,</w:t>
      </w:r>
      <w:r>
        <w:rPr>
          <w:color w:val="3F3F3F"/>
          <w:spacing w:val="-2"/>
          <w:sz w:val="24"/>
        </w:rPr>
        <w:t> </w:t>
      </w:r>
      <w:r>
        <w:rPr>
          <w:color w:val="3F3F3F"/>
          <w:sz w:val="24"/>
        </w:rPr>
        <w:t>необходимой для выполнения работ по Договору</w:t>
      </w:r>
    </w:p>
    <w:p>
      <w:pPr>
        <w:pStyle w:val="ListParagraph"/>
        <w:numPr>
          <w:ilvl w:val="3"/>
          <w:numId w:val="6"/>
        </w:numPr>
        <w:tabs>
          <w:tab w:pos="2316" w:val="left" w:leader="none"/>
        </w:tabs>
        <w:spacing w:line="237" w:lineRule="auto" w:before="0" w:after="0"/>
        <w:ind w:left="899" w:right="163" w:firstLine="542"/>
        <w:jc w:val="left"/>
        <w:rPr>
          <w:sz w:val="24"/>
        </w:rPr>
      </w:pPr>
      <w:r>
        <w:rPr>
          <w:color w:val="3F3F3F"/>
          <w:sz w:val="24"/>
        </w:rPr>
        <w:t>Приостанавливать</w:t>
      </w:r>
      <w:r>
        <w:rPr>
          <w:color w:val="3F3F3F"/>
          <w:spacing w:val="40"/>
          <w:sz w:val="24"/>
        </w:rPr>
        <w:t> </w:t>
      </w:r>
      <w:r>
        <w:rPr>
          <w:color w:val="3F3F3F"/>
          <w:sz w:val="24"/>
        </w:rPr>
        <w:t>проведение</w:t>
      </w:r>
      <w:r>
        <w:rPr>
          <w:color w:val="3F3F3F"/>
          <w:spacing w:val="40"/>
          <w:sz w:val="24"/>
        </w:rPr>
        <w:t> </w:t>
      </w:r>
      <w:r>
        <w:rPr>
          <w:color w:val="3F3F3F"/>
          <w:sz w:val="24"/>
        </w:rPr>
        <w:t>работ</w:t>
      </w:r>
      <w:r>
        <w:rPr>
          <w:color w:val="3F3F3F"/>
          <w:spacing w:val="40"/>
          <w:sz w:val="24"/>
        </w:rPr>
        <w:t> </w:t>
      </w:r>
      <w:r>
        <w:rPr>
          <w:color w:val="3F3F3F"/>
          <w:sz w:val="24"/>
        </w:rPr>
        <w:t>в</w:t>
      </w:r>
      <w:r>
        <w:rPr>
          <w:color w:val="3F3F3F"/>
          <w:spacing w:val="40"/>
          <w:sz w:val="24"/>
        </w:rPr>
        <w:t> </w:t>
      </w:r>
      <w:r>
        <w:rPr>
          <w:color w:val="3F3F3F"/>
          <w:sz w:val="24"/>
        </w:rPr>
        <w:t>случае</w:t>
      </w:r>
      <w:r>
        <w:rPr>
          <w:color w:val="3F3F3F"/>
          <w:spacing w:val="40"/>
          <w:sz w:val="24"/>
        </w:rPr>
        <w:t> </w:t>
      </w:r>
      <w:r>
        <w:rPr>
          <w:color w:val="3F3F3F"/>
          <w:sz w:val="24"/>
        </w:rPr>
        <w:t>не</w:t>
      </w:r>
      <w:r>
        <w:rPr>
          <w:color w:val="3F3F3F"/>
          <w:spacing w:val="40"/>
          <w:sz w:val="24"/>
        </w:rPr>
        <w:t> </w:t>
      </w:r>
      <w:r>
        <w:rPr>
          <w:color w:val="3F3F3F"/>
          <w:sz w:val="24"/>
        </w:rPr>
        <w:t>поступления</w:t>
      </w:r>
      <w:r>
        <w:rPr>
          <w:color w:val="3F3F3F"/>
          <w:spacing w:val="40"/>
          <w:sz w:val="24"/>
        </w:rPr>
        <w:t> </w:t>
      </w:r>
      <w:r>
        <w:rPr>
          <w:color w:val="3F3F3F"/>
          <w:sz w:val="24"/>
        </w:rPr>
        <w:t>очередных платежей от Заказчика в установленное время, при своевременном выполнении работ.</w:t>
      </w:r>
    </w:p>
    <w:p>
      <w:pPr>
        <w:pStyle w:val="ListParagraph"/>
        <w:numPr>
          <w:ilvl w:val="1"/>
          <w:numId w:val="7"/>
        </w:numPr>
        <w:tabs>
          <w:tab w:pos="2315" w:val="left" w:leader="none"/>
          <w:tab w:pos="2316" w:val="left" w:leader="none"/>
        </w:tabs>
        <w:spacing w:line="240" w:lineRule="auto" w:before="6" w:after="0"/>
        <w:ind w:left="2315" w:right="0" w:hanging="851"/>
        <w:jc w:val="left"/>
        <w:rPr>
          <w:b/>
          <w:sz w:val="24"/>
        </w:rPr>
      </w:pPr>
      <w:r>
        <w:rPr>
          <w:b/>
          <w:color w:val="3F3F3F"/>
          <w:sz w:val="24"/>
        </w:rPr>
        <w:t>Обязанности</w:t>
      </w:r>
      <w:r>
        <w:rPr>
          <w:b/>
          <w:color w:val="3F3F3F"/>
          <w:spacing w:val="2"/>
          <w:sz w:val="24"/>
        </w:rPr>
        <w:t> </w:t>
      </w:r>
      <w:r>
        <w:rPr>
          <w:b/>
          <w:color w:val="3F3F3F"/>
          <w:spacing w:val="-2"/>
          <w:sz w:val="24"/>
        </w:rPr>
        <w:t>Сторон.</w:t>
      </w:r>
    </w:p>
    <w:p>
      <w:pPr>
        <w:spacing w:after="0" w:line="240" w:lineRule="auto"/>
        <w:jc w:val="left"/>
        <w:rPr>
          <w:sz w:val="24"/>
        </w:rPr>
        <w:sectPr>
          <w:pgSz w:w="11900" w:h="16820"/>
          <w:pgMar w:top="480" w:bottom="280" w:left="800" w:right="680"/>
        </w:sectPr>
      </w:pPr>
    </w:p>
    <w:p>
      <w:pPr>
        <w:pStyle w:val="ListParagraph"/>
        <w:numPr>
          <w:ilvl w:val="2"/>
          <w:numId w:val="7"/>
        </w:numPr>
        <w:tabs>
          <w:tab w:pos="2315" w:val="left" w:leader="none"/>
          <w:tab w:pos="2316" w:val="left" w:leader="none"/>
        </w:tabs>
        <w:spacing w:line="275" w:lineRule="exact" w:before="69" w:after="0"/>
        <w:ind w:left="2315" w:right="0" w:hanging="851"/>
        <w:jc w:val="left"/>
        <w:rPr>
          <w:b/>
          <w:sz w:val="24"/>
        </w:rPr>
      </w:pPr>
      <w:r>
        <w:rPr>
          <w:b/>
          <w:color w:val="3F3F3F"/>
          <w:sz w:val="24"/>
          <w:u w:val="single" w:color="3F3F3F"/>
        </w:rPr>
        <w:t>Заказчик</w:t>
      </w:r>
      <w:r>
        <w:rPr>
          <w:b/>
          <w:color w:val="3F3F3F"/>
          <w:spacing w:val="-1"/>
          <w:sz w:val="24"/>
          <w:u w:val="single" w:color="3F3F3F"/>
        </w:rPr>
        <w:t> </w:t>
      </w:r>
      <w:r>
        <w:rPr>
          <w:b/>
          <w:color w:val="3F3F3F"/>
          <w:spacing w:val="-2"/>
          <w:sz w:val="24"/>
          <w:u w:val="single" w:color="3F3F3F"/>
        </w:rPr>
        <w:t>обязуется:</w:t>
      </w:r>
    </w:p>
    <w:p>
      <w:pPr>
        <w:pStyle w:val="ListParagraph"/>
        <w:numPr>
          <w:ilvl w:val="3"/>
          <w:numId w:val="7"/>
        </w:numPr>
        <w:tabs>
          <w:tab w:pos="2316" w:val="left" w:leader="none"/>
        </w:tabs>
        <w:spacing w:line="274" w:lineRule="exact" w:before="0" w:after="0"/>
        <w:ind w:left="2315" w:right="0" w:hanging="851"/>
        <w:jc w:val="left"/>
        <w:rPr>
          <w:sz w:val="24"/>
        </w:rPr>
      </w:pPr>
      <w:r>
        <w:rPr>
          <w:color w:val="3F3F3F"/>
          <w:sz w:val="24"/>
        </w:rPr>
        <w:t>Оплатить</w:t>
      </w:r>
      <w:r>
        <w:rPr>
          <w:color w:val="3F3F3F"/>
          <w:spacing w:val="-2"/>
          <w:sz w:val="24"/>
        </w:rPr>
        <w:t> </w:t>
      </w:r>
      <w:r>
        <w:rPr>
          <w:color w:val="3F3F3F"/>
          <w:sz w:val="24"/>
        </w:rPr>
        <w:t>работу</w:t>
      </w:r>
      <w:r>
        <w:rPr>
          <w:color w:val="3F3F3F"/>
          <w:spacing w:val="-10"/>
          <w:sz w:val="24"/>
        </w:rPr>
        <w:t> </w:t>
      </w:r>
      <w:r>
        <w:rPr>
          <w:color w:val="3F3F3F"/>
          <w:sz w:val="24"/>
        </w:rPr>
        <w:t>Исполнителя согласно</w:t>
      </w:r>
      <w:r>
        <w:rPr>
          <w:color w:val="3F3F3F"/>
          <w:spacing w:val="4"/>
          <w:sz w:val="24"/>
        </w:rPr>
        <w:t> </w:t>
      </w:r>
      <w:r>
        <w:rPr>
          <w:color w:val="3F3F3F"/>
          <w:sz w:val="24"/>
        </w:rPr>
        <w:t>разделу</w:t>
      </w:r>
      <w:r>
        <w:rPr>
          <w:color w:val="3F3F3F"/>
          <w:spacing w:val="-10"/>
          <w:sz w:val="24"/>
        </w:rPr>
        <w:t> </w:t>
      </w:r>
      <w:r>
        <w:rPr>
          <w:color w:val="3F3F3F"/>
          <w:sz w:val="24"/>
        </w:rPr>
        <w:t>2настоящего </w:t>
      </w:r>
      <w:r>
        <w:rPr>
          <w:color w:val="3F3F3F"/>
          <w:spacing w:val="-2"/>
          <w:sz w:val="24"/>
        </w:rPr>
        <w:t>Договора.</w:t>
      </w:r>
    </w:p>
    <w:p>
      <w:pPr>
        <w:pStyle w:val="ListParagraph"/>
        <w:numPr>
          <w:ilvl w:val="3"/>
          <w:numId w:val="7"/>
        </w:numPr>
        <w:tabs>
          <w:tab w:pos="2316" w:val="left" w:leader="none"/>
          <w:tab w:pos="4009" w:val="left" w:leader="none"/>
          <w:tab w:pos="5713" w:val="left" w:leader="none"/>
          <w:tab w:pos="7585" w:val="left" w:leader="none"/>
          <w:tab w:pos="9299" w:val="left" w:leader="none"/>
        </w:tabs>
        <w:spacing w:line="242" w:lineRule="auto" w:before="0" w:after="0"/>
        <w:ind w:left="899" w:right="162" w:firstLine="566"/>
        <w:jc w:val="left"/>
        <w:rPr>
          <w:sz w:val="24"/>
        </w:rPr>
      </w:pPr>
      <w:r>
        <w:rPr>
          <w:color w:val="3F3F3F"/>
          <w:spacing w:val="-2"/>
          <w:sz w:val="24"/>
        </w:rPr>
        <w:t>Своевременно</w:t>
      </w:r>
      <w:r>
        <w:rPr>
          <w:color w:val="3F3F3F"/>
          <w:sz w:val="24"/>
        </w:rPr>
        <w:tab/>
      </w:r>
      <w:r>
        <w:rPr>
          <w:color w:val="3F3F3F"/>
          <w:spacing w:val="-2"/>
          <w:sz w:val="24"/>
        </w:rPr>
        <w:t>рассматривать</w:t>
      </w:r>
      <w:r>
        <w:rPr>
          <w:color w:val="3F3F3F"/>
          <w:sz w:val="24"/>
        </w:rPr>
        <w:tab/>
      </w:r>
      <w:r>
        <w:rPr>
          <w:color w:val="3F3F3F"/>
          <w:spacing w:val="-2"/>
          <w:sz w:val="24"/>
        </w:rPr>
        <w:t>представленные</w:t>
      </w:r>
      <w:r>
        <w:rPr>
          <w:color w:val="3F3F3F"/>
          <w:sz w:val="24"/>
        </w:rPr>
        <w:tab/>
      </w:r>
      <w:r>
        <w:rPr>
          <w:color w:val="3F3F3F"/>
          <w:spacing w:val="-2"/>
          <w:sz w:val="24"/>
        </w:rPr>
        <w:t>Исполнителем</w:t>
      </w:r>
      <w:r>
        <w:rPr>
          <w:color w:val="3F3F3F"/>
          <w:sz w:val="24"/>
        </w:rPr>
        <w:tab/>
      </w:r>
      <w:r>
        <w:rPr>
          <w:color w:val="3F3F3F"/>
          <w:spacing w:val="-2"/>
          <w:sz w:val="24"/>
        </w:rPr>
        <w:t>отчетные</w:t>
      </w:r>
      <w:r>
        <w:rPr>
          <w:color w:val="3F3F3F"/>
          <w:spacing w:val="-2"/>
          <w:sz w:val="24"/>
        </w:rPr>
        <w:t> </w:t>
      </w:r>
      <w:r>
        <w:rPr>
          <w:color w:val="3F3F3F"/>
          <w:sz w:val="24"/>
        </w:rPr>
        <w:t>документы, указанные в пункте 3.1. настоящего Договора.</w:t>
      </w:r>
    </w:p>
    <w:p>
      <w:pPr>
        <w:pStyle w:val="ListParagraph"/>
        <w:numPr>
          <w:ilvl w:val="3"/>
          <w:numId w:val="7"/>
        </w:numPr>
        <w:tabs>
          <w:tab w:pos="2316" w:val="left" w:leader="none"/>
        </w:tabs>
        <w:spacing w:line="242" w:lineRule="auto" w:before="0" w:after="0"/>
        <w:ind w:left="899" w:right="158" w:firstLine="566"/>
        <w:jc w:val="left"/>
        <w:rPr>
          <w:sz w:val="24"/>
        </w:rPr>
      </w:pPr>
      <w:r>
        <w:rPr>
          <w:color w:val="3F3F3F"/>
          <w:sz w:val="24"/>
        </w:rPr>
        <w:t>Предоставлять</w:t>
      </w:r>
      <w:r>
        <w:rPr>
          <w:color w:val="3F3F3F"/>
          <w:spacing w:val="40"/>
          <w:sz w:val="24"/>
        </w:rPr>
        <w:t> </w:t>
      </w:r>
      <w:r>
        <w:rPr>
          <w:color w:val="3F3F3F"/>
          <w:sz w:val="24"/>
        </w:rPr>
        <w:t>Исполнителю</w:t>
      </w:r>
      <w:r>
        <w:rPr>
          <w:color w:val="3F3F3F"/>
          <w:spacing w:val="40"/>
          <w:sz w:val="24"/>
        </w:rPr>
        <w:t> </w:t>
      </w:r>
      <w:r>
        <w:rPr>
          <w:color w:val="3F3F3F"/>
          <w:sz w:val="24"/>
        </w:rPr>
        <w:t>информацию,</w:t>
      </w:r>
      <w:r>
        <w:rPr>
          <w:color w:val="3F3F3F"/>
          <w:spacing w:val="40"/>
          <w:sz w:val="24"/>
        </w:rPr>
        <w:t> </w:t>
      </w:r>
      <w:r>
        <w:rPr>
          <w:color w:val="3F3F3F"/>
          <w:sz w:val="24"/>
        </w:rPr>
        <w:t>необходимую</w:t>
      </w:r>
      <w:r>
        <w:rPr>
          <w:color w:val="3F3F3F"/>
          <w:spacing w:val="40"/>
          <w:sz w:val="24"/>
        </w:rPr>
        <w:t> </w:t>
      </w:r>
      <w:r>
        <w:rPr>
          <w:color w:val="3F3F3F"/>
          <w:sz w:val="24"/>
        </w:rPr>
        <w:t>для</w:t>
      </w:r>
      <w:r>
        <w:rPr>
          <w:color w:val="3F3F3F"/>
          <w:spacing w:val="40"/>
          <w:sz w:val="24"/>
        </w:rPr>
        <w:t> </w:t>
      </w:r>
      <w:r>
        <w:rPr>
          <w:color w:val="3F3F3F"/>
          <w:sz w:val="24"/>
        </w:rPr>
        <w:t>выполнения </w:t>
      </w:r>
      <w:r>
        <w:rPr>
          <w:color w:val="3F3F3F"/>
          <w:spacing w:val="-2"/>
          <w:sz w:val="24"/>
        </w:rPr>
        <w:t>работ.</w:t>
      </w:r>
    </w:p>
    <w:p>
      <w:pPr>
        <w:pStyle w:val="ListParagraph"/>
        <w:numPr>
          <w:ilvl w:val="2"/>
          <w:numId w:val="8"/>
        </w:numPr>
        <w:tabs>
          <w:tab w:pos="2315" w:val="left" w:leader="none"/>
          <w:tab w:pos="2316" w:val="left" w:leader="none"/>
        </w:tabs>
        <w:spacing w:line="274" w:lineRule="exact" w:before="0" w:after="0"/>
        <w:ind w:left="2315" w:right="0" w:hanging="851"/>
        <w:jc w:val="left"/>
        <w:rPr>
          <w:b/>
          <w:sz w:val="24"/>
        </w:rPr>
      </w:pPr>
      <w:r>
        <w:rPr>
          <w:b/>
          <w:color w:val="3F3F3F"/>
          <w:sz w:val="24"/>
          <w:u w:val="single" w:color="3F3F3F"/>
        </w:rPr>
        <w:t>Исполнитель</w:t>
      </w:r>
      <w:r>
        <w:rPr>
          <w:b/>
          <w:color w:val="3F3F3F"/>
          <w:spacing w:val="-2"/>
          <w:sz w:val="24"/>
          <w:u w:val="single" w:color="3F3F3F"/>
        </w:rPr>
        <w:t> обязуется:</w:t>
      </w:r>
    </w:p>
    <w:p>
      <w:pPr>
        <w:pStyle w:val="ListParagraph"/>
        <w:numPr>
          <w:ilvl w:val="3"/>
          <w:numId w:val="8"/>
        </w:numPr>
        <w:tabs>
          <w:tab w:pos="2316" w:val="left" w:leader="none"/>
        </w:tabs>
        <w:spacing w:line="237" w:lineRule="auto" w:before="0" w:after="0"/>
        <w:ind w:left="899" w:right="168" w:firstLine="566"/>
        <w:jc w:val="left"/>
        <w:rPr>
          <w:sz w:val="24"/>
        </w:rPr>
      </w:pPr>
      <w:r>
        <w:rPr>
          <w:color w:val="3F3F3F"/>
          <w:sz w:val="24"/>
        </w:rPr>
        <w:t>Приступать</w:t>
      </w:r>
      <w:r>
        <w:rPr>
          <w:color w:val="3F3F3F"/>
          <w:spacing w:val="40"/>
          <w:sz w:val="24"/>
        </w:rPr>
        <w:t> </w:t>
      </w:r>
      <w:r>
        <w:rPr>
          <w:color w:val="3F3F3F"/>
          <w:sz w:val="24"/>
        </w:rPr>
        <w:t>к</w:t>
      </w:r>
      <w:r>
        <w:rPr>
          <w:color w:val="3F3F3F"/>
          <w:spacing w:val="40"/>
          <w:sz w:val="24"/>
        </w:rPr>
        <w:t> </w:t>
      </w:r>
      <w:r>
        <w:rPr>
          <w:color w:val="3F3F3F"/>
          <w:sz w:val="24"/>
        </w:rPr>
        <w:t>выполнению</w:t>
      </w:r>
      <w:r>
        <w:rPr>
          <w:color w:val="3F3F3F"/>
          <w:spacing w:val="40"/>
          <w:sz w:val="24"/>
        </w:rPr>
        <w:t> </w:t>
      </w:r>
      <w:r>
        <w:rPr>
          <w:color w:val="3F3F3F"/>
          <w:sz w:val="24"/>
        </w:rPr>
        <w:t>работ</w:t>
      </w:r>
      <w:r>
        <w:rPr>
          <w:color w:val="3F3F3F"/>
          <w:spacing w:val="40"/>
          <w:sz w:val="24"/>
        </w:rPr>
        <w:t> </w:t>
      </w:r>
      <w:r>
        <w:rPr>
          <w:color w:val="3F3F3F"/>
          <w:sz w:val="24"/>
        </w:rPr>
        <w:t>после</w:t>
      </w:r>
      <w:r>
        <w:rPr>
          <w:color w:val="3F3F3F"/>
          <w:spacing w:val="40"/>
          <w:sz w:val="24"/>
        </w:rPr>
        <w:t> </w:t>
      </w:r>
      <w:r>
        <w:rPr>
          <w:color w:val="3F3F3F"/>
          <w:sz w:val="24"/>
        </w:rPr>
        <w:t>получения</w:t>
      </w:r>
      <w:r>
        <w:rPr>
          <w:color w:val="3F3F3F"/>
          <w:spacing w:val="40"/>
          <w:sz w:val="24"/>
        </w:rPr>
        <w:t> </w:t>
      </w:r>
      <w:r>
        <w:rPr>
          <w:color w:val="3F3F3F"/>
          <w:sz w:val="24"/>
        </w:rPr>
        <w:t>предоплаты,</w:t>
      </w:r>
      <w:r>
        <w:rPr>
          <w:color w:val="3F3F3F"/>
          <w:spacing w:val="40"/>
          <w:sz w:val="24"/>
        </w:rPr>
        <w:t> </w:t>
      </w:r>
      <w:r>
        <w:rPr>
          <w:color w:val="3F3F3F"/>
          <w:sz w:val="24"/>
        </w:rPr>
        <w:t>согласно пункту 2.2. настоящего Договора.</w:t>
      </w:r>
    </w:p>
    <w:p>
      <w:pPr>
        <w:pStyle w:val="ListParagraph"/>
        <w:numPr>
          <w:ilvl w:val="3"/>
          <w:numId w:val="8"/>
        </w:numPr>
        <w:tabs>
          <w:tab w:pos="2316" w:val="left" w:leader="none"/>
        </w:tabs>
        <w:spacing w:line="240" w:lineRule="auto" w:before="0" w:after="0"/>
        <w:ind w:left="2315" w:right="0" w:hanging="851"/>
        <w:jc w:val="left"/>
        <w:rPr>
          <w:sz w:val="24"/>
        </w:rPr>
      </w:pPr>
      <w:r>
        <w:rPr>
          <w:color w:val="3F3F3F"/>
          <w:sz w:val="24"/>
        </w:rPr>
        <w:t>Выполнить</w:t>
      </w:r>
      <w:r>
        <w:rPr>
          <w:color w:val="3F3F3F"/>
          <w:spacing w:val="-7"/>
          <w:sz w:val="24"/>
        </w:rPr>
        <w:t> </w:t>
      </w:r>
      <w:r>
        <w:rPr>
          <w:color w:val="3F3F3F"/>
          <w:sz w:val="24"/>
        </w:rPr>
        <w:t>все</w:t>
      </w:r>
      <w:r>
        <w:rPr>
          <w:color w:val="3F3F3F"/>
          <w:spacing w:val="-6"/>
          <w:sz w:val="24"/>
        </w:rPr>
        <w:t> </w:t>
      </w:r>
      <w:r>
        <w:rPr>
          <w:color w:val="3F3F3F"/>
          <w:sz w:val="24"/>
        </w:rPr>
        <w:t>виды</w:t>
      </w:r>
      <w:r>
        <w:rPr>
          <w:color w:val="3F3F3F"/>
          <w:spacing w:val="1"/>
          <w:sz w:val="24"/>
        </w:rPr>
        <w:t> </w:t>
      </w:r>
      <w:r>
        <w:rPr>
          <w:color w:val="3F3F3F"/>
          <w:sz w:val="24"/>
        </w:rPr>
        <w:t>работ,</w:t>
      </w:r>
      <w:r>
        <w:rPr>
          <w:color w:val="3F3F3F"/>
          <w:spacing w:val="-2"/>
          <w:sz w:val="24"/>
        </w:rPr>
        <w:t> </w:t>
      </w:r>
      <w:r>
        <w:rPr>
          <w:color w:val="3F3F3F"/>
          <w:sz w:val="24"/>
        </w:rPr>
        <w:t>предусмотренные</w:t>
      </w:r>
      <w:r>
        <w:rPr>
          <w:color w:val="3F3F3F"/>
          <w:spacing w:val="-2"/>
          <w:sz w:val="24"/>
        </w:rPr>
        <w:t> </w:t>
      </w:r>
      <w:r>
        <w:rPr>
          <w:color w:val="3F3F3F"/>
          <w:sz w:val="24"/>
        </w:rPr>
        <w:t>настоящим</w:t>
      </w:r>
      <w:r>
        <w:rPr>
          <w:color w:val="3F3F3F"/>
          <w:spacing w:val="2"/>
          <w:sz w:val="24"/>
        </w:rPr>
        <w:t> </w:t>
      </w:r>
      <w:r>
        <w:rPr>
          <w:color w:val="3F3F3F"/>
          <w:spacing w:val="-2"/>
          <w:sz w:val="24"/>
        </w:rPr>
        <w:t>Договором.</w:t>
      </w:r>
    </w:p>
    <w:p>
      <w:pPr>
        <w:pStyle w:val="BodyText"/>
        <w:ind w:left="0" w:firstLine="0"/>
        <w:jc w:val="left"/>
        <w:rPr>
          <w:sz w:val="26"/>
        </w:rPr>
      </w:pPr>
    </w:p>
    <w:p>
      <w:pPr>
        <w:pStyle w:val="Heading1"/>
        <w:numPr>
          <w:ilvl w:val="0"/>
          <w:numId w:val="1"/>
        </w:numPr>
        <w:tabs>
          <w:tab w:pos="3943" w:val="left" w:leader="none"/>
        </w:tabs>
        <w:spacing w:line="240" w:lineRule="auto" w:before="220" w:after="0"/>
        <w:ind w:left="3942" w:right="0" w:hanging="231"/>
        <w:jc w:val="left"/>
      </w:pPr>
      <w:r>
        <w:rPr>
          <w:color w:val="3F3F3F"/>
          <w:spacing w:val="-2"/>
        </w:rPr>
        <w:t>СРОК</w:t>
      </w:r>
      <w:r>
        <w:rPr>
          <w:color w:val="3F3F3F"/>
          <w:spacing w:val="-7"/>
        </w:rPr>
        <w:t> </w:t>
      </w:r>
      <w:r>
        <w:rPr>
          <w:color w:val="3F3F3F"/>
          <w:spacing w:val="-2"/>
        </w:rPr>
        <w:t>ДЕЙСТВИЯ</w:t>
      </w:r>
      <w:r>
        <w:rPr>
          <w:color w:val="3F3F3F"/>
          <w:spacing w:val="-4"/>
        </w:rPr>
        <w:t> </w:t>
      </w:r>
      <w:r>
        <w:rPr>
          <w:color w:val="3F3F3F"/>
          <w:spacing w:val="-2"/>
        </w:rPr>
        <w:t>ДОГОВОРА</w:t>
      </w:r>
    </w:p>
    <w:p>
      <w:pPr>
        <w:pStyle w:val="BodyText"/>
        <w:spacing w:before="151"/>
        <w:ind w:right="162"/>
      </w:pPr>
      <w:r>
        <w:rPr>
          <w:b/>
          <w:color w:val="3F3F3F"/>
        </w:rPr>
        <w:t>6.1</w:t>
      </w:r>
      <w:r>
        <w:rPr>
          <w:color w:val="3F3F3F"/>
        </w:rPr>
        <w:t>Договор вступает в силу с момента его подписания Сторонами, а также регистрации Заказчиком Договора в Казначействе Министерства финансов Республики Узбекистан и действует до 31 декабря 2022 года.</w:t>
      </w:r>
    </w:p>
    <w:p>
      <w:pPr>
        <w:pStyle w:val="BodyText"/>
        <w:spacing w:before="6"/>
        <w:ind w:left="0" w:firstLine="0"/>
        <w:jc w:val="left"/>
        <w:rPr>
          <w:sz w:val="21"/>
        </w:rPr>
      </w:pPr>
    </w:p>
    <w:p>
      <w:pPr>
        <w:pStyle w:val="Heading1"/>
        <w:numPr>
          <w:ilvl w:val="0"/>
          <w:numId w:val="1"/>
        </w:numPr>
        <w:tabs>
          <w:tab w:pos="3885" w:val="left" w:leader="none"/>
        </w:tabs>
        <w:spacing w:line="240" w:lineRule="auto" w:before="0" w:after="0"/>
        <w:ind w:left="3884" w:right="0" w:hanging="231"/>
        <w:jc w:val="left"/>
      </w:pPr>
      <w:r>
        <w:rPr>
          <w:color w:val="3F3F3F"/>
          <w:spacing w:val="-2"/>
        </w:rPr>
        <w:t>ОТВЕТСТВЕННОСТЬ</w:t>
      </w:r>
      <w:r>
        <w:rPr>
          <w:color w:val="3F3F3F"/>
          <w:spacing w:val="14"/>
        </w:rPr>
        <w:t> </w:t>
      </w:r>
      <w:r>
        <w:rPr>
          <w:color w:val="3F3F3F"/>
          <w:spacing w:val="-2"/>
        </w:rPr>
        <w:t>СТОРОН</w:t>
      </w:r>
    </w:p>
    <w:p>
      <w:pPr>
        <w:pStyle w:val="ListParagraph"/>
        <w:numPr>
          <w:ilvl w:val="1"/>
          <w:numId w:val="1"/>
        </w:numPr>
        <w:tabs>
          <w:tab w:pos="1893" w:val="left" w:leader="none"/>
        </w:tabs>
        <w:spacing w:line="240" w:lineRule="auto" w:before="156" w:after="0"/>
        <w:ind w:left="899" w:right="164" w:firstLine="566"/>
        <w:jc w:val="both"/>
        <w:rPr>
          <w:sz w:val="24"/>
        </w:rPr>
      </w:pPr>
      <w:r>
        <w:rPr>
          <w:color w:val="3F3F3F"/>
          <w:sz w:val="24"/>
        </w:rPr>
        <w:t>Стороны в равной степени несут установленную законодательством Республики Узбекистан ответственность за неисполнение или ненадлежащее исполнение условий настоящего Договора.</w:t>
      </w:r>
    </w:p>
    <w:p>
      <w:pPr>
        <w:pStyle w:val="ListParagraph"/>
        <w:numPr>
          <w:ilvl w:val="1"/>
          <w:numId w:val="1"/>
        </w:numPr>
        <w:tabs>
          <w:tab w:pos="1893" w:val="left" w:leader="none"/>
        </w:tabs>
        <w:spacing w:line="240" w:lineRule="auto" w:before="0" w:after="0"/>
        <w:ind w:left="899" w:right="157" w:firstLine="566"/>
        <w:jc w:val="both"/>
        <w:rPr>
          <w:sz w:val="24"/>
        </w:rPr>
      </w:pPr>
      <w:r>
        <w:rPr>
          <w:color w:val="3F3F3F"/>
          <w:sz w:val="24"/>
        </w:rPr>
        <w:t>Ни одна из Сторон не</w:t>
      </w:r>
      <w:r>
        <w:rPr>
          <w:color w:val="3F3F3F"/>
          <w:spacing w:val="-2"/>
          <w:sz w:val="24"/>
        </w:rPr>
        <w:t> </w:t>
      </w:r>
      <w:r>
        <w:rPr>
          <w:color w:val="3F3F3F"/>
          <w:sz w:val="24"/>
        </w:rPr>
        <w:t>несет ответственности перед другой Стороной ни за какие косвенные убытки, о которых заявляет или которые несет другая Сторона этого Договора или третьи лица, и имеющие своей причиной действия или отсутствие надлежащих действий по настоящему Договору.</w:t>
      </w:r>
    </w:p>
    <w:p>
      <w:pPr>
        <w:pStyle w:val="ListParagraph"/>
        <w:numPr>
          <w:ilvl w:val="1"/>
          <w:numId w:val="1"/>
        </w:numPr>
        <w:tabs>
          <w:tab w:pos="1893" w:val="left" w:leader="none"/>
        </w:tabs>
        <w:spacing w:line="242" w:lineRule="auto" w:before="0" w:after="0"/>
        <w:ind w:left="899" w:right="163" w:firstLine="566"/>
        <w:jc w:val="both"/>
        <w:rPr>
          <w:sz w:val="24"/>
        </w:rPr>
      </w:pPr>
      <w:r>
        <w:rPr>
          <w:color w:val="3F3F3F"/>
          <w:sz w:val="24"/>
        </w:rPr>
        <w:t>В случае досрочного расторжения настоящего Договора (пункт8.2. настоящего Договора), Заказчик уплачивает Исполнителю сумму фактически выполненных работ.</w:t>
      </w:r>
    </w:p>
    <w:p>
      <w:pPr>
        <w:pStyle w:val="ListParagraph"/>
        <w:numPr>
          <w:ilvl w:val="1"/>
          <w:numId w:val="1"/>
        </w:numPr>
        <w:tabs>
          <w:tab w:pos="1893" w:val="left" w:leader="none"/>
        </w:tabs>
        <w:spacing w:line="240" w:lineRule="auto" w:before="0" w:after="0"/>
        <w:ind w:left="899" w:right="167" w:firstLine="566"/>
        <w:jc w:val="both"/>
        <w:rPr>
          <w:sz w:val="24"/>
        </w:rPr>
      </w:pPr>
      <w:r>
        <w:rPr>
          <w:color w:val="3F3F3F"/>
          <w:sz w:val="24"/>
        </w:rPr>
        <w:t>В случае нарушения сроков оплаты, оговоренных настоящим Договором, Заказчик уплачивает Исполнителю пеню в размере 0,4% суммы просроченного платежа,</w:t>
      </w:r>
      <w:r>
        <w:rPr>
          <w:color w:val="3F3F3F"/>
          <w:spacing w:val="40"/>
          <w:sz w:val="24"/>
        </w:rPr>
        <w:t> </w:t>
      </w:r>
      <w:r>
        <w:rPr>
          <w:color w:val="3F3F3F"/>
          <w:sz w:val="24"/>
        </w:rPr>
        <w:t>за каждый календарный день просрочки, но не более 50% суммы просроченного платежа.</w:t>
      </w:r>
    </w:p>
    <w:p>
      <w:pPr>
        <w:pStyle w:val="ListParagraph"/>
        <w:numPr>
          <w:ilvl w:val="1"/>
          <w:numId w:val="1"/>
        </w:numPr>
        <w:tabs>
          <w:tab w:pos="1893" w:val="left" w:leader="none"/>
        </w:tabs>
        <w:spacing w:line="240" w:lineRule="auto" w:before="0" w:after="0"/>
        <w:ind w:left="899" w:right="159" w:firstLine="566"/>
        <w:jc w:val="both"/>
        <w:rPr>
          <w:sz w:val="24"/>
        </w:rPr>
      </w:pPr>
      <w:r>
        <w:rPr>
          <w:color w:val="3F3F3F"/>
          <w:sz w:val="24"/>
        </w:rPr>
        <w:t>В случае нарушения сроков выполнения работ, оговоренных настоящим Договором, Исполнитель уплачивает Заказчику неустойку в размере 0,4% от неисполненной части обязательств за каждый календарный день просрочки, но не более 50% от стоимости невыполненных работ.</w:t>
      </w:r>
    </w:p>
    <w:p>
      <w:pPr>
        <w:pStyle w:val="ListParagraph"/>
        <w:numPr>
          <w:ilvl w:val="1"/>
          <w:numId w:val="1"/>
        </w:numPr>
        <w:tabs>
          <w:tab w:pos="1893" w:val="left" w:leader="none"/>
        </w:tabs>
        <w:spacing w:line="237" w:lineRule="auto" w:before="0" w:after="0"/>
        <w:ind w:left="899" w:right="163" w:firstLine="566"/>
        <w:jc w:val="both"/>
        <w:rPr>
          <w:sz w:val="24"/>
        </w:rPr>
      </w:pPr>
      <w:r>
        <w:rPr>
          <w:color w:val="3F3F3F"/>
          <w:sz w:val="24"/>
        </w:rPr>
        <w:t>Уплата пени не освобождает Стороны от исполнения</w:t>
      </w:r>
      <w:r>
        <w:rPr>
          <w:color w:val="3F3F3F"/>
          <w:spacing w:val="40"/>
          <w:sz w:val="24"/>
        </w:rPr>
        <w:t> </w:t>
      </w:r>
      <w:r>
        <w:rPr>
          <w:color w:val="3F3F3F"/>
          <w:sz w:val="24"/>
        </w:rPr>
        <w:t>принятых на себя обязательств по настоящему Договору.</w:t>
      </w:r>
    </w:p>
    <w:p>
      <w:pPr>
        <w:pStyle w:val="BodyText"/>
        <w:spacing w:before="3"/>
        <w:ind w:left="0" w:firstLine="0"/>
        <w:jc w:val="left"/>
        <w:rPr>
          <w:sz w:val="21"/>
        </w:rPr>
      </w:pPr>
    </w:p>
    <w:p>
      <w:pPr>
        <w:pStyle w:val="Heading1"/>
        <w:numPr>
          <w:ilvl w:val="0"/>
          <w:numId w:val="1"/>
        </w:numPr>
        <w:tabs>
          <w:tab w:pos="4807" w:val="left" w:leader="none"/>
        </w:tabs>
        <w:spacing w:line="240" w:lineRule="auto" w:before="1" w:after="0"/>
        <w:ind w:left="4806" w:right="0" w:hanging="227"/>
        <w:jc w:val="left"/>
      </w:pPr>
      <w:r>
        <w:rPr>
          <w:color w:val="3F3F3F"/>
        </w:rPr>
        <w:t>ФОРС-</w:t>
      </w:r>
      <w:r>
        <w:rPr>
          <w:color w:val="3F3F3F"/>
          <w:spacing w:val="-2"/>
        </w:rPr>
        <w:t>МАЖОР</w:t>
      </w:r>
    </w:p>
    <w:p>
      <w:pPr>
        <w:pStyle w:val="ListParagraph"/>
        <w:numPr>
          <w:ilvl w:val="1"/>
          <w:numId w:val="1"/>
        </w:numPr>
        <w:tabs>
          <w:tab w:pos="1893" w:val="left" w:leader="none"/>
        </w:tabs>
        <w:spacing w:line="240" w:lineRule="auto" w:before="151" w:after="0"/>
        <w:ind w:left="899" w:right="159" w:firstLine="566"/>
        <w:jc w:val="both"/>
        <w:rPr>
          <w:sz w:val="24"/>
        </w:rPr>
      </w:pPr>
      <w:r>
        <w:rPr>
          <w:color w:val="3F3F3F"/>
          <w:sz w:val="24"/>
        </w:rPr>
        <w:t>Стороны освобождаются от ответственности за полное или частичное неисполнение своихобязанностейпо Договору, если неисполнение будет являться следствием действия на территориях Сторон или одной из Сторон обстоятельств непреодолимой силы, возникших после заключения Договора в результате событий чрезвычайного характера, которые Стороны не могли предвидеть, либо предотвратить разумными мерами. К таким событиям чрезвычайного характера относятся:пожар, наводнение, землетрясение, техногенная катастрофа, стихийное бедствие, война или военные действия, блокада, экономический кризис, эмбарго, принятые органами государственной власти или управления решения, повлекшие за собой невозможность исполнения Договора.</w:t>
      </w:r>
    </w:p>
    <w:p>
      <w:pPr>
        <w:pStyle w:val="ListParagraph"/>
        <w:numPr>
          <w:ilvl w:val="1"/>
          <w:numId w:val="1"/>
        </w:numPr>
        <w:tabs>
          <w:tab w:pos="1893" w:val="left" w:leader="none"/>
        </w:tabs>
        <w:spacing w:line="240" w:lineRule="auto" w:before="0" w:after="0"/>
        <w:ind w:left="899" w:right="157" w:firstLine="566"/>
        <w:jc w:val="both"/>
        <w:rPr>
          <w:sz w:val="24"/>
        </w:rPr>
      </w:pPr>
      <w:r>
        <w:rPr>
          <w:color w:val="3F3F3F"/>
          <w:sz w:val="24"/>
        </w:rPr>
        <w:t>Если любое из таких обстоятельств непосредственно повлияет на исполнение обязательств в срок, установленный в настоящем Договоре, то этот срок соразмерно отодвигается на время действия соответствующего обстоятельства.</w:t>
      </w:r>
    </w:p>
    <w:p>
      <w:pPr>
        <w:pStyle w:val="ListParagraph"/>
        <w:numPr>
          <w:ilvl w:val="1"/>
          <w:numId w:val="1"/>
        </w:numPr>
        <w:tabs>
          <w:tab w:pos="1893" w:val="left" w:leader="none"/>
        </w:tabs>
        <w:spacing w:line="237" w:lineRule="auto" w:before="5" w:after="0"/>
        <w:ind w:left="899" w:right="163" w:firstLine="566"/>
        <w:jc w:val="both"/>
        <w:rPr>
          <w:sz w:val="24"/>
        </w:rPr>
      </w:pPr>
      <w:r>
        <w:rPr>
          <w:color w:val="3F3F3F"/>
          <w:sz w:val="24"/>
        </w:rPr>
        <w:t>Сторона, для которой создалась невозможность исполнения обязательства, о наступлении,</w:t>
      </w:r>
      <w:r>
        <w:rPr>
          <w:color w:val="3F3F3F"/>
          <w:spacing w:val="78"/>
          <w:sz w:val="24"/>
        </w:rPr>
        <w:t>  </w:t>
      </w:r>
      <w:r>
        <w:rPr>
          <w:color w:val="3F3F3F"/>
          <w:sz w:val="24"/>
        </w:rPr>
        <w:t>предполагаемом</w:t>
      </w:r>
      <w:r>
        <w:rPr>
          <w:color w:val="3F3F3F"/>
          <w:spacing w:val="77"/>
          <w:sz w:val="24"/>
        </w:rPr>
        <w:t>  </w:t>
      </w:r>
      <w:r>
        <w:rPr>
          <w:color w:val="3F3F3F"/>
          <w:sz w:val="24"/>
        </w:rPr>
        <w:t>сроке</w:t>
      </w:r>
      <w:r>
        <w:rPr>
          <w:color w:val="3F3F3F"/>
          <w:spacing w:val="77"/>
          <w:sz w:val="24"/>
        </w:rPr>
        <w:t>  </w:t>
      </w:r>
      <w:r>
        <w:rPr>
          <w:color w:val="3F3F3F"/>
          <w:sz w:val="24"/>
        </w:rPr>
        <w:t>действия</w:t>
      </w:r>
      <w:r>
        <w:rPr>
          <w:color w:val="3F3F3F"/>
          <w:spacing w:val="78"/>
          <w:sz w:val="24"/>
        </w:rPr>
        <w:t>  </w:t>
      </w:r>
      <w:r>
        <w:rPr>
          <w:color w:val="3F3F3F"/>
          <w:sz w:val="24"/>
        </w:rPr>
        <w:t>и</w:t>
      </w:r>
      <w:r>
        <w:rPr>
          <w:color w:val="3F3F3F"/>
          <w:spacing w:val="76"/>
          <w:sz w:val="24"/>
        </w:rPr>
        <w:t>  </w:t>
      </w:r>
      <w:r>
        <w:rPr>
          <w:color w:val="3F3F3F"/>
          <w:sz w:val="24"/>
        </w:rPr>
        <w:t>прекращении</w:t>
      </w:r>
      <w:r>
        <w:rPr>
          <w:color w:val="3F3F3F"/>
          <w:spacing w:val="76"/>
          <w:sz w:val="24"/>
        </w:rPr>
        <w:t>  </w:t>
      </w:r>
      <w:r>
        <w:rPr>
          <w:color w:val="3F3F3F"/>
          <w:spacing w:val="-2"/>
          <w:sz w:val="24"/>
        </w:rPr>
        <w:t>вышеуказанных</w:t>
      </w:r>
    </w:p>
    <w:p>
      <w:pPr>
        <w:spacing w:after="0" w:line="237" w:lineRule="auto"/>
        <w:jc w:val="both"/>
        <w:rPr>
          <w:sz w:val="24"/>
        </w:rPr>
        <w:sectPr>
          <w:pgSz w:w="11900" w:h="16820"/>
          <w:pgMar w:top="480" w:bottom="280" w:left="800" w:right="680"/>
        </w:sectPr>
      </w:pPr>
    </w:p>
    <w:p>
      <w:pPr>
        <w:pStyle w:val="BodyText"/>
        <w:spacing w:line="242" w:lineRule="auto" w:before="64"/>
        <w:ind w:right="158" w:firstLine="0"/>
      </w:pPr>
      <w:r>
        <w:rPr>
          <w:color w:val="3F3F3F"/>
        </w:rPr>
        <w:t>обстоятельств, обязана не позднее 10 (десяти) календарных дней с момента их наступления и прекращения, в письменной форме уведомить об этом другую Сторону.</w:t>
      </w:r>
    </w:p>
    <w:p>
      <w:pPr>
        <w:pStyle w:val="ListParagraph"/>
        <w:numPr>
          <w:ilvl w:val="1"/>
          <w:numId w:val="1"/>
        </w:numPr>
        <w:tabs>
          <w:tab w:pos="1893" w:val="left" w:leader="none"/>
        </w:tabs>
        <w:spacing w:line="240" w:lineRule="auto" w:before="0" w:after="0"/>
        <w:ind w:left="899" w:right="167" w:firstLine="566"/>
        <w:jc w:val="both"/>
        <w:rPr>
          <w:sz w:val="24"/>
        </w:rPr>
      </w:pPr>
      <w:r>
        <w:rPr>
          <w:color w:val="3F3F3F"/>
          <w:sz w:val="24"/>
        </w:rPr>
        <w:t>Несвоевременное уведомление или его отсутствие, лишает соответствующую Сторону права ссылаться на любое вышеуказанное обстоятельство в качестве основания, освобождающего от ответственности за неисполнение обязательства.</w:t>
      </w:r>
    </w:p>
    <w:p>
      <w:pPr>
        <w:pStyle w:val="BodyText"/>
        <w:spacing w:before="3"/>
        <w:ind w:left="0" w:firstLine="0"/>
        <w:jc w:val="left"/>
        <w:rPr>
          <w:sz w:val="21"/>
        </w:rPr>
      </w:pPr>
    </w:p>
    <w:p>
      <w:pPr>
        <w:pStyle w:val="Heading1"/>
        <w:numPr>
          <w:ilvl w:val="0"/>
          <w:numId w:val="1"/>
        </w:numPr>
        <w:tabs>
          <w:tab w:pos="1514" w:val="left" w:leader="none"/>
        </w:tabs>
        <w:spacing w:line="237" w:lineRule="auto" w:before="0" w:after="0"/>
        <w:ind w:left="5056" w:right="598" w:hanging="3725"/>
        <w:jc w:val="left"/>
      </w:pPr>
      <w:r>
        <w:rPr>
          <w:color w:val="3F3F3F"/>
          <w:spacing w:val="-2"/>
        </w:rPr>
        <w:t>УСЛОВИЯ</w:t>
      </w:r>
      <w:r>
        <w:rPr>
          <w:color w:val="3F3F3F"/>
          <w:spacing w:val="-4"/>
        </w:rPr>
        <w:t> </w:t>
      </w:r>
      <w:r>
        <w:rPr>
          <w:color w:val="3F3F3F"/>
          <w:spacing w:val="-2"/>
        </w:rPr>
        <w:t>ИЗМЕНЕНИЯ</w:t>
      </w:r>
      <w:r>
        <w:rPr>
          <w:color w:val="3F3F3F"/>
          <w:spacing w:val="-4"/>
        </w:rPr>
        <w:t> </w:t>
      </w:r>
      <w:r>
        <w:rPr>
          <w:color w:val="3F3F3F"/>
          <w:spacing w:val="-2"/>
        </w:rPr>
        <w:t>И</w:t>
      </w:r>
      <w:r>
        <w:rPr>
          <w:color w:val="3F3F3F"/>
          <w:spacing w:val="-3"/>
        </w:rPr>
        <w:t> </w:t>
      </w:r>
      <w:r>
        <w:rPr>
          <w:color w:val="3F3F3F"/>
          <w:spacing w:val="-2"/>
        </w:rPr>
        <w:t>РАСТОРЖЕНИЯ</w:t>
      </w:r>
      <w:r>
        <w:rPr>
          <w:color w:val="3F3F3F"/>
          <w:spacing w:val="-4"/>
        </w:rPr>
        <w:t> </w:t>
      </w:r>
      <w:r>
        <w:rPr>
          <w:color w:val="3F3F3F"/>
          <w:spacing w:val="-2"/>
        </w:rPr>
        <w:t>ДОГОВОРА. РАЗРЕШЕНИЕ СПОРОВ</w:t>
      </w:r>
    </w:p>
    <w:p>
      <w:pPr>
        <w:pStyle w:val="ListParagraph"/>
        <w:numPr>
          <w:ilvl w:val="1"/>
          <w:numId w:val="1"/>
        </w:numPr>
        <w:tabs>
          <w:tab w:pos="1893" w:val="left" w:leader="none"/>
        </w:tabs>
        <w:spacing w:line="237" w:lineRule="auto" w:before="159" w:after="0"/>
        <w:ind w:left="899" w:right="170" w:firstLine="566"/>
        <w:jc w:val="both"/>
        <w:rPr>
          <w:sz w:val="24"/>
        </w:rPr>
      </w:pPr>
      <w:r>
        <w:rPr>
          <w:color w:val="3F3F3F"/>
          <w:sz w:val="24"/>
        </w:rPr>
        <w:t>Изменение условий Договора возможно по соглашению сторон путем составления дополнительных соглашений к Договору.</w:t>
      </w:r>
    </w:p>
    <w:p>
      <w:pPr>
        <w:pStyle w:val="ListParagraph"/>
        <w:numPr>
          <w:ilvl w:val="1"/>
          <w:numId w:val="1"/>
        </w:numPr>
        <w:tabs>
          <w:tab w:pos="1893" w:val="left" w:leader="none"/>
        </w:tabs>
        <w:spacing w:line="240" w:lineRule="auto" w:before="3" w:after="0"/>
        <w:ind w:left="899" w:right="160" w:firstLine="566"/>
        <w:jc w:val="both"/>
        <w:rPr>
          <w:sz w:val="24"/>
        </w:rPr>
      </w:pPr>
      <w:r>
        <w:rPr>
          <w:color w:val="3F3F3F"/>
          <w:sz w:val="24"/>
        </w:rPr>
        <w:t>Договор может быть расторгнут досрочно по инициативе одной из сторон, в случае нарушения другой стороной своих</w:t>
      </w:r>
      <w:r>
        <w:rPr>
          <w:color w:val="3F3F3F"/>
          <w:spacing w:val="-1"/>
          <w:sz w:val="24"/>
        </w:rPr>
        <w:t> </w:t>
      </w:r>
      <w:r>
        <w:rPr>
          <w:color w:val="3F3F3F"/>
          <w:sz w:val="24"/>
        </w:rPr>
        <w:t>обязательств по настоящему</w:t>
      </w:r>
      <w:r>
        <w:rPr>
          <w:color w:val="3F3F3F"/>
          <w:spacing w:val="-5"/>
          <w:sz w:val="24"/>
        </w:rPr>
        <w:t> </w:t>
      </w:r>
      <w:r>
        <w:rPr>
          <w:color w:val="3F3F3F"/>
          <w:sz w:val="24"/>
        </w:rPr>
        <w:t>Договору. О своем намерении расторгнуть настоящий Договор. Инициирующая сторона должна направить письменное уведомление другой стороне за 10 (десять) дней до предполагаемой даты </w:t>
      </w:r>
      <w:r>
        <w:rPr>
          <w:color w:val="3F3F3F"/>
          <w:spacing w:val="-2"/>
          <w:sz w:val="24"/>
        </w:rPr>
        <w:t>расторжения.</w:t>
      </w:r>
    </w:p>
    <w:p>
      <w:pPr>
        <w:pStyle w:val="ListParagraph"/>
        <w:numPr>
          <w:ilvl w:val="1"/>
          <w:numId w:val="1"/>
        </w:numPr>
        <w:tabs>
          <w:tab w:pos="1893" w:val="left" w:leader="none"/>
        </w:tabs>
        <w:spacing w:line="240" w:lineRule="auto" w:before="0" w:after="0"/>
        <w:ind w:left="899" w:right="159" w:firstLine="566"/>
        <w:jc w:val="both"/>
        <w:rPr>
          <w:sz w:val="24"/>
        </w:rPr>
      </w:pPr>
      <w:r>
        <w:rPr>
          <w:color w:val="3F3F3F"/>
          <w:sz w:val="24"/>
        </w:rPr>
        <w:t>Споры по Договору разрешаются Сторонами путем переговоров, а при невозможности разрешения споров путёмпереговоров Стороны передают их на </w:t>
      </w:r>
      <w:r>
        <w:rPr>
          <w:color w:val="3F3F3F"/>
          <w:spacing w:val="-2"/>
          <w:sz w:val="24"/>
        </w:rPr>
        <w:t>рассмотрение</w:t>
      </w:r>
    </w:p>
    <w:p>
      <w:pPr>
        <w:pStyle w:val="BodyText"/>
        <w:spacing w:line="275" w:lineRule="exact" w:before="1"/>
        <w:ind w:firstLine="0"/>
      </w:pPr>
      <w:r>
        <w:rPr>
          <w:color w:val="3F3F3F"/>
        </w:rPr>
        <w:t>в</w:t>
      </w:r>
      <w:r>
        <w:rPr>
          <w:color w:val="3F3F3F"/>
          <w:spacing w:val="-3"/>
        </w:rPr>
        <w:t> </w:t>
      </w:r>
      <w:r>
        <w:rPr>
          <w:color w:val="3F3F3F"/>
        </w:rPr>
        <w:t>Ташкентский</w:t>
      </w:r>
      <w:r>
        <w:rPr>
          <w:color w:val="3F3F3F"/>
          <w:spacing w:val="-3"/>
        </w:rPr>
        <w:t> </w:t>
      </w:r>
      <w:r>
        <w:rPr>
          <w:color w:val="3F3F3F"/>
        </w:rPr>
        <w:t>межрайонный</w:t>
      </w:r>
      <w:r>
        <w:rPr>
          <w:color w:val="3F3F3F"/>
          <w:spacing w:val="-3"/>
        </w:rPr>
        <w:t> </w:t>
      </w:r>
      <w:r>
        <w:rPr>
          <w:color w:val="3F3F3F"/>
        </w:rPr>
        <w:t>экономический</w:t>
      </w:r>
      <w:r>
        <w:rPr>
          <w:color w:val="3F3F3F"/>
          <w:spacing w:val="-3"/>
        </w:rPr>
        <w:t> </w:t>
      </w:r>
      <w:r>
        <w:rPr>
          <w:color w:val="3F3F3F"/>
          <w:spacing w:val="-4"/>
        </w:rPr>
        <w:t>суд.</w:t>
      </w:r>
    </w:p>
    <w:p>
      <w:pPr>
        <w:pStyle w:val="ListParagraph"/>
        <w:numPr>
          <w:ilvl w:val="1"/>
          <w:numId w:val="1"/>
        </w:numPr>
        <w:tabs>
          <w:tab w:pos="1893" w:val="left" w:leader="none"/>
        </w:tabs>
        <w:spacing w:line="275" w:lineRule="exact" w:before="0" w:after="0"/>
        <w:ind w:left="1892" w:right="0" w:hanging="428"/>
        <w:jc w:val="both"/>
        <w:rPr>
          <w:sz w:val="24"/>
        </w:rPr>
      </w:pPr>
      <w:r>
        <w:rPr>
          <w:color w:val="3F3F3F"/>
          <w:sz w:val="24"/>
        </w:rPr>
        <w:t>Претензионный</w:t>
      </w:r>
      <w:r>
        <w:rPr>
          <w:color w:val="3F3F3F"/>
          <w:spacing w:val="36"/>
          <w:sz w:val="24"/>
        </w:rPr>
        <w:t> </w:t>
      </w:r>
      <w:r>
        <w:rPr>
          <w:color w:val="3F3F3F"/>
          <w:sz w:val="24"/>
        </w:rPr>
        <w:t>порядок</w:t>
      </w:r>
      <w:r>
        <w:rPr>
          <w:color w:val="3F3F3F"/>
          <w:spacing w:val="31"/>
          <w:sz w:val="24"/>
        </w:rPr>
        <w:t> </w:t>
      </w:r>
      <w:r>
        <w:rPr>
          <w:color w:val="3F3F3F"/>
          <w:sz w:val="24"/>
        </w:rPr>
        <w:t>обязателен</w:t>
      </w:r>
      <w:r>
        <w:rPr>
          <w:color w:val="3F3F3F"/>
          <w:spacing w:val="38"/>
          <w:sz w:val="24"/>
        </w:rPr>
        <w:t> </w:t>
      </w:r>
      <w:r>
        <w:rPr>
          <w:color w:val="3F3F3F"/>
          <w:sz w:val="24"/>
        </w:rPr>
        <w:t>для</w:t>
      </w:r>
      <w:r>
        <w:rPr>
          <w:color w:val="3F3F3F"/>
          <w:spacing w:val="38"/>
          <w:sz w:val="24"/>
        </w:rPr>
        <w:t> </w:t>
      </w:r>
      <w:r>
        <w:rPr>
          <w:color w:val="3F3F3F"/>
          <w:sz w:val="24"/>
        </w:rPr>
        <w:t>сторон.</w:t>
      </w:r>
      <w:r>
        <w:rPr>
          <w:color w:val="3F3F3F"/>
          <w:spacing w:val="40"/>
          <w:sz w:val="24"/>
        </w:rPr>
        <w:t> </w:t>
      </w:r>
      <w:r>
        <w:rPr>
          <w:color w:val="3F3F3F"/>
          <w:sz w:val="24"/>
        </w:rPr>
        <w:t>Срок</w:t>
      </w:r>
      <w:r>
        <w:rPr>
          <w:color w:val="3F3F3F"/>
          <w:spacing w:val="36"/>
          <w:sz w:val="24"/>
        </w:rPr>
        <w:t> </w:t>
      </w:r>
      <w:r>
        <w:rPr>
          <w:color w:val="3F3F3F"/>
          <w:sz w:val="24"/>
        </w:rPr>
        <w:t>рассмотрения</w:t>
      </w:r>
      <w:r>
        <w:rPr>
          <w:color w:val="3F3F3F"/>
          <w:spacing w:val="34"/>
          <w:sz w:val="24"/>
        </w:rPr>
        <w:t> </w:t>
      </w:r>
      <w:r>
        <w:rPr>
          <w:color w:val="3F3F3F"/>
          <w:spacing w:val="-2"/>
          <w:sz w:val="24"/>
        </w:rPr>
        <w:t>претензии</w:t>
      </w:r>
    </w:p>
    <w:p>
      <w:pPr>
        <w:pStyle w:val="BodyText"/>
        <w:spacing w:before="2"/>
        <w:ind w:firstLine="0"/>
      </w:pPr>
      <w:r>
        <w:rPr>
          <w:color w:val="3F3F3F"/>
        </w:rPr>
        <w:t>15</w:t>
      </w:r>
      <w:r>
        <w:rPr>
          <w:color w:val="3F3F3F"/>
          <w:spacing w:val="-3"/>
        </w:rPr>
        <w:t> </w:t>
      </w:r>
      <w:r>
        <w:rPr>
          <w:color w:val="3F3F3F"/>
        </w:rPr>
        <w:t>(пятнадцать)</w:t>
      </w:r>
      <w:r>
        <w:rPr>
          <w:color w:val="3F3F3F"/>
          <w:spacing w:val="1"/>
        </w:rPr>
        <w:t> </w:t>
      </w:r>
      <w:r>
        <w:rPr>
          <w:color w:val="3F3F3F"/>
          <w:spacing w:val="-4"/>
        </w:rPr>
        <w:t>дней.</w:t>
      </w:r>
    </w:p>
    <w:p>
      <w:pPr>
        <w:pStyle w:val="BodyText"/>
        <w:spacing w:before="3"/>
        <w:ind w:left="0" w:firstLine="0"/>
        <w:jc w:val="left"/>
        <w:rPr>
          <w:sz w:val="13"/>
        </w:rPr>
      </w:pPr>
    </w:p>
    <w:p>
      <w:pPr>
        <w:pStyle w:val="Heading1"/>
        <w:numPr>
          <w:ilvl w:val="0"/>
          <w:numId w:val="1"/>
        </w:numPr>
        <w:tabs>
          <w:tab w:pos="4154" w:val="left" w:leader="none"/>
        </w:tabs>
        <w:spacing w:line="240" w:lineRule="auto" w:before="90" w:after="0"/>
        <w:ind w:left="4153" w:right="0" w:hanging="351"/>
        <w:jc w:val="left"/>
      </w:pPr>
      <w:r>
        <w:rPr>
          <w:color w:val="3F3F3F"/>
          <w:spacing w:val="-2"/>
        </w:rPr>
        <w:t>КОНФИДЕНЦИАЛЬНОСТЬ</w:t>
      </w:r>
    </w:p>
    <w:p>
      <w:pPr>
        <w:pStyle w:val="BodyText"/>
        <w:spacing w:before="156"/>
        <w:ind w:right="163"/>
      </w:pPr>
      <w:r>
        <w:rPr>
          <w:b/>
          <w:color w:val="3F3F3F"/>
        </w:rPr>
        <w:t>10.1. </w:t>
      </w:r>
      <w:r>
        <w:rPr>
          <w:color w:val="3F3F3F"/>
        </w:rPr>
        <w:t>Для целей настоящего Договора термин «Конфиденциальная информация» означает любую информацию по настоящему Договору, имеющую действительную или потенциальную</w:t>
      </w:r>
      <w:r>
        <w:rPr>
          <w:color w:val="3F3F3F"/>
          <w:spacing w:val="-3"/>
        </w:rPr>
        <w:t> </w:t>
      </w:r>
      <w:r>
        <w:rPr>
          <w:color w:val="3F3F3F"/>
        </w:rPr>
        <w:t>ценность</w:t>
      </w:r>
      <w:r>
        <w:rPr>
          <w:color w:val="3F3F3F"/>
          <w:spacing w:val="-5"/>
        </w:rPr>
        <w:t> </w:t>
      </w:r>
      <w:r>
        <w:rPr>
          <w:color w:val="3F3F3F"/>
        </w:rPr>
        <w:t>в силу</w:t>
      </w:r>
      <w:r>
        <w:rPr>
          <w:color w:val="3F3F3F"/>
          <w:spacing w:val="-11"/>
        </w:rPr>
        <w:t> </w:t>
      </w:r>
      <w:r>
        <w:rPr>
          <w:color w:val="3F3F3F"/>
        </w:rPr>
        <w:t>неизвестности</w:t>
      </w:r>
      <w:r>
        <w:rPr>
          <w:color w:val="3F3F3F"/>
          <w:spacing w:val="-10"/>
        </w:rPr>
        <w:t> </w:t>
      </w:r>
      <w:r>
        <w:rPr>
          <w:color w:val="3F3F3F"/>
        </w:rPr>
        <w:t>ее</w:t>
      </w:r>
      <w:r>
        <w:rPr>
          <w:color w:val="3F3F3F"/>
          <w:spacing w:val="-2"/>
        </w:rPr>
        <w:t> </w:t>
      </w:r>
      <w:r>
        <w:rPr>
          <w:color w:val="3F3F3F"/>
        </w:rPr>
        <w:t>третьим</w:t>
      </w:r>
      <w:r>
        <w:rPr>
          <w:color w:val="3F3F3F"/>
          <w:spacing w:val="-4"/>
        </w:rPr>
        <w:t> </w:t>
      </w:r>
      <w:r>
        <w:rPr>
          <w:color w:val="3F3F3F"/>
        </w:rPr>
        <w:t>лицам, не</w:t>
      </w:r>
      <w:r>
        <w:rPr>
          <w:color w:val="3F3F3F"/>
          <w:spacing w:val="-7"/>
        </w:rPr>
        <w:t> </w:t>
      </w:r>
      <w:r>
        <w:rPr>
          <w:color w:val="3F3F3F"/>
        </w:rPr>
        <w:t>предназначенную</w:t>
      </w:r>
      <w:r>
        <w:rPr>
          <w:color w:val="3F3F3F"/>
          <w:spacing w:val="-3"/>
        </w:rPr>
        <w:t> </w:t>
      </w:r>
      <w:r>
        <w:rPr>
          <w:color w:val="3F3F3F"/>
        </w:rPr>
        <w:t>для широкого распространения и/или использования неограниченным кругом лиц, удовлетворяющую требованиям действующего законодательства.</w:t>
      </w:r>
    </w:p>
    <w:p>
      <w:pPr>
        <w:pStyle w:val="ListParagraph"/>
        <w:numPr>
          <w:ilvl w:val="1"/>
          <w:numId w:val="9"/>
        </w:numPr>
        <w:tabs>
          <w:tab w:pos="2032" w:val="left" w:leader="none"/>
        </w:tabs>
        <w:spacing w:line="240" w:lineRule="auto" w:before="3" w:after="0"/>
        <w:ind w:left="899" w:right="163" w:firstLine="566"/>
        <w:jc w:val="both"/>
        <w:rPr>
          <w:sz w:val="24"/>
        </w:rPr>
      </w:pPr>
      <w:r>
        <w:rPr>
          <w:color w:val="3F3F3F"/>
          <w:sz w:val="24"/>
        </w:rPr>
        <w:t>Стороны</w:t>
      </w:r>
      <w:r>
        <w:rPr>
          <w:color w:val="3F3F3F"/>
          <w:spacing w:val="-11"/>
          <w:sz w:val="24"/>
        </w:rPr>
        <w:t> </w:t>
      </w:r>
      <w:r>
        <w:rPr>
          <w:color w:val="3F3F3F"/>
          <w:sz w:val="24"/>
        </w:rPr>
        <w:t>обязуются</w:t>
      </w:r>
      <w:r>
        <w:rPr>
          <w:color w:val="3F3F3F"/>
          <w:spacing w:val="-3"/>
          <w:sz w:val="24"/>
        </w:rPr>
        <w:t> </w:t>
      </w:r>
      <w:r>
        <w:rPr>
          <w:color w:val="3F3F3F"/>
          <w:sz w:val="24"/>
        </w:rPr>
        <w:t>обеспечить</w:t>
      </w:r>
      <w:r>
        <w:rPr>
          <w:color w:val="3F3F3F"/>
          <w:spacing w:val="-2"/>
          <w:sz w:val="24"/>
        </w:rPr>
        <w:t> </w:t>
      </w:r>
      <w:r>
        <w:rPr>
          <w:color w:val="3F3F3F"/>
          <w:sz w:val="24"/>
        </w:rPr>
        <w:t>хранение</w:t>
      </w:r>
      <w:r>
        <w:rPr>
          <w:color w:val="3F3F3F"/>
          <w:spacing w:val="-4"/>
          <w:sz w:val="24"/>
        </w:rPr>
        <w:t> </w:t>
      </w:r>
      <w:r>
        <w:rPr>
          <w:color w:val="3F3F3F"/>
          <w:sz w:val="24"/>
        </w:rPr>
        <w:t>всей</w:t>
      </w:r>
      <w:r>
        <w:rPr>
          <w:color w:val="3F3F3F"/>
          <w:spacing w:val="-2"/>
          <w:sz w:val="24"/>
        </w:rPr>
        <w:t> </w:t>
      </w:r>
      <w:r>
        <w:rPr>
          <w:color w:val="3F3F3F"/>
          <w:sz w:val="24"/>
        </w:rPr>
        <w:t>Конфиденциальной</w:t>
      </w:r>
      <w:r>
        <w:rPr>
          <w:color w:val="3F3F3F"/>
          <w:spacing w:val="-7"/>
          <w:sz w:val="24"/>
        </w:rPr>
        <w:t> </w:t>
      </w:r>
      <w:r>
        <w:rPr>
          <w:color w:val="3F3F3F"/>
          <w:sz w:val="24"/>
        </w:rPr>
        <w:t>информации в секрете и обязуются не раскрывать ее любым другим лицам без предварительного письменного согласия Заказчика, за исключением случаев, когда обязанность такого раскрытия установлена требованиями закона или судебным решением.</w:t>
      </w:r>
    </w:p>
    <w:p>
      <w:pPr>
        <w:pStyle w:val="ListParagraph"/>
        <w:numPr>
          <w:ilvl w:val="1"/>
          <w:numId w:val="9"/>
        </w:numPr>
        <w:tabs>
          <w:tab w:pos="2032" w:val="left" w:leader="none"/>
        </w:tabs>
        <w:spacing w:line="240" w:lineRule="auto" w:before="0" w:after="0"/>
        <w:ind w:left="899" w:right="159" w:firstLine="566"/>
        <w:jc w:val="both"/>
        <w:rPr>
          <w:sz w:val="24"/>
        </w:rPr>
      </w:pPr>
      <w:r>
        <w:rPr>
          <w:color w:val="3F3F3F"/>
          <w:sz w:val="24"/>
        </w:rPr>
        <w:t>Информация, запрашиваемая уполномоченными на то государственными органами в пределах</w:t>
      </w:r>
      <w:r>
        <w:rPr>
          <w:color w:val="3F3F3F"/>
          <w:spacing w:val="-6"/>
          <w:sz w:val="24"/>
        </w:rPr>
        <w:t> </w:t>
      </w:r>
      <w:r>
        <w:rPr>
          <w:color w:val="3F3F3F"/>
          <w:sz w:val="24"/>
        </w:rPr>
        <w:t>их</w:t>
      </w:r>
      <w:r>
        <w:rPr>
          <w:color w:val="3F3F3F"/>
          <w:spacing w:val="-1"/>
          <w:sz w:val="24"/>
        </w:rPr>
        <w:t> </w:t>
      </w:r>
      <w:r>
        <w:rPr>
          <w:color w:val="3F3F3F"/>
          <w:sz w:val="24"/>
        </w:rPr>
        <w:t>компетенции, может быть выдана</w:t>
      </w:r>
      <w:r>
        <w:rPr>
          <w:color w:val="3F3F3F"/>
          <w:spacing w:val="-2"/>
          <w:sz w:val="24"/>
        </w:rPr>
        <w:t> </w:t>
      </w:r>
      <w:r>
        <w:rPr>
          <w:color w:val="3F3F3F"/>
          <w:sz w:val="24"/>
        </w:rPr>
        <w:t>только тогда, когда</w:t>
      </w:r>
      <w:r>
        <w:rPr>
          <w:color w:val="3F3F3F"/>
          <w:spacing w:val="-7"/>
          <w:sz w:val="24"/>
        </w:rPr>
        <w:t> </w:t>
      </w:r>
      <w:r>
        <w:rPr>
          <w:color w:val="3F3F3F"/>
          <w:sz w:val="24"/>
        </w:rPr>
        <w:t>обязанность по ее раскрытию прямо установлена законом, и при условии, что Исполнитель уведомит Заказчика о поступившем запросе, который должен быть оформлен в соответствии с действующим законодательством Республики Узбекистан. Для того чтобы удовлетворить требованиям настоящего пункта, запрос должен быть представлен Заказчику в письменном виде и содержать указание на положение закона, в силу которого Исполнитель обязан представить информацию, а также все необходимые характеристики требуемой информации.</w:t>
      </w:r>
    </w:p>
    <w:p>
      <w:pPr>
        <w:pStyle w:val="ListParagraph"/>
        <w:numPr>
          <w:ilvl w:val="1"/>
          <w:numId w:val="9"/>
        </w:numPr>
        <w:tabs>
          <w:tab w:pos="2032" w:val="left" w:leader="none"/>
        </w:tabs>
        <w:spacing w:line="240" w:lineRule="auto" w:before="0" w:after="0"/>
        <w:ind w:left="899" w:right="161" w:firstLine="566"/>
        <w:jc w:val="both"/>
        <w:rPr>
          <w:sz w:val="24"/>
        </w:rPr>
      </w:pPr>
      <w:r>
        <w:rPr>
          <w:color w:val="3F3F3F"/>
          <w:sz w:val="24"/>
        </w:rPr>
        <w:t>Стороны несут ответственность за действия всех своих сотрудников, приведшие к разглашению Конфиденциальной информации любой третьей стороне. В случае разглашения Конфиденциальной информации третьим лицам Исполнителем без получения</w:t>
      </w:r>
      <w:r>
        <w:rPr>
          <w:color w:val="3F3F3F"/>
          <w:spacing w:val="-2"/>
          <w:sz w:val="24"/>
        </w:rPr>
        <w:t> </w:t>
      </w:r>
      <w:r>
        <w:rPr>
          <w:color w:val="3F3F3F"/>
          <w:sz w:val="24"/>
        </w:rPr>
        <w:t>письменного разрешения</w:t>
      </w:r>
      <w:r>
        <w:rPr>
          <w:color w:val="3F3F3F"/>
          <w:spacing w:val="-7"/>
          <w:sz w:val="24"/>
        </w:rPr>
        <w:t> </w:t>
      </w:r>
      <w:r>
        <w:rPr>
          <w:color w:val="3F3F3F"/>
          <w:sz w:val="24"/>
        </w:rPr>
        <w:t>на</w:t>
      </w:r>
      <w:r>
        <w:rPr>
          <w:color w:val="3F3F3F"/>
          <w:spacing w:val="-3"/>
          <w:sz w:val="24"/>
        </w:rPr>
        <w:t> </w:t>
      </w:r>
      <w:r>
        <w:rPr>
          <w:color w:val="3F3F3F"/>
          <w:sz w:val="24"/>
        </w:rPr>
        <w:t>такое</w:t>
      </w:r>
      <w:r>
        <w:rPr>
          <w:color w:val="3F3F3F"/>
          <w:spacing w:val="-3"/>
          <w:sz w:val="24"/>
        </w:rPr>
        <w:t> </w:t>
      </w:r>
      <w:r>
        <w:rPr>
          <w:color w:val="3F3F3F"/>
          <w:sz w:val="24"/>
        </w:rPr>
        <w:t>разглашение</w:t>
      </w:r>
      <w:r>
        <w:rPr>
          <w:color w:val="3F3F3F"/>
          <w:spacing w:val="-8"/>
          <w:sz w:val="24"/>
        </w:rPr>
        <w:t> </w:t>
      </w:r>
      <w:r>
        <w:rPr>
          <w:color w:val="3F3F3F"/>
          <w:sz w:val="24"/>
        </w:rPr>
        <w:t>Исполнитель</w:t>
      </w:r>
      <w:r>
        <w:rPr>
          <w:color w:val="3F3F3F"/>
          <w:spacing w:val="-11"/>
          <w:sz w:val="24"/>
        </w:rPr>
        <w:t> </w:t>
      </w:r>
      <w:r>
        <w:rPr>
          <w:color w:val="3F3F3F"/>
          <w:sz w:val="24"/>
        </w:rPr>
        <w:t>обязан</w:t>
      </w:r>
      <w:r>
        <w:rPr>
          <w:color w:val="3F3F3F"/>
          <w:spacing w:val="-6"/>
          <w:sz w:val="24"/>
        </w:rPr>
        <w:t> </w:t>
      </w:r>
      <w:r>
        <w:rPr>
          <w:color w:val="3F3F3F"/>
          <w:sz w:val="24"/>
        </w:rPr>
        <w:t>возместить Заказчику причиненный документально подтвержденный ущерб в полном объеме.</w:t>
      </w:r>
    </w:p>
    <w:p>
      <w:pPr>
        <w:pStyle w:val="ListParagraph"/>
        <w:numPr>
          <w:ilvl w:val="1"/>
          <w:numId w:val="9"/>
        </w:numPr>
        <w:tabs>
          <w:tab w:pos="2032" w:val="left" w:leader="none"/>
        </w:tabs>
        <w:spacing w:line="240" w:lineRule="auto" w:before="0" w:after="0"/>
        <w:ind w:left="899" w:right="157" w:firstLine="566"/>
        <w:jc w:val="both"/>
        <w:rPr>
          <w:sz w:val="24"/>
        </w:rPr>
      </w:pPr>
      <w:r>
        <w:rPr>
          <w:color w:val="3F3F3F"/>
          <w:sz w:val="24"/>
        </w:rPr>
        <w:t>Соответствующая Сторона настоящего Договора несет ответственность за действия (бездействие) своих работников и иных лиц, получивших доступ к Конфиденциальной информации.</w:t>
      </w:r>
    </w:p>
    <w:p>
      <w:pPr>
        <w:pStyle w:val="ListParagraph"/>
        <w:numPr>
          <w:ilvl w:val="1"/>
          <w:numId w:val="9"/>
        </w:numPr>
        <w:tabs>
          <w:tab w:pos="2032" w:val="left" w:leader="none"/>
        </w:tabs>
        <w:spacing w:line="240" w:lineRule="auto" w:before="0" w:after="0"/>
        <w:ind w:left="899" w:right="159" w:firstLine="566"/>
        <w:jc w:val="both"/>
        <w:rPr>
          <w:sz w:val="24"/>
        </w:rPr>
      </w:pPr>
      <w:r>
        <w:rPr>
          <w:color w:val="3F3F3F"/>
          <w:sz w:val="24"/>
        </w:rPr>
        <w:t>Для целей настоящего Договора «Разглашение Конфиденциальной информации» означает несанкционированные соответствующей Стороной действия другой Стороны, в результате которых какие-либо третьи лица получают доступ и возможность</w:t>
      </w:r>
      <w:r>
        <w:rPr>
          <w:color w:val="3F3F3F"/>
          <w:spacing w:val="60"/>
          <w:w w:val="150"/>
          <w:sz w:val="24"/>
        </w:rPr>
        <w:t>  </w:t>
      </w:r>
      <w:r>
        <w:rPr>
          <w:color w:val="3F3F3F"/>
          <w:sz w:val="24"/>
        </w:rPr>
        <w:t>ознакомления</w:t>
      </w:r>
      <w:r>
        <w:rPr>
          <w:color w:val="3F3F3F"/>
          <w:spacing w:val="62"/>
          <w:w w:val="150"/>
          <w:sz w:val="24"/>
        </w:rPr>
        <w:t>  </w:t>
      </w:r>
      <w:r>
        <w:rPr>
          <w:color w:val="3F3F3F"/>
          <w:sz w:val="24"/>
        </w:rPr>
        <w:t>с</w:t>
      </w:r>
      <w:r>
        <w:rPr>
          <w:color w:val="3F3F3F"/>
          <w:spacing w:val="62"/>
          <w:w w:val="150"/>
          <w:sz w:val="24"/>
        </w:rPr>
        <w:t>  </w:t>
      </w:r>
      <w:r>
        <w:rPr>
          <w:color w:val="3F3F3F"/>
          <w:sz w:val="24"/>
        </w:rPr>
        <w:t>Конфиденциальной</w:t>
      </w:r>
      <w:r>
        <w:rPr>
          <w:color w:val="3F3F3F"/>
          <w:spacing w:val="63"/>
          <w:w w:val="150"/>
          <w:sz w:val="24"/>
        </w:rPr>
        <w:t>  </w:t>
      </w:r>
      <w:r>
        <w:rPr>
          <w:color w:val="3F3F3F"/>
          <w:sz w:val="24"/>
        </w:rPr>
        <w:t>информацией.</w:t>
      </w:r>
      <w:r>
        <w:rPr>
          <w:color w:val="3F3F3F"/>
          <w:spacing w:val="61"/>
          <w:w w:val="150"/>
          <w:sz w:val="24"/>
        </w:rPr>
        <w:t>  </w:t>
      </w:r>
      <w:r>
        <w:rPr>
          <w:color w:val="3F3F3F"/>
          <w:spacing w:val="-2"/>
          <w:sz w:val="24"/>
        </w:rPr>
        <w:t>Разглашением</w:t>
      </w:r>
    </w:p>
    <w:p>
      <w:pPr>
        <w:spacing w:after="0" w:line="240" w:lineRule="auto"/>
        <w:jc w:val="both"/>
        <w:rPr>
          <w:sz w:val="24"/>
        </w:rPr>
        <w:sectPr>
          <w:pgSz w:w="11900" w:h="16820"/>
          <w:pgMar w:top="480" w:bottom="280" w:left="800" w:right="680"/>
        </w:sectPr>
      </w:pPr>
    </w:p>
    <w:p>
      <w:pPr>
        <w:pStyle w:val="BodyText"/>
        <w:spacing w:before="64"/>
        <w:ind w:right="160" w:firstLine="0"/>
      </w:pPr>
      <w:r>
        <w:rPr>
          <w:color w:val="3F3F3F"/>
        </w:rPr>
        <w:t>Конфиденциальной информации признается также бездействие соответствующей Стороны, выразившееся в необеспечении надлежащего уровня защиты</w:t>
      </w:r>
      <w:r>
        <w:rPr>
          <w:color w:val="3F3F3F"/>
          <w:spacing w:val="40"/>
        </w:rPr>
        <w:t> </w:t>
      </w:r>
      <w:r>
        <w:rPr>
          <w:color w:val="3F3F3F"/>
        </w:rPr>
        <w:t>Конфиденциальной информации и повлекшее получение доступа к такой информации со стороны каких-либо третьих лиц.</w:t>
      </w:r>
    </w:p>
    <w:p>
      <w:pPr>
        <w:pStyle w:val="BodyText"/>
        <w:spacing w:before="4"/>
        <w:ind w:left="0" w:firstLine="0"/>
        <w:jc w:val="left"/>
        <w:rPr>
          <w:sz w:val="21"/>
        </w:rPr>
      </w:pPr>
    </w:p>
    <w:p>
      <w:pPr>
        <w:pStyle w:val="Heading1"/>
        <w:numPr>
          <w:ilvl w:val="0"/>
          <w:numId w:val="1"/>
        </w:numPr>
        <w:tabs>
          <w:tab w:pos="4591" w:val="left" w:leader="none"/>
        </w:tabs>
        <w:spacing w:line="240" w:lineRule="auto" w:before="0" w:after="0"/>
        <w:ind w:left="4590" w:right="0" w:hanging="351"/>
        <w:jc w:val="left"/>
      </w:pPr>
      <w:r>
        <w:rPr>
          <w:color w:val="3F3F3F"/>
          <w:spacing w:val="-2"/>
        </w:rPr>
        <w:t>ПРОЧИЕ</w:t>
      </w:r>
      <w:r>
        <w:rPr>
          <w:color w:val="3F3F3F"/>
          <w:spacing w:val="-4"/>
        </w:rPr>
        <w:t> </w:t>
      </w:r>
      <w:r>
        <w:rPr>
          <w:color w:val="3F3F3F"/>
          <w:spacing w:val="-2"/>
        </w:rPr>
        <w:t>УСЛОВИЯ</w:t>
      </w:r>
    </w:p>
    <w:p>
      <w:pPr>
        <w:pStyle w:val="ListParagraph"/>
        <w:numPr>
          <w:ilvl w:val="1"/>
          <w:numId w:val="10"/>
        </w:numPr>
        <w:tabs>
          <w:tab w:pos="2032" w:val="left" w:leader="none"/>
        </w:tabs>
        <w:spacing w:line="237" w:lineRule="auto" w:before="158" w:after="0"/>
        <w:ind w:left="899" w:right="162" w:firstLine="566"/>
        <w:jc w:val="both"/>
        <w:rPr>
          <w:sz w:val="24"/>
        </w:rPr>
      </w:pPr>
      <w:r>
        <w:rPr>
          <w:color w:val="0C0C0C"/>
          <w:sz w:val="24"/>
        </w:rPr>
        <w:t>Исполнитель вправе размещать ссылку в информационной системе и базе данных с указани</w:t>
      </w:r>
      <w:r>
        <w:rPr>
          <w:color w:val="3F3F3F"/>
          <w:sz w:val="24"/>
        </w:rPr>
        <w:t>ем своих коо</w:t>
      </w:r>
      <w:r>
        <w:rPr>
          <w:color w:val="0C0C0C"/>
          <w:sz w:val="24"/>
        </w:rPr>
        <w:t>рдинат.</w:t>
      </w:r>
    </w:p>
    <w:p>
      <w:pPr>
        <w:pStyle w:val="ListParagraph"/>
        <w:numPr>
          <w:ilvl w:val="1"/>
          <w:numId w:val="10"/>
        </w:numPr>
        <w:tabs>
          <w:tab w:pos="2032" w:val="left" w:leader="none"/>
        </w:tabs>
        <w:spacing w:line="240" w:lineRule="auto" w:before="3" w:after="0"/>
        <w:ind w:left="899" w:right="161" w:firstLine="566"/>
        <w:jc w:val="both"/>
        <w:rPr>
          <w:sz w:val="24"/>
        </w:rPr>
      </w:pPr>
      <w:r>
        <w:rPr>
          <w:color w:val="0C0C0C"/>
          <w:sz w:val="24"/>
        </w:rPr>
        <w:t>Право использования информационной системы и базы данных предоставляется</w:t>
      </w:r>
      <w:r>
        <w:rPr>
          <w:color w:val="0C0C0C"/>
          <w:spacing w:val="-2"/>
          <w:sz w:val="24"/>
        </w:rPr>
        <w:t> </w:t>
      </w:r>
      <w:r>
        <w:rPr>
          <w:color w:val="0C0C0C"/>
          <w:sz w:val="24"/>
        </w:rPr>
        <w:t>только Заказчику, без</w:t>
      </w:r>
      <w:r>
        <w:rPr>
          <w:color w:val="0C0C0C"/>
          <w:spacing w:val="-1"/>
          <w:sz w:val="24"/>
        </w:rPr>
        <w:t> </w:t>
      </w:r>
      <w:r>
        <w:rPr>
          <w:color w:val="0C0C0C"/>
          <w:sz w:val="24"/>
        </w:rPr>
        <w:t>права</w:t>
      </w:r>
      <w:r>
        <w:rPr>
          <w:color w:val="0C0C0C"/>
          <w:spacing w:val="-3"/>
          <w:sz w:val="24"/>
        </w:rPr>
        <w:t> </w:t>
      </w:r>
      <w:r>
        <w:rPr>
          <w:color w:val="0C0C0C"/>
          <w:sz w:val="24"/>
        </w:rPr>
        <w:t>обнародования</w:t>
      </w:r>
      <w:r>
        <w:rPr>
          <w:color w:val="0C0C0C"/>
          <w:spacing w:val="-2"/>
          <w:sz w:val="24"/>
        </w:rPr>
        <w:t> </w:t>
      </w:r>
      <w:r>
        <w:rPr>
          <w:color w:val="0C0C0C"/>
          <w:sz w:val="24"/>
        </w:rPr>
        <w:t>и</w:t>
      </w:r>
      <w:r>
        <w:rPr>
          <w:color w:val="0C0C0C"/>
          <w:spacing w:val="-6"/>
          <w:sz w:val="24"/>
        </w:rPr>
        <w:t> </w:t>
      </w:r>
      <w:r>
        <w:rPr>
          <w:color w:val="0C0C0C"/>
          <w:sz w:val="24"/>
        </w:rPr>
        <w:t>отчуждения</w:t>
      </w:r>
      <w:r>
        <w:rPr>
          <w:color w:val="0C0C0C"/>
          <w:spacing w:val="-2"/>
          <w:sz w:val="24"/>
        </w:rPr>
        <w:t> </w:t>
      </w:r>
      <w:r>
        <w:rPr>
          <w:color w:val="0C0C0C"/>
          <w:sz w:val="24"/>
        </w:rPr>
        <w:t>третьим лицам, исключительно путем воспроизведения (запись в память ЭВМ) и использование информационной системы для своей деятельности.</w:t>
      </w:r>
    </w:p>
    <w:p>
      <w:pPr>
        <w:pStyle w:val="ListParagraph"/>
        <w:numPr>
          <w:ilvl w:val="1"/>
          <w:numId w:val="10"/>
        </w:numPr>
        <w:tabs>
          <w:tab w:pos="2032" w:val="left" w:leader="none"/>
        </w:tabs>
        <w:spacing w:line="237" w:lineRule="auto" w:before="3" w:after="0"/>
        <w:ind w:left="899" w:right="169" w:firstLine="566"/>
        <w:jc w:val="both"/>
        <w:rPr>
          <w:sz w:val="24"/>
        </w:rPr>
      </w:pPr>
      <w:r>
        <w:rPr>
          <w:color w:val="0C0C0C"/>
          <w:sz w:val="24"/>
        </w:rPr>
        <w:t>Исполнитель не вправе отчуждать и обнародовать информационную систему и базу данных без согласия Заказчика..</w:t>
      </w:r>
    </w:p>
    <w:p>
      <w:pPr>
        <w:pStyle w:val="ListParagraph"/>
        <w:numPr>
          <w:ilvl w:val="1"/>
          <w:numId w:val="10"/>
        </w:numPr>
        <w:tabs>
          <w:tab w:pos="2032" w:val="left" w:leader="none"/>
        </w:tabs>
        <w:spacing w:line="240" w:lineRule="auto" w:before="3" w:after="0"/>
        <w:ind w:left="899" w:right="163" w:firstLine="566"/>
        <w:jc w:val="both"/>
        <w:rPr>
          <w:sz w:val="24"/>
        </w:rPr>
      </w:pPr>
      <w:r>
        <w:rPr>
          <w:color w:val="0C0C0C"/>
          <w:sz w:val="24"/>
        </w:rPr>
        <w:t>Договор составлен в двух экземплярах на русском языке, имеющих</w:t>
      </w:r>
      <w:r>
        <w:rPr>
          <w:color w:val="0C0C0C"/>
          <w:spacing w:val="40"/>
          <w:sz w:val="24"/>
        </w:rPr>
        <w:t> </w:t>
      </w:r>
      <w:r>
        <w:rPr>
          <w:color w:val="0C0C0C"/>
          <w:sz w:val="24"/>
        </w:rPr>
        <w:t>одинаковую юридическую силу, по одному экземпляру на </w:t>
      </w:r>
      <w:r>
        <w:rPr>
          <w:color w:val="0C0C0C"/>
          <w:spacing w:val="585"/>
          <w:sz w:val="24"/>
          <w:u w:val="single" w:color="0B0B0B"/>
        </w:rPr>
        <w:t> </w:t>
      </w:r>
      <w:r>
        <w:rPr>
          <w:color w:val="0C0C0C"/>
          <w:spacing w:val="-15"/>
          <w:sz w:val="24"/>
        </w:rPr>
        <w:t> </w:t>
      </w:r>
      <w:r>
        <w:rPr>
          <w:color w:val="0C0C0C"/>
          <w:sz w:val="24"/>
        </w:rPr>
        <w:t>листах для каждой из </w:t>
      </w:r>
      <w:r>
        <w:rPr>
          <w:color w:val="0C0C0C"/>
          <w:spacing w:val="-2"/>
          <w:sz w:val="24"/>
        </w:rPr>
        <w:t>Сторон.</w:t>
      </w:r>
    </w:p>
    <w:p>
      <w:pPr>
        <w:pStyle w:val="ListParagraph"/>
        <w:numPr>
          <w:ilvl w:val="1"/>
          <w:numId w:val="10"/>
        </w:numPr>
        <w:tabs>
          <w:tab w:pos="2032" w:val="left" w:leader="none"/>
        </w:tabs>
        <w:spacing w:line="242" w:lineRule="auto" w:before="0" w:after="0"/>
        <w:ind w:left="899" w:right="164" w:firstLine="566"/>
        <w:jc w:val="both"/>
        <w:rPr>
          <w:sz w:val="24"/>
        </w:rPr>
      </w:pPr>
      <w:r>
        <w:rPr>
          <w:color w:val="0C0C0C"/>
          <w:sz w:val="24"/>
        </w:rPr>
        <w:t>Все Приложения к Договору являются его неотъемлемыми частями и имеют такую же как Договор юридическую силу.</w:t>
      </w:r>
    </w:p>
    <w:p>
      <w:pPr>
        <w:pStyle w:val="BodyText"/>
        <w:spacing w:before="2"/>
        <w:ind w:left="0" w:firstLine="0"/>
        <w:jc w:val="left"/>
        <w:rPr>
          <w:sz w:val="22"/>
        </w:rPr>
      </w:pPr>
      <w:r>
        <w:rPr/>
        <w:drawing>
          <wp:anchor distT="0" distB="0" distL="0" distR="0" allowOverlap="1" layoutInCell="1" locked="0" behindDoc="0" simplePos="0" relativeHeight="0">
            <wp:simplePos x="0" y="0"/>
            <wp:positionH relativeFrom="page">
              <wp:posOffset>627887</wp:posOffset>
            </wp:positionH>
            <wp:positionV relativeFrom="paragraph">
              <wp:posOffset>177204</wp:posOffset>
            </wp:positionV>
            <wp:extent cx="6363869" cy="3860101"/>
            <wp:effectExtent l="0" t="0" r="0" b="0"/>
            <wp:wrapTopAndBottom/>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6363869" cy="3860101"/>
                    </a:xfrm>
                    <a:prstGeom prst="rect">
                      <a:avLst/>
                    </a:prstGeom>
                  </pic:spPr>
                </pic:pic>
              </a:graphicData>
            </a:graphic>
          </wp:anchor>
        </w:drawing>
      </w:r>
    </w:p>
    <w:p>
      <w:pPr>
        <w:spacing w:after="0"/>
        <w:jc w:val="left"/>
        <w:rPr>
          <w:sz w:val="22"/>
        </w:rPr>
        <w:sectPr>
          <w:pgSz w:w="11900" w:h="16820"/>
          <w:pgMar w:top="480" w:bottom="280" w:left="800" w:right="680"/>
        </w:sectPr>
      </w:pPr>
    </w:p>
    <w:p>
      <w:pPr>
        <w:tabs>
          <w:tab w:pos="10314" w:val="left" w:leader="none"/>
        </w:tabs>
        <w:spacing w:line="242" w:lineRule="auto" w:before="69"/>
        <w:ind w:left="7960" w:right="103" w:firstLine="494"/>
        <w:jc w:val="right"/>
        <w:rPr>
          <w:sz w:val="24"/>
        </w:rPr>
      </w:pPr>
      <w:r>
        <w:rPr>
          <w:b/>
          <w:color w:val="3F3F3F"/>
          <w:sz w:val="24"/>
        </w:rPr>
        <w:t>Приложение №1 к Договору № </w:t>
      </w:r>
      <w:r>
        <w:rPr>
          <w:color w:val="3F3F3F"/>
          <w:sz w:val="24"/>
          <w:u w:val="single" w:color="3E3E3E"/>
        </w:rPr>
        <w:tab/>
      </w:r>
    </w:p>
    <w:p>
      <w:pPr>
        <w:tabs>
          <w:tab w:pos="782" w:val="left" w:leader="none"/>
          <w:tab w:pos="2454" w:val="left" w:leader="none"/>
        </w:tabs>
        <w:spacing w:line="271" w:lineRule="exact" w:before="0"/>
        <w:ind w:left="0" w:right="158" w:firstLine="0"/>
        <w:jc w:val="right"/>
        <w:rPr>
          <w:b/>
          <w:sz w:val="24"/>
        </w:rPr>
      </w:pPr>
      <w:r>
        <w:rPr>
          <w:b/>
          <w:color w:val="3F3F3F"/>
          <w:sz w:val="24"/>
        </w:rPr>
        <w:t>от</w:t>
      </w:r>
      <w:r>
        <w:rPr>
          <w:b/>
          <w:color w:val="3F3F3F"/>
          <w:spacing w:val="4"/>
          <w:sz w:val="24"/>
        </w:rPr>
        <w:t> </w:t>
      </w:r>
      <w:r>
        <w:rPr>
          <w:b/>
          <w:color w:val="3F3F3F"/>
          <w:spacing w:val="-10"/>
          <w:sz w:val="24"/>
        </w:rPr>
        <w:t>«</w:t>
      </w:r>
      <w:r>
        <w:rPr>
          <w:color w:val="3F3F3F"/>
          <w:sz w:val="24"/>
          <w:u w:val="single" w:color="3E3E3E"/>
        </w:rPr>
        <w:tab/>
      </w:r>
      <w:r>
        <w:rPr>
          <w:b/>
          <w:color w:val="3F3F3F"/>
          <w:sz w:val="24"/>
        </w:rPr>
        <w:t>» </w:t>
      </w:r>
      <w:r>
        <w:rPr>
          <w:color w:val="3F3F3F"/>
          <w:sz w:val="24"/>
          <w:u w:val="single" w:color="3E3E3E"/>
        </w:rPr>
        <w:tab/>
      </w:r>
      <w:r>
        <w:rPr>
          <w:b/>
          <w:color w:val="3F3F3F"/>
          <w:spacing w:val="-4"/>
          <w:sz w:val="24"/>
        </w:rPr>
        <w:t>2022</w:t>
      </w:r>
    </w:p>
    <w:p>
      <w:pPr>
        <w:spacing w:before="3"/>
        <w:ind w:left="0" w:right="161" w:firstLine="0"/>
        <w:jc w:val="right"/>
        <w:rPr>
          <w:b/>
          <w:sz w:val="24"/>
        </w:rPr>
      </w:pPr>
      <w:r>
        <w:rPr>
          <w:b/>
          <w:color w:val="3F3F3F"/>
          <w:spacing w:val="-5"/>
          <w:sz w:val="24"/>
        </w:rPr>
        <w:t>г.</w:t>
      </w:r>
    </w:p>
    <w:p>
      <w:pPr>
        <w:pStyle w:val="BodyText"/>
        <w:ind w:left="0" w:firstLine="0"/>
        <w:jc w:val="left"/>
        <w:rPr>
          <w:b/>
        </w:rPr>
      </w:pPr>
    </w:p>
    <w:p>
      <w:pPr>
        <w:pStyle w:val="Heading1"/>
        <w:spacing w:line="274" w:lineRule="exact"/>
        <w:ind w:right="326" w:firstLine="0"/>
        <w:jc w:val="center"/>
      </w:pPr>
      <w:r>
        <w:rPr>
          <w:color w:val="3F3F3F"/>
        </w:rPr>
        <w:t>КАЛЕНДАРНЫЙ</w:t>
      </w:r>
      <w:r>
        <w:rPr>
          <w:color w:val="3F3F3F"/>
          <w:spacing w:val="-9"/>
        </w:rPr>
        <w:t> </w:t>
      </w:r>
      <w:r>
        <w:rPr>
          <w:color w:val="3F3F3F"/>
          <w:spacing w:val="-4"/>
        </w:rPr>
        <w:t>ПЛАН</w:t>
      </w:r>
    </w:p>
    <w:p>
      <w:pPr>
        <w:spacing w:line="240" w:lineRule="auto" w:before="0"/>
        <w:ind w:left="1787" w:right="1049" w:hanging="4"/>
        <w:jc w:val="center"/>
        <w:rPr>
          <w:b/>
          <w:sz w:val="21"/>
        </w:rPr>
      </w:pPr>
      <w:r>
        <w:rPr>
          <w:b/>
          <w:color w:val="3F3F3F"/>
          <w:sz w:val="21"/>
        </w:rPr>
        <w:t>на выполнение работ по разработке и техническому сопровождению автоматизированной</w:t>
      </w:r>
      <w:r>
        <w:rPr>
          <w:b/>
          <w:color w:val="3F3F3F"/>
          <w:spacing w:val="-6"/>
          <w:sz w:val="21"/>
        </w:rPr>
        <w:t> </w:t>
      </w:r>
      <w:r>
        <w:rPr>
          <w:b/>
          <w:color w:val="3F3F3F"/>
          <w:sz w:val="21"/>
        </w:rPr>
        <w:t>системы</w:t>
      </w:r>
      <w:r>
        <w:rPr>
          <w:b/>
          <w:color w:val="3F3F3F"/>
          <w:spacing w:val="-6"/>
          <w:sz w:val="21"/>
        </w:rPr>
        <w:t> </w:t>
      </w:r>
      <w:r>
        <w:rPr>
          <w:b/>
          <w:color w:val="3F3F3F"/>
          <w:sz w:val="21"/>
        </w:rPr>
        <w:t>оценки</w:t>
      </w:r>
      <w:r>
        <w:rPr>
          <w:b/>
          <w:color w:val="3F3F3F"/>
          <w:spacing w:val="-6"/>
          <w:sz w:val="21"/>
        </w:rPr>
        <w:t> </w:t>
      </w:r>
      <w:r>
        <w:rPr>
          <w:b/>
          <w:color w:val="3F3F3F"/>
          <w:sz w:val="21"/>
        </w:rPr>
        <w:t>и</w:t>
      </w:r>
      <w:r>
        <w:rPr>
          <w:b/>
          <w:color w:val="3F3F3F"/>
          <w:spacing w:val="-6"/>
          <w:sz w:val="21"/>
        </w:rPr>
        <w:t> </w:t>
      </w:r>
      <w:r>
        <w:rPr>
          <w:b/>
          <w:color w:val="3F3F3F"/>
          <w:sz w:val="21"/>
        </w:rPr>
        <w:t>рейтинга</w:t>
      </w:r>
      <w:r>
        <w:rPr>
          <w:b/>
          <w:color w:val="3F3F3F"/>
          <w:spacing w:val="-4"/>
          <w:sz w:val="21"/>
        </w:rPr>
        <w:t> </w:t>
      </w:r>
      <w:r>
        <w:rPr>
          <w:b/>
          <w:color w:val="3F3F3F"/>
          <w:sz w:val="21"/>
        </w:rPr>
        <w:t>эффективности</w:t>
      </w:r>
      <w:r>
        <w:rPr>
          <w:b/>
          <w:color w:val="3F3F3F"/>
          <w:spacing w:val="-6"/>
          <w:sz w:val="21"/>
        </w:rPr>
        <w:t> </w:t>
      </w:r>
      <w:r>
        <w:rPr>
          <w:b/>
          <w:color w:val="3F3F3F"/>
          <w:sz w:val="21"/>
        </w:rPr>
        <w:t>деятельности депутатов Законодательной палаты Олий Мажлиса Республики Узбекистан</w:t>
      </w:r>
    </w:p>
    <w:p>
      <w:pPr>
        <w:pStyle w:val="BodyText"/>
        <w:spacing w:before="5"/>
        <w:ind w:left="0" w:firstLine="0"/>
        <w:jc w:val="left"/>
        <w:rPr>
          <w:b/>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0"/>
        <w:gridCol w:w="4536"/>
        <w:gridCol w:w="2693"/>
        <w:gridCol w:w="2127"/>
      </w:tblGrid>
      <w:tr>
        <w:trPr>
          <w:trHeight w:val="661" w:hRule="atLeast"/>
        </w:trPr>
        <w:tc>
          <w:tcPr>
            <w:tcW w:w="710" w:type="dxa"/>
            <w:shd w:val="clear" w:color="auto" w:fill="BEBEBE"/>
          </w:tcPr>
          <w:p>
            <w:pPr>
              <w:pStyle w:val="TableParagraph"/>
              <w:spacing w:before="188"/>
              <w:ind w:left="1"/>
              <w:rPr>
                <w:b/>
                <w:sz w:val="24"/>
              </w:rPr>
            </w:pPr>
            <w:r>
              <w:rPr>
                <w:b/>
                <w:color w:val="3F3F3F"/>
                <w:sz w:val="24"/>
              </w:rPr>
              <w:t>№</w:t>
            </w:r>
          </w:p>
        </w:tc>
        <w:tc>
          <w:tcPr>
            <w:tcW w:w="4536" w:type="dxa"/>
            <w:shd w:val="clear" w:color="auto" w:fill="BEBEBE"/>
          </w:tcPr>
          <w:p>
            <w:pPr>
              <w:pStyle w:val="TableParagraph"/>
              <w:spacing w:before="188"/>
              <w:ind w:left="2126" w:right="1559"/>
              <w:rPr>
                <w:b/>
                <w:sz w:val="24"/>
              </w:rPr>
            </w:pPr>
            <w:r>
              <w:rPr>
                <w:b/>
                <w:color w:val="3F3F3F"/>
                <w:spacing w:val="-2"/>
                <w:sz w:val="24"/>
              </w:rPr>
              <w:t>Работы</w:t>
            </w:r>
          </w:p>
        </w:tc>
        <w:tc>
          <w:tcPr>
            <w:tcW w:w="2693" w:type="dxa"/>
            <w:shd w:val="clear" w:color="auto" w:fill="BEBEBE"/>
          </w:tcPr>
          <w:p>
            <w:pPr>
              <w:pStyle w:val="TableParagraph"/>
              <w:spacing w:before="188"/>
              <w:ind w:left="459" w:right="455"/>
              <w:rPr>
                <w:b/>
                <w:sz w:val="24"/>
              </w:rPr>
            </w:pPr>
            <w:r>
              <w:rPr>
                <w:b/>
                <w:color w:val="3F3F3F"/>
                <w:spacing w:val="-4"/>
                <w:sz w:val="24"/>
              </w:rPr>
              <w:t>Срок</w:t>
            </w:r>
          </w:p>
        </w:tc>
        <w:tc>
          <w:tcPr>
            <w:tcW w:w="2127" w:type="dxa"/>
            <w:shd w:val="clear" w:color="auto" w:fill="BEBEBE"/>
          </w:tcPr>
          <w:p>
            <w:pPr>
              <w:pStyle w:val="TableParagraph"/>
              <w:spacing w:before="188"/>
              <w:ind w:left="675" w:right="671"/>
              <w:rPr>
                <w:b/>
                <w:sz w:val="24"/>
              </w:rPr>
            </w:pPr>
            <w:r>
              <w:rPr>
                <w:b/>
                <w:color w:val="3F3F3F"/>
                <w:spacing w:val="-2"/>
                <w:sz w:val="24"/>
              </w:rPr>
              <w:t>Сумма</w:t>
            </w:r>
          </w:p>
        </w:tc>
      </w:tr>
      <w:tr>
        <w:trPr>
          <w:trHeight w:val="580" w:hRule="atLeast"/>
        </w:trPr>
        <w:tc>
          <w:tcPr>
            <w:tcW w:w="710" w:type="dxa"/>
          </w:tcPr>
          <w:p>
            <w:pPr>
              <w:pStyle w:val="TableParagraph"/>
              <w:spacing w:before="145"/>
              <w:ind w:left="5"/>
              <w:rPr>
                <w:sz w:val="24"/>
              </w:rPr>
            </w:pPr>
            <w:r>
              <w:rPr>
                <w:color w:val="3F3F3F"/>
                <w:sz w:val="24"/>
              </w:rPr>
              <w:t>1</w:t>
            </w:r>
          </w:p>
        </w:tc>
        <w:tc>
          <w:tcPr>
            <w:tcW w:w="4536" w:type="dxa"/>
          </w:tcPr>
          <w:p>
            <w:pPr>
              <w:pStyle w:val="TableParagraph"/>
              <w:spacing w:line="237" w:lineRule="auto" w:before="8"/>
              <w:ind w:left="105" w:right="18"/>
              <w:jc w:val="left"/>
              <w:rPr>
                <w:sz w:val="24"/>
              </w:rPr>
            </w:pPr>
            <w:r>
              <w:rPr>
                <w:color w:val="3F3F3F"/>
                <w:sz w:val="24"/>
              </w:rPr>
              <w:t>Проведение</w:t>
            </w:r>
            <w:r>
              <w:rPr>
                <w:color w:val="3F3F3F"/>
                <w:spacing w:val="-15"/>
                <w:sz w:val="24"/>
              </w:rPr>
              <w:t> </w:t>
            </w:r>
            <w:r>
              <w:rPr>
                <w:color w:val="3F3F3F"/>
                <w:sz w:val="24"/>
              </w:rPr>
              <w:t>проектно-изыскательных </w:t>
            </w:r>
            <w:r>
              <w:rPr>
                <w:color w:val="3F3F3F"/>
                <w:spacing w:val="-2"/>
                <w:sz w:val="24"/>
              </w:rPr>
              <w:t>работ</w:t>
            </w:r>
          </w:p>
        </w:tc>
        <w:tc>
          <w:tcPr>
            <w:tcW w:w="2693" w:type="dxa"/>
            <w:vMerge w:val="restart"/>
          </w:tcPr>
          <w:p>
            <w:pPr>
              <w:pStyle w:val="TableParagraph"/>
              <w:jc w:val="left"/>
              <w:rPr>
                <w:b/>
                <w:sz w:val="26"/>
              </w:rPr>
            </w:pPr>
          </w:p>
          <w:p>
            <w:pPr>
              <w:pStyle w:val="TableParagraph"/>
              <w:jc w:val="left"/>
              <w:rPr>
                <w:b/>
                <w:sz w:val="26"/>
              </w:rPr>
            </w:pPr>
          </w:p>
          <w:p>
            <w:pPr>
              <w:pStyle w:val="TableParagraph"/>
              <w:spacing w:before="152"/>
              <w:ind w:left="446"/>
              <w:jc w:val="left"/>
              <w:rPr>
                <w:sz w:val="24"/>
              </w:rPr>
            </w:pPr>
            <w:r>
              <w:rPr>
                <w:color w:val="3F3F3F"/>
                <w:sz w:val="24"/>
              </w:rPr>
              <w:t>март-апрель</w:t>
            </w:r>
            <w:r>
              <w:rPr>
                <w:color w:val="3F3F3F"/>
                <w:spacing w:val="3"/>
                <w:sz w:val="24"/>
              </w:rPr>
              <w:t> </w:t>
            </w:r>
            <w:r>
              <w:rPr>
                <w:color w:val="3F3F3F"/>
                <w:spacing w:val="-4"/>
                <w:sz w:val="24"/>
              </w:rPr>
              <w:t>2022</w:t>
            </w:r>
          </w:p>
        </w:tc>
        <w:tc>
          <w:tcPr>
            <w:tcW w:w="2127" w:type="dxa"/>
            <w:vMerge w:val="restart"/>
          </w:tcPr>
          <w:p>
            <w:pPr>
              <w:pStyle w:val="TableParagraph"/>
              <w:jc w:val="left"/>
              <w:rPr>
                <w:b/>
                <w:sz w:val="26"/>
              </w:rPr>
            </w:pPr>
          </w:p>
          <w:p>
            <w:pPr>
              <w:pStyle w:val="TableParagraph"/>
              <w:jc w:val="left"/>
              <w:rPr>
                <w:b/>
                <w:sz w:val="26"/>
              </w:rPr>
            </w:pPr>
          </w:p>
          <w:p>
            <w:pPr>
              <w:pStyle w:val="TableParagraph"/>
              <w:spacing w:before="219"/>
              <w:ind w:right="1"/>
              <w:rPr>
                <w:sz w:val="24"/>
              </w:rPr>
            </w:pPr>
            <w:r>
              <w:rPr>
                <w:color w:val="3F3F3F"/>
                <w:w w:val="99"/>
                <w:sz w:val="24"/>
              </w:rPr>
              <w:t>-</w:t>
            </w:r>
          </w:p>
        </w:tc>
      </w:tr>
      <w:tr>
        <w:trPr>
          <w:trHeight w:val="925" w:hRule="atLeast"/>
        </w:trPr>
        <w:tc>
          <w:tcPr>
            <w:tcW w:w="710" w:type="dxa"/>
          </w:tcPr>
          <w:p>
            <w:pPr>
              <w:pStyle w:val="TableParagraph"/>
              <w:spacing w:before="7"/>
              <w:jc w:val="left"/>
              <w:rPr>
                <w:b/>
                <w:sz w:val="27"/>
              </w:rPr>
            </w:pPr>
          </w:p>
          <w:p>
            <w:pPr>
              <w:pStyle w:val="TableParagraph"/>
              <w:ind w:left="5"/>
              <w:rPr>
                <w:sz w:val="24"/>
              </w:rPr>
            </w:pPr>
            <w:r>
              <w:rPr>
                <w:color w:val="3F3F3F"/>
                <w:sz w:val="24"/>
              </w:rPr>
              <w:t>2</w:t>
            </w:r>
          </w:p>
        </w:tc>
        <w:tc>
          <w:tcPr>
            <w:tcW w:w="4536" w:type="dxa"/>
          </w:tcPr>
          <w:p>
            <w:pPr>
              <w:pStyle w:val="TableParagraph"/>
              <w:spacing w:line="242" w:lineRule="auto" w:before="179"/>
              <w:ind w:left="105" w:right="18"/>
              <w:jc w:val="left"/>
              <w:rPr>
                <w:sz w:val="24"/>
              </w:rPr>
            </w:pPr>
            <w:r>
              <w:rPr>
                <w:color w:val="3F3F3F"/>
                <w:sz w:val="24"/>
              </w:rPr>
              <w:t>Разработка,</w:t>
            </w:r>
            <w:r>
              <w:rPr>
                <w:color w:val="3F3F3F"/>
                <w:spacing w:val="-13"/>
                <w:sz w:val="24"/>
              </w:rPr>
              <w:t> </w:t>
            </w:r>
            <w:r>
              <w:rPr>
                <w:color w:val="3F3F3F"/>
                <w:sz w:val="24"/>
              </w:rPr>
              <w:t>согласование</w:t>
            </w:r>
            <w:r>
              <w:rPr>
                <w:color w:val="3F3F3F"/>
                <w:spacing w:val="-15"/>
                <w:sz w:val="24"/>
              </w:rPr>
              <w:t> </w:t>
            </w:r>
            <w:r>
              <w:rPr>
                <w:color w:val="3F3F3F"/>
                <w:sz w:val="24"/>
              </w:rPr>
              <w:t>и</w:t>
            </w:r>
            <w:r>
              <w:rPr>
                <w:color w:val="3F3F3F"/>
                <w:spacing w:val="-12"/>
                <w:sz w:val="24"/>
              </w:rPr>
              <w:t> </w:t>
            </w:r>
            <w:r>
              <w:rPr>
                <w:color w:val="3F3F3F"/>
                <w:sz w:val="24"/>
              </w:rPr>
              <w:t>утверждение </w:t>
            </w:r>
            <w:r>
              <w:rPr>
                <w:color w:val="3F3F3F"/>
                <w:spacing w:val="-4"/>
                <w:sz w:val="24"/>
              </w:rPr>
              <w:t>АИС</w:t>
            </w:r>
          </w:p>
        </w:tc>
        <w:tc>
          <w:tcPr>
            <w:tcW w:w="2693" w:type="dxa"/>
            <w:vMerge/>
            <w:tcBorders>
              <w:top w:val="nil"/>
            </w:tcBorders>
          </w:tcPr>
          <w:p>
            <w:pPr>
              <w:rPr>
                <w:sz w:val="2"/>
                <w:szCs w:val="2"/>
              </w:rPr>
            </w:pPr>
          </w:p>
        </w:tc>
        <w:tc>
          <w:tcPr>
            <w:tcW w:w="2127" w:type="dxa"/>
            <w:vMerge/>
            <w:tcBorders>
              <w:top w:val="nil"/>
            </w:tcBorders>
          </w:tcPr>
          <w:p>
            <w:pPr>
              <w:rPr>
                <w:sz w:val="2"/>
                <w:szCs w:val="2"/>
              </w:rPr>
            </w:pPr>
          </w:p>
        </w:tc>
      </w:tr>
      <w:tr>
        <w:trPr>
          <w:trHeight w:val="306" w:hRule="atLeast"/>
        </w:trPr>
        <w:tc>
          <w:tcPr>
            <w:tcW w:w="710" w:type="dxa"/>
          </w:tcPr>
          <w:p>
            <w:pPr>
              <w:pStyle w:val="TableParagraph"/>
              <w:spacing w:before="6"/>
              <w:ind w:left="5"/>
              <w:rPr>
                <w:sz w:val="24"/>
              </w:rPr>
            </w:pPr>
            <w:r>
              <w:rPr>
                <w:color w:val="3F3F3F"/>
                <w:sz w:val="24"/>
              </w:rPr>
              <w:t>3</w:t>
            </w:r>
          </w:p>
        </w:tc>
        <w:tc>
          <w:tcPr>
            <w:tcW w:w="4536" w:type="dxa"/>
          </w:tcPr>
          <w:p>
            <w:pPr>
              <w:pStyle w:val="TableParagraph"/>
              <w:spacing w:before="6"/>
              <w:ind w:left="14"/>
              <w:jc w:val="left"/>
              <w:rPr>
                <w:sz w:val="24"/>
              </w:rPr>
            </w:pPr>
            <w:r>
              <w:rPr>
                <w:color w:val="3F3F3F"/>
                <w:sz w:val="24"/>
              </w:rPr>
              <w:t>Техническое</w:t>
            </w:r>
            <w:r>
              <w:rPr>
                <w:color w:val="3F3F3F"/>
                <w:spacing w:val="-1"/>
                <w:sz w:val="24"/>
              </w:rPr>
              <w:t> </w:t>
            </w:r>
            <w:r>
              <w:rPr>
                <w:color w:val="3F3F3F"/>
                <w:sz w:val="24"/>
              </w:rPr>
              <w:t>сопровождение </w:t>
            </w:r>
            <w:r>
              <w:rPr>
                <w:color w:val="3F3F3F"/>
                <w:spacing w:val="-5"/>
                <w:sz w:val="24"/>
              </w:rPr>
              <w:t>АИС</w:t>
            </w:r>
          </w:p>
        </w:tc>
        <w:tc>
          <w:tcPr>
            <w:tcW w:w="2693" w:type="dxa"/>
          </w:tcPr>
          <w:p>
            <w:pPr>
              <w:pStyle w:val="TableParagraph"/>
              <w:spacing w:before="6"/>
              <w:ind w:left="470" w:right="455"/>
              <w:rPr>
                <w:sz w:val="24"/>
              </w:rPr>
            </w:pPr>
            <w:r>
              <w:rPr>
                <w:color w:val="3F3F3F"/>
                <w:sz w:val="24"/>
              </w:rPr>
              <w:t>до</w:t>
            </w:r>
            <w:r>
              <w:rPr>
                <w:color w:val="3F3F3F"/>
                <w:spacing w:val="5"/>
                <w:sz w:val="24"/>
              </w:rPr>
              <w:t> </w:t>
            </w:r>
            <w:r>
              <w:rPr>
                <w:color w:val="3F3F3F"/>
                <w:sz w:val="24"/>
              </w:rPr>
              <w:t>14</w:t>
            </w:r>
            <w:r>
              <w:rPr>
                <w:color w:val="3F3F3F"/>
                <w:spacing w:val="-4"/>
                <w:sz w:val="24"/>
              </w:rPr>
              <w:t> </w:t>
            </w:r>
            <w:r>
              <w:rPr>
                <w:color w:val="3F3F3F"/>
                <w:sz w:val="24"/>
              </w:rPr>
              <w:t>марта</w:t>
            </w:r>
            <w:r>
              <w:rPr>
                <w:color w:val="3F3F3F"/>
                <w:spacing w:val="1"/>
                <w:sz w:val="24"/>
              </w:rPr>
              <w:t> </w:t>
            </w:r>
            <w:r>
              <w:rPr>
                <w:color w:val="3F3F3F"/>
                <w:spacing w:val="-4"/>
                <w:sz w:val="24"/>
              </w:rPr>
              <w:t>2023</w:t>
            </w:r>
          </w:p>
        </w:tc>
        <w:tc>
          <w:tcPr>
            <w:tcW w:w="2127" w:type="dxa"/>
            <w:vMerge/>
            <w:tcBorders>
              <w:top w:val="nil"/>
            </w:tcBorders>
          </w:tcPr>
          <w:p>
            <w:pPr>
              <w:rPr>
                <w:sz w:val="2"/>
                <w:szCs w:val="2"/>
              </w:rPr>
            </w:pPr>
          </w:p>
        </w:tc>
      </w:tr>
      <w:tr>
        <w:trPr>
          <w:trHeight w:val="306" w:hRule="atLeast"/>
        </w:trPr>
        <w:tc>
          <w:tcPr>
            <w:tcW w:w="7939" w:type="dxa"/>
            <w:gridSpan w:val="3"/>
          </w:tcPr>
          <w:p>
            <w:pPr>
              <w:pStyle w:val="TableParagraph"/>
              <w:spacing w:before="11"/>
              <w:ind w:right="4"/>
              <w:jc w:val="right"/>
              <w:rPr>
                <w:b/>
                <w:sz w:val="24"/>
              </w:rPr>
            </w:pPr>
            <w:r>
              <w:rPr>
                <w:b/>
                <w:color w:val="3F3F3F"/>
                <w:spacing w:val="-2"/>
                <w:sz w:val="24"/>
              </w:rPr>
              <w:t>Итого:</w:t>
            </w:r>
          </w:p>
        </w:tc>
        <w:tc>
          <w:tcPr>
            <w:tcW w:w="2127" w:type="dxa"/>
          </w:tcPr>
          <w:p>
            <w:pPr>
              <w:pStyle w:val="TableParagraph"/>
              <w:spacing w:before="11"/>
              <w:ind w:right="1"/>
              <w:rPr>
                <w:b/>
                <w:sz w:val="24"/>
              </w:rPr>
            </w:pPr>
            <w:r>
              <w:rPr>
                <w:b/>
                <w:color w:val="3F3F3F"/>
                <w:w w:val="99"/>
                <w:sz w:val="24"/>
              </w:rPr>
              <w:t>-</w:t>
            </w:r>
          </w:p>
        </w:tc>
      </w:tr>
    </w:tbl>
    <w:p>
      <w:pPr>
        <w:pStyle w:val="BodyText"/>
        <w:ind w:left="0" w:firstLine="0"/>
        <w:jc w:val="left"/>
        <w:rPr>
          <w:b/>
          <w:sz w:val="20"/>
        </w:rPr>
      </w:pPr>
    </w:p>
    <w:p>
      <w:pPr>
        <w:pStyle w:val="BodyText"/>
        <w:spacing w:before="6"/>
        <w:ind w:left="0" w:firstLine="0"/>
        <w:jc w:val="left"/>
        <w:rPr>
          <w:b/>
          <w:sz w:val="14"/>
        </w:rPr>
      </w:pPr>
      <w:r>
        <w:rPr/>
        <w:drawing>
          <wp:anchor distT="0" distB="0" distL="0" distR="0" allowOverlap="1" layoutInCell="1" locked="0" behindDoc="0" simplePos="0" relativeHeight="1">
            <wp:simplePos x="0" y="0"/>
            <wp:positionH relativeFrom="page">
              <wp:posOffset>719327</wp:posOffset>
            </wp:positionH>
            <wp:positionV relativeFrom="paragraph">
              <wp:posOffset>121424</wp:posOffset>
            </wp:positionV>
            <wp:extent cx="5982867" cy="1862137"/>
            <wp:effectExtent l="0" t="0" r="0" b="0"/>
            <wp:wrapTopAndBottom/>
            <wp:docPr id="3" name="image2.jpeg"/>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5982867" cy="1862137"/>
                    </a:xfrm>
                    <a:prstGeom prst="rect">
                      <a:avLst/>
                    </a:prstGeom>
                  </pic:spPr>
                </pic:pic>
              </a:graphicData>
            </a:graphic>
          </wp:anchor>
        </w:drawing>
      </w:r>
    </w:p>
    <w:sectPr>
      <w:pgSz w:w="11900" w:h="16820"/>
      <w:pgMar w:top="480" w:bottom="280" w:left="800" w:right="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Unicode MS">
    <w:altName w:val="Arial Unicode MS"/>
    <w:charset w:val="0"/>
    <w:family w:val="swiss"/>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
    <w:multiLevelType w:val="hybridMultilevel"/>
    <w:lvl w:ilvl="0">
      <w:start w:val="11"/>
      <w:numFmt w:val="decimal"/>
      <w:lvlText w:val="%1"/>
      <w:lvlJc w:val="left"/>
      <w:pPr>
        <w:ind w:left="899" w:hanging="567"/>
        <w:jc w:val="left"/>
      </w:pPr>
      <w:rPr>
        <w:rFonts w:hint="default"/>
        <w:lang w:val="ru-RU" w:eastAsia="en-US" w:bidi="ar-SA"/>
      </w:rPr>
    </w:lvl>
    <w:lvl w:ilvl="1">
      <w:start w:val="1"/>
      <w:numFmt w:val="decimal"/>
      <w:lvlText w:val="%1.%2"/>
      <w:lvlJc w:val="left"/>
      <w:pPr>
        <w:ind w:left="899" w:hanging="567"/>
        <w:jc w:val="left"/>
      </w:pPr>
      <w:rPr>
        <w:rFonts w:hint="default" w:ascii="Times New Roman" w:hAnsi="Times New Roman" w:eastAsia="Times New Roman" w:cs="Times New Roman"/>
        <w:b/>
        <w:bCs/>
        <w:i w:val="0"/>
        <w:iCs w:val="0"/>
        <w:color w:val="0C0C0C"/>
        <w:w w:val="100"/>
        <w:sz w:val="24"/>
        <w:szCs w:val="24"/>
        <w:lang w:val="ru-RU" w:eastAsia="en-US" w:bidi="ar-SA"/>
      </w:rPr>
    </w:lvl>
    <w:lvl w:ilvl="2">
      <w:start w:val="0"/>
      <w:numFmt w:val="bullet"/>
      <w:lvlText w:val="•"/>
      <w:lvlJc w:val="left"/>
      <w:pPr>
        <w:ind w:left="2804" w:hanging="567"/>
      </w:pPr>
      <w:rPr>
        <w:rFonts w:hint="default"/>
        <w:lang w:val="ru-RU" w:eastAsia="en-US" w:bidi="ar-SA"/>
      </w:rPr>
    </w:lvl>
    <w:lvl w:ilvl="3">
      <w:start w:val="0"/>
      <w:numFmt w:val="bullet"/>
      <w:lvlText w:val="•"/>
      <w:lvlJc w:val="left"/>
      <w:pPr>
        <w:ind w:left="3756" w:hanging="567"/>
      </w:pPr>
      <w:rPr>
        <w:rFonts w:hint="default"/>
        <w:lang w:val="ru-RU" w:eastAsia="en-US" w:bidi="ar-SA"/>
      </w:rPr>
    </w:lvl>
    <w:lvl w:ilvl="4">
      <w:start w:val="0"/>
      <w:numFmt w:val="bullet"/>
      <w:lvlText w:val="•"/>
      <w:lvlJc w:val="left"/>
      <w:pPr>
        <w:ind w:left="4708" w:hanging="567"/>
      </w:pPr>
      <w:rPr>
        <w:rFonts w:hint="default"/>
        <w:lang w:val="ru-RU" w:eastAsia="en-US" w:bidi="ar-SA"/>
      </w:rPr>
    </w:lvl>
    <w:lvl w:ilvl="5">
      <w:start w:val="0"/>
      <w:numFmt w:val="bullet"/>
      <w:lvlText w:val="•"/>
      <w:lvlJc w:val="left"/>
      <w:pPr>
        <w:ind w:left="5660" w:hanging="567"/>
      </w:pPr>
      <w:rPr>
        <w:rFonts w:hint="default"/>
        <w:lang w:val="ru-RU" w:eastAsia="en-US" w:bidi="ar-SA"/>
      </w:rPr>
    </w:lvl>
    <w:lvl w:ilvl="6">
      <w:start w:val="0"/>
      <w:numFmt w:val="bullet"/>
      <w:lvlText w:val="•"/>
      <w:lvlJc w:val="left"/>
      <w:pPr>
        <w:ind w:left="6612" w:hanging="567"/>
      </w:pPr>
      <w:rPr>
        <w:rFonts w:hint="default"/>
        <w:lang w:val="ru-RU" w:eastAsia="en-US" w:bidi="ar-SA"/>
      </w:rPr>
    </w:lvl>
    <w:lvl w:ilvl="7">
      <w:start w:val="0"/>
      <w:numFmt w:val="bullet"/>
      <w:lvlText w:val="•"/>
      <w:lvlJc w:val="left"/>
      <w:pPr>
        <w:ind w:left="7564" w:hanging="567"/>
      </w:pPr>
      <w:rPr>
        <w:rFonts w:hint="default"/>
        <w:lang w:val="ru-RU" w:eastAsia="en-US" w:bidi="ar-SA"/>
      </w:rPr>
    </w:lvl>
    <w:lvl w:ilvl="8">
      <w:start w:val="0"/>
      <w:numFmt w:val="bullet"/>
      <w:lvlText w:val="•"/>
      <w:lvlJc w:val="left"/>
      <w:pPr>
        <w:ind w:left="8516" w:hanging="567"/>
      </w:pPr>
      <w:rPr>
        <w:rFonts w:hint="default"/>
        <w:lang w:val="ru-RU" w:eastAsia="en-US" w:bidi="ar-SA"/>
      </w:rPr>
    </w:lvl>
  </w:abstractNum>
  <w:abstractNum w:abstractNumId="8">
    <w:multiLevelType w:val="hybridMultilevel"/>
    <w:lvl w:ilvl="0">
      <w:start w:val="10"/>
      <w:numFmt w:val="decimal"/>
      <w:lvlText w:val="%1"/>
      <w:lvlJc w:val="left"/>
      <w:pPr>
        <w:ind w:left="899" w:hanging="567"/>
        <w:jc w:val="left"/>
      </w:pPr>
      <w:rPr>
        <w:rFonts w:hint="default"/>
        <w:lang w:val="ru-RU" w:eastAsia="en-US" w:bidi="ar-SA"/>
      </w:rPr>
    </w:lvl>
    <w:lvl w:ilvl="1">
      <w:start w:val="2"/>
      <w:numFmt w:val="decimal"/>
      <w:lvlText w:val="%1.%2"/>
      <w:lvlJc w:val="left"/>
      <w:pPr>
        <w:ind w:left="899" w:hanging="567"/>
        <w:jc w:val="left"/>
      </w:pPr>
      <w:rPr>
        <w:rFonts w:hint="default" w:ascii="Times New Roman" w:hAnsi="Times New Roman" w:eastAsia="Times New Roman" w:cs="Times New Roman"/>
        <w:b/>
        <w:bCs/>
        <w:i w:val="0"/>
        <w:iCs w:val="0"/>
        <w:color w:val="3F3F3F"/>
        <w:w w:val="100"/>
        <w:sz w:val="24"/>
        <w:szCs w:val="24"/>
        <w:lang w:val="ru-RU" w:eastAsia="en-US" w:bidi="ar-SA"/>
      </w:rPr>
    </w:lvl>
    <w:lvl w:ilvl="2">
      <w:start w:val="0"/>
      <w:numFmt w:val="bullet"/>
      <w:lvlText w:val="•"/>
      <w:lvlJc w:val="left"/>
      <w:pPr>
        <w:ind w:left="2804" w:hanging="567"/>
      </w:pPr>
      <w:rPr>
        <w:rFonts w:hint="default"/>
        <w:lang w:val="ru-RU" w:eastAsia="en-US" w:bidi="ar-SA"/>
      </w:rPr>
    </w:lvl>
    <w:lvl w:ilvl="3">
      <w:start w:val="0"/>
      <w:numFmt w:val="bullet"/>
      <w:lvlText w:val="•"/>
      <w:lvlJc w:val="left"/>
      <w:pPr>
        <w:ind w:left="3756" w:hanging="567"/>
      </w:pPr>
      <w:rPr>
        <w:rFonts w:hint="default"/>
        <w:lang w:val="ru-RU" w:eastAsia="en-US" w:bidi="ar-SA"/>
      </w:rPr>
    </w:lvl>
    <w:lvl w:ilvl="4">
      <w:start w:val="0"/>
      <w:numFmt w:val="bullet"/>
      <w:lvlText w:val="•"/>
      <w:lvlJc w:val="left"/>
      <w:pPr>
        <w:ind w:left="4708" w:hanging="567"/>
      </w:pPr>
      <w:rPr>
        <w:rFonts w:hint="default"/>
        <w:lang w:val="ru-RU" w:eastAsia="en-US" w:bidi="ar-SA"/>
      </w:rPr>
    </w:lvl>
    <w:lvl w:ilvl="5">
      <w:start w:val="0"/>
      <w:numFmt w:val="bullet"/>
      <w:lvlText w:val="•"/>
      <w:lvlJc w:val="left"/>
      <w:pPr>
        <w:ind w:left="5660" w:hanging="567"/>
      </w:pPr>
      <w:rPr>
        <w:rFonts w:hint="default"/>
        <w:lang w:val="ru-RU" w:eastAsia="en-US" w:bidi="ar-SA"/>
      </w:rPr>
    </w:lvl>
    <w:lvl w:ilvl="6">
      <w:start w:val="0"/>
      <w:numFmt w:val="bullet"/>
      <w:lvlText w:val="•"/>
      <w:lvlJc w:val="left"/>
      <w:pPr>
        <w:ind w:left="6612" w:hanging="567"/>
      </w:pPr>
      <w:rPr>
        <w:rFonts w:hint="default"/>
        <w:lang w:val="ru-RU" w:eastAsia="en-US" w:bidi="ar-SA"/>
      </w:rPr>
    </w:lvl>
    <w:lvl w:ilvl="7">
      <w:start w:val="0"/>
      <w:numFmt w:val="bullet"/>
      <w:lvlText w:val="•"/>
      <w:lvlJc w:val="left"/>
      <w:pPr>
        <w:ind w:left="7564" w:hanging="567"/>
      </w:pPr>
      <w:rPr>
        <w:rFonts w:hint="default"/>
        <w:lang w:val="ru-RU" w:eastAsia="en-US" w:bidi="ar-SA"/>
      </w:rPr>
    </w:lvl>
    <w:lvl w:ilvl="8">
      <w:start w:val="0"/>
      <w:numFmt w:val="bullet"/>
      <w:lvlText w:val="•"/>
      <w:lvlJc w:val="left"/>
      <w:pPr>
        <w:ind w:left="8516" w:hanging="567"/>
      </w:pPr>
      <w:rPr>
        <w:rFonts w:hint="default"/>
        <w:lang w:val="ru-RU" w:eastAsia="en-US" w:bidi="ar-SA"/>
      </w:rPr>
    </w:lvl>
  </w:abstractNum>
  <w:abstractNum w:abstractNumId="7">
    <w:multiLevelType w:val="hybridMultilevel"/>
    <w:lvl w:ilvl="0">
      <w:start w:val="5"/>
      <w:numFmt w:val="decimal"/>
      <w:lvlText w:val="%1"/>
      <w:lvlJc w:val="left"/>
      <w:pPr>
        <w:ind w:left="2315" w:hanging="850"/>
        <w:jc w:val="left"/>
      </w:pPr>
      <w:rPr>
        <w:rFonts w:hint="default"/>
        <w:lang w:val="ru-RU" w:eastAsia="en-US" w:bidi="ar-SA"/>
      </w:rPr>
    </w:lvl>
    <w:lvl w:ilvl="1">
      <w:start w:val="2"/>
      <w:numFmt w:val="decimal"/>
      <w:lvlText w:val="%1.%2"/>
      <w:lvlJc w:val="left"/>
      <w:pPr>
        <w:ind w:left="2315" w:hanging="850"/>
        <w:jc w:val="left"/>
      </w:pPr>
      <w:rPr>
        <w:rFonts w:hint="default"/>
        <w:lang w:val="ru-RU" w:eastAsia="en-US" w:bidi="ar-SA"/>
      </w:rPr>
    </w:lvl>
    <w:lvl w:ilvl="2">
      <w:start w:val="2"/>
      <w:numFmt w:val="decimal"/>
      <w:lvlText w:val="%1.%2.%3"/>
      <w:lvlJc w:val="left"/>
      <w:pPr>
        <w:ind w:left="2315" w:hanging="850"/>
        <w:jc w:val="left"/>
      </w:pPr>
      <w:rPr>
        <w:rFonts w:hint="default" w:ascii="Times New Roman" w:hAnsi="Times New Roman" w:eastAsia="Times New Roman" w:cs="Times New Roman"/>
        <w:b/>
        <w:bCs/>
        <w:i w:val="0"/>
        <w:iCs w:val="0"/>
        <w:color w:val="3F3F3F"/>
        <w:w w:val="100"/>
        <w:sz w:val="24"/>
        <w:szCs w:val="24"/>
        <w:u w:val="single" w:color="3F3F3F"/>
        <w:lang w:val="ru-RU" w:eastAsia="en-US" w:bidi="ar-SA"/>
      </w:rPr>
    </w:lvl>
    <w:lvl w:ilvl="3">
      <w:start w:val="1"/>
      <w:numFmt w:val="decimal"/>
      <w:lvlText w:val="%1.%2.%3.%4."/>
      <w:lvlJc w:val="left"/>
      <w:pPr>
        <w:ind w:left="899" w:hanging="850"/>
        <w:jc w:val="left"/>
      </w:pPr>
      <w:rPr>
        <w:rFonts w:hint="default" w:ascii="Times New Roman" w:hAnsi="Times New Roman" w:eastAsia="Times New Roman" w:cs="Times New Roman"/>
        <w:b/>
        <w:bCs/>
        <w:i w:val="0"/>
        <w:iCs w:val="0"/>
        <w:color w:val="3F3F3F"/>
        <w:spacing w:val="-5"/>
        <w:w w:val="100"/>
        <w:sz w:val="24"/>
        <w:szCs w:val="24"/>
        <w:lang w:val="ru-RU" w:eastAsia="en-US" w:bidi="ar-SA"/>
      </w:rPr>
    </w:lvl>
    <w:lvl w:ilvl="4">
      <w:start w:val="0"/>
      <w:numFmt w:val="bullet"/>
      <w:lvlText w:val="•"/>
      <w:lvlJc w:val="left"/>
      <w:pPr>
        <w:ind w:left="5020" w:hanging="850"/>
      </w:pPr>
      <w:rPr>
        <w:rFonts w:hint="default"/>
        <w:lang w:val="ru-RU" w:eastAsia="en-US" w:bidi="ar-SA"/>
      </w:rPr>
    </w:lvl>
    <w:lvl w:ilvl="5">
      <w:start w:val="0"/>
      <w:numFmt w:val="bullet"/>
      <w:lvlText w:val="•"/>
      <w:lvlJc w:val="left"/>
      <w:pPr>
        <w:ind w:left="5920" w:hanging="850"/>
      </w:pPr>
      <w:rPr>
        <w:rFonts w:hint="default"/>
        <w:lang w:val="ru-RU" w:eastAsia="en-US" w:bidi="ar-SA"/>
      </w:rPr>
    </w:lvl>
    <w:lvl w:ilvl="6">
      <w:start w:val="0"/>
      <w:numFmt w:val="bullet"/>
      <w:lvlText w:val="•"/>
      <w:lvlJc w:val="left"/>
      <w:pPr>
        <w:ind w:left="6820" w:hanging="850"/>
      </w:pPr>
      <w:rPr>
        <w:rFonts w:hint="default"/>
        <w:lang w:val="ru-RU" w:eastAsia="en-US" w:bidi="ar-SA"/>
      </w:rPr>
    </w:lvl>
    <w:lvl w:ilvl="7">
      <w:start w:val="0"/>
      <w:numFmt w:val="bullet"/>
      <w:lvlText w:val="•"/>
      <w:lvlJc w:val="left"/>
      <w:pPr>
        <w:ind w:left="7720" w:hanging="850"/>
      </w:pPr>
      <w:rPr>
        <w:rFonts w:hint="default"/>
        <w:lang w:val="ru-RU" w:eastAsia="en-US" w:bidi="ar-SA"/>
      </w:rPr>
    </w:lvl>
    <w:lvl w:ilvl="8">
      <w:start w:val="0"/>
      <w:numFmt w:val="bullet"/>
      <w:lvlText w:val="•"/>
      <w:lvlJc w:val="left"/>
      <w:pPr>
        <w:ind w:left="8620" w:hanging="850"/>
      </w:pPr>
      <w:rPr>
        <w:rFonts w:hint="default"/>
        <w:lang w:val="ru-RU" w:eastAsia="en-US" w:bidi="ar-SA"/>
      </w:rPr>
    </w:lvl>
  </w:abstractNum>
  <w:abstractNum w:abstractNumId="6">
    <w:multiLevelType w:val="hybridMultilevel"/>
    <w:lvl w:ilvl="0">
      <w:start w:val="5"/>
      <w:numFmt w:val="decimal"/>
      <w:lvlText w:val="%1"/>
      <w:lvlJc w:val="left"/>
      <w:pPr>
        <w:ind w:left="2315" w:hanging="850"/>
        <w:jc w:val="left"/>
      </w:pPr>
      <w:rPr>
        <w:rFonts w:hint="default"/>
        <w:lang w:val="ru-RU" w:eastAsia="en-US" w:bidi="ar-SA"/>
      </w:rPr>
    </w:lvl>
    <w:lvl w:ilvl="1">
      <w:start w:val="2"/>
      <w:numFmt w:val="decimal"/>
      <w:lvlText w:val="%1.%2."/>
      <w:lvlJc w:val="left"/>
      <w:pPr>
        <w:ind w:left="2315" w:hanging="850"/>
        <w:jc w:val="left"/>
      </w:pPr>
      <w:rPr>
        <w:rFonts w:hint="default" w:ascii="Times New Roman" w:hAnsi="Times New Roman" w:eastAsia="Times New Roman" w:cs="Times New Roman"/>
        <w:b/>
        <w:bCs/>
        <w:i w:val="0"/>
        <w:iCs w:val="0"/>
        <w:color w:val="3F3F3F"/>
        <w:w w:val="100"/>
        <w:sz w:val="24"/>
        <w:szCs w:val="24"/>
        <w:lang w:val="ru-RU" w:eastAsia="en-US" w:bidi="ar-SA"/>
      </w:rPr>
    </w:lvl>
    <w:lvl w:ilvl="2">
      <w:start w:val="1"/>
      <w:numFmt w:val="decimal"/>
      <w:lvlText w:val="%1.%2.%3."/>
      <w:lvlJc w:val="left"/>
      <w:pPr>
        <w:ind w:left="2315" w:hanging="850"/>
        <w:jc w:val="left"/>
      </w:pPr>
      <w:rPr>
        <w:rFonts w:hint="default" w:ascii="Times New Roman" w:hAnsi="Times New Roman" w:eastAsia="Times New Roman" w:cs="Times New Roman"/>
        <w:b/>
        <w:bCs/>
        <w:i w:val="0"/>
        <w:iCs w:val="0"/>
        <w:color w:val="3F3F3F"/>
        <w:spacing w:val="-5"/>
        <w:w w:val="100"/>
        <w:sz w:val="24"/>
        <w:szCs w:val="24"/>
        <w:u w:val="single" w:color="3F3F3F"/>
        <w:lang w:val="ru-RU" w:eastAsia="en-US" w:bidi="ar-SA"/>
      </w:rPr>
    </w:lvl>
    <w:lvl w:ilvl="3">
      <w:start w:val="1"/>
      <w:numFmt w:val="decimal"/>
      <w:lvlText w:val="%1.%2.%3.%4."/>
      <w:lvlJc w:val="left"/>
      <w:pPr>
        <w:ind w:left="2315" w:hanging="850"/>
        <w:jc w:val="left"/>
      </w:pPr>
      <w:rPr>
        <w:rFonts w:hint="default" w:ascii="Times New Roman" w:hAnsi="Times New Roman" w:eastAsia="Times New Roman" w:cs="Times New Roman"/>
        <w:b/>
        <w:bCs/>
        <w:i w:val="0"/>
        <w:iCs w:val="0"/>
        <w:color w:val="3F3F3F"/>
        <w:spacing w:val="-5"/>
        <w:w w:val="100"/>
        <w:sz w:val="24"/>
        <w:szCs w:val="24"/>
        <w:lang w:val="ru-RU" w:eastAsia="en-US" w:bidi="ar-SA"/>
      </w:rPr>
    </w:lvl>
    <w:lvl w:ilvl="4">
      <w:start w:val="0"/>
      <w:numFmt w:val="bullet"/>
      <w:lvlText w:val="•"/>
      <w:lvlJc w:val="left"/>
      <w:pPr>
        <w:ind w:left="5560" w:hanging="850"/>
      </w:pPr>
      <w:rPr>
        <w:rFonts w:hint="default"/>
        <w:lang w:val="ru-RU" w:eastAsia="en-US" w:bidi="ar-SA"/>
      </w:rPr>
    </w:lvl>
    <w:lvl w:ilvl="5">
      <w:start w:val="0"/>
      <w:numFmt w:val="bullet"/>
      <w:lvlText w:val="•"/>
      <w:lvlJc w:val="left"/>
      <w:pPr>
        <w:ind w:left="6370" w:hanging="850"/>
      </w:pPr>
      <w:rPr>
        <w:rFonts w:hint="default"/>
        <w:lang w:val="ru-RU" w:eastAsia="en-US" w:bidi="ar-SA"/>
      </w:rPr>
    </w:lvl>
    <w:lvl w:ilvl="6">
      <w:start w:val="0"/>
      <w:numFmt w:val="bullet"/>
      <w:lvlText w:val="•"/>
      <w:lvlJc w:val="left"/>
      <w:pPr>
        <w:ind w:left="7180" w:hanging="850"/>
      </w:pPr>
      <w:rPr>
        <w:rFonts w:hint="default"/>
        <w:lang w:val="ru-RU" w:eastAsia="en-US" w:bidi="ar-SA"/>
      </w:rPr>
    </w:lvl>
    <w:lvl w:ilvl="7">
      <w:start w:val="0"/>
      <w:numFmt w:val="bullet"/>
      <w:lvlText w:val="•"/>
      <w:lvlJc w:val="left"/>
      <w:pPr>
        <w:ind w:left="7990" w:hanging="850"/>
      </w:pPr>
      <w:rPr>
        <w:rFonts w:hint="default"/>
        <w:lang w:val="ru-RU" w:eastAsia="en-US" w:bidi="ar-SA"/>
      </w:rPr>
    </w:lvl>
    <w:lvl w:ilvl="8">
      <w:start w:val="0"/>
      <w:numFmt w:val="bullet"/>
      <w:lvlText w:val="•"/>
      <w:lvlJc w:val="left"/>
      <w:pPr>
        <w:ind w:left="8800" w:hanging="850"/>
      </w:pPr>
      <w:rPr>
        <w:rFonts w:hint="default"/>
        <w:lang w:val="ru-RU" w:eastAsia="en-US" w:bidi="ar-SA"/>
      </w:rPr>
    </w:lvl>
  </w:abstractNum>
  <w:abstractNum w:abstractNumId="5">
    <w:multiLevelType w:val="hybridMultilevel"/>
    <w:lvl w:ilvl="0">
      <w:start w:val="5"/>
      <w:numFmt w:val="decimal"/>
      <w:lvlText w:val="%1"/>
      <w:lvlJc w:val="left"/>
      <w:pPr>
        <w:ind w:left="2315" w:hanging="850"/>
        <w:jc w:val="left"/>
      </w:pPr>
      <w:rPr>
        <w:rFonts w:hint="default"/>
        <w:lang w:val="ru-RU" w:eastAsia="en-US" w:bidi="ar-SA"/>
      </w:rPr>
    </w:lvl>
    <w:lvl w:ilvl="1">
      <w:start w:val="1"/>
      <w:numFmt w:val="decimal"/>
      <w:lvlText w:val="%1.%2."/>
      <w:lvlJc w:val="left"/>
      <w:pPr>
        <w:ind w:left="2315" w:hanging="850"/>
        <w:jc w:val="left"/>
      </w:pPr>
      <w:rPr>
        <w:rFonts w:hint="default" w:ascii="Times New Roman" w:hAnsi="Times New Roman" w:eastAsia="Times New Roman" w:cs="Times New Roman"/>
        <w:b/>
        <w:bCs/>
        <w:i w:val="0"/>
        <w:iCs w:val="0"/>
        <w:color w:val="3F3F3F"/>
        <w:w w:val="100"/>
        <w:sz w:val="24"/>
        <w:szCs w:val="24"/>
        <w:lang w:val="ru-RU" w:eastAsia="en-US" w:bidi="ar-SA"/>
      </w:rPr>
    </w:lvl>
    <w:lvl w:ilvl="2">
      <w:start w:val="1"/>
      <w:numFmt w:val="decimal"/>
      <w:lvlText w:val="%1.%2.%3."/>
      <w:lvlJc w:val="left"/>
      <w:pPr>
        <w:ind w:left="2315" w:hanging="850"/>
        <w:jc w:val="left"/>
      </w:pPr>
      <w:rPr>
        <w:rFonts w:hint="default" w:ascii="Times New Roman" w:hAnsi="Times New Roman" w:eastAsia="Times New Roman" w:cs="Times New Roman"/>
        <w:b/>
        <w:bCs/>
        <w:i w:val="0"/>
        <w:iCs w:val="0"/>
        <w:color w:val="3F3F3F"/>
        <w:spacing w:val="-5"/>
        <w:w w:val="100"/>
        <w:sz w:val="24"/>
        <w:szCs w:val="24"/>
        <w:u w:val="single" w:color="3F3F3F"/>
        <w:lang w:val="ru-RU" w:eastAsia="en-US" w:bidi="ar-SA"/>
      </w:rPr>
    </w:lvl>
    <w:lvl w:ilvl="3">
      <w:start w:val="1"/>
      <w:numFmt w:val="decimal"/>
      <w:lvlText w:val="%1.%2.%3.%4."/>
      <w:lvlJc w:val="left"/>
      <w:pPr>
        <w:ind w:left="899" w:hanging="850"/>
        <w:jc w:val="left"/>
      </w:pPr>
      <w:rPr>
        <w:rFonts w:hint="default" w:ascii="Times New Roman" w:hAnsi="Times New Roman" w:eastAsia="Times New Roman" w:cs="Times New Roman"/>
        <w:b/>
        <w:bCs/>
        <w:i w:val="0"/>
        <w:iCs w:val="0"/>
        <w:color w:val="3F3F3F"/>
        <w:spacing w:val="-5"/>
        <w:w w:val="100"/>
        <w:sz w:val="24"/>
        <w:szCs w:val="24"/>
        <w:lang w:val="ru-RU" w:eastAsia="en-US" w:bidi="ar-SA"/>
      </w:rPr>
    </w:lvl>
    <w:lvl w:ilvl="4">
      <w:start w:val="0"/>
      <w:numFmt w:val="bullet"/>
      <w:lvlText w:val="•"/>
      <w:lvlJc w:val="left"/>
      <w:pPr>
        <w:ind w:left="5020" w:hanging="850"/>
      </w:pPr>
      <w:rPr>
        <w:rFonts w:hint="default"/>
        <w:lang w:val="ru-RU" w:eastAsia="en-US" w:bidi="ar-SA"/>
      </w:rPr>
    </w:lvl>
    <w:lvl w:ilvl="5">
      <w:start w:val="0"/>
      <w:numFmt w:val="bullet"/>
      <w:lvlText w:val="•"/>
      <w:lvlJc w:val="left"/>
      <w:pPr>
        <w:ind w:left="5920" w:hanging="850"/>
      </w:pPr>
      <w:rPr>
        <w:rFonts w:hint="default"/>
        <w:lang w:val="ru-RU" w:eastAsia="en-US" w:bidi="ar-SA"/>
      </w:rPr>
    </w:lvl>
    <w:lvl w:ilvl="6">
      <w:start w:val="0"/>
      <w:numFmt w:val="bullet"/>
      <w:lvlText w:val="•"/>
      <w:lvlJc w:val="left"/>
      <w:pPr>
        <w:ind w:left="6820" w:hanging="850"/>
      </w:pPr>
      <w:rPr>
        <w:rFonts w:hint="default"/>
        <w:lang w:val="ru-RU" w:eastAsia="en-US" w:bidi="ar-SA"/>
      </w:rPr>
    </w:lvl>
    <w:lvl w:ilvl="7">
      <w:start w:val="0"/>
      <w:numFmt w:val="bullet"/>
      <w:lvlText w:val="•"/>
      <w:lvlJc w:val="left"/>
      <w:pPr>
        <w:ind w:left="7720" w:hanging="850"/>
      </w:pPr>
      <w:rPr>
        <w:rFonts w:hint="default"/>
        <w:lang w:val="ru-RU" w:eastAsia="en-US" w:bidi="ar-SA"/>
      </w:rPr>
    </w:lvl>
    <w:lvl w:ilvl="8">
      <w:start w:val="0"/>
      <w:numFmt w:val="bullet"/>
      <w:lvlText w:val="•"/>
      <w:lvlJc w:val="left"/>
      <w:pPr>
        <w:ind w:left="8620" w:hanging="850"/>
      </w:pPr>
      <w:rPr>
        <w:rFonts w:hint="default"/>
        <w:lang w:val="ru-RU" w:eastAsia="en-US" w:bidi="ar-SA"/>
      </w:rPr>
    </w:lvl>
  </w:abstractNum>
  <w:abstractNum w:abstractNumId="4">
    <w:multiLevelType w:val="hybridMultilevel"/>
    <w:lvl w:ilvl="0">
      <w:start w:val="4"/>
      <w:numFmt w:val="decimal"/>
      <w:lvlText w:val="%1"/>
      <w:lvlJc w:val="left"/>
      <w:pPr>
        <w:ind w:left="899" w:hanging="428"/>
        <w:jc w:val="left"/>
      </w:pPr>
      <w:rPr>
        <w:rFonts w:hint="default"/>
        <w:lang w:val="ru-RU" w:eastAsia="en-US" w:bidi="ar-SA"/>
      </w:rPr>
    </w:lvl>
    <w:lvl w:ilvl="1">
      <w:start w:val="1"/>
      <w:numFmt w:val="decimal"/>
      <w:lvlText w:val="%1.%2."/>
      <w:lvlJc w:val="left"/>
      <w:pPr>
        <w:ind w:left="899" w:hanging="428"/>
        <w:jc w:val="left"/>
      </w:pPr>
      <w:rPr>
        <w:rFonts w:hint="default" w:ascii="Times New Roman" w:hAnsi="Times New Roman" w:eastAsia="Times New Roman" w:cs="Times New Roman"/>
        <w:b/>
        <w:bCs/>
        <w:i w:val="0"/>
        <w:iCs w:val="0"/>
        <w:color w:val="3F3F3F"/>
        <w:w w:val="100"/>
        <w:sz w:val="24"/>
        <w:szCs w:val="24"/>
        <w:lang w:val="ru-RU" w:eastAsia="en-US" w:bidi="ar-SA"/>
      </w:rPr>
    </w:lvl>
    <w:lvl w:ilvl="2">
      <w:start w:val="0"/>
      <w:numFmt w:val="bullet"/>
      <w:lvlText w:val="•"/>
      <w:lvlJc w:val="left"/>
      <w:pPr>
        <w:ind w:left="2804" w:hanging="428"/>
      </w:pPr>
      <w:rPr>
        <w:rFonts w:hint="default"/>
        <w:lang w:val="ru-RU" w:eastAsia="en-US" w:bidi="ar-SA"/>
      </w:rPr>
    </w:lvl>
    <w:lvl w:ilvl="3">
      <w:start w:val="0"/>
      <w:numFmt w:val="bullet"/>
      <w:lvlText w:val="•"/>
      <w:lvlJc w:val="left"/>
      <w:pPr>
        <w:ind w:left="3756" w:hanging="428"/>
      </w:pPr>
      <w:rPr>
        <w:rFonts w:hint="default"/>
        <w:lang w:val="ru-RU" w:eastAsia="en-US" w:bidi="ar-SA"/>
      </w:rPr>
    </w:lvl>
    <w:lvl w:ilvl="4">
      <w:start w:val="0"/>
      <w:numFmt w:val="bullet"/>
      <w:lvlText w:val="•"/>
      <w:lvlJc w:val="left"/>
      <w:pPr>
        <w:ind w:left="4708" w:hanging="428"/>
      </w:pPr>
      <w:rPr>
        <w:rFonts w:hint="default"/>
        <w:lang w:val="ru-RU" w:eastAsia="en-US" w:bidi="ar-SA"/>
      </w:rPr>
    </w:lvl>
    <w:lvl w:ilvl="5">
      <w:start w:val="0"/>
      <w:numFmt w:val="bullet"/>
      <w:lvlText w:val="•"/>
      <w:lvlJc w:val="left"/>
      <w:pPr>
        <w:ind w:left="5660" w:hanging="428"/>
      </w:pPr>
      <w:rPr>
        <w:rFonts w:hint="default"/>
        <w:lang w:val="ru-RU" w:eastAsia="en-US" w:bidi="ar-SA"/>
      </w:rPr>
    </w:lvl>
    <w:lvl w:ilvl="6">
      <w:start w:val="0"/>
      <w:numFmt w:val="bullet"/>
      <w:lvlText w:val="•"/>
      <w:lvlJc w:val="left"/>
      <w:pPr>
        <w:ind w:left="6612" w:hanging="428"/>
      </w:pPr>
      <w:rPr>
        <w:rFonts w:hint="default"/>
        <w:lang w:val="ru-RU" w:eastAsia="en-US" w:bidi="ar-SA"/>
      </w:rPr>
    </w:lvl>
    <w:lvl w:ilvl="7">
      <w:start w:val="0"/>
      <w:numFmt w:val="bullet"/>
      <w:lvlText w:val="•"/>
      <w:lvlJc w:val="left"/>
      <w:pPr>
        <w:ind w:left="7564" w:hanging="428"/>
      </w:pPr>
      <w:rPr>
        <w:rFonts w:hint="default"/>
        <w:lang w:val="ru-RU" w:eastAsia="en-US" w:bidi="ar-SA"/>
      </w:rPr>
    </w:lvl>
    <w:lvl w:ilvl="8">
      <w:start w:val="0"/>
      <w:numFmt w:val="bullet"/>
      <w:lvlText w:val="•"/>
      <w:lvlJc w:val="left"/>
      <w:pPr>
        <w:ind w:left="8516" w:hanging="428"/>
      </w:pPr>
      <w:rPr>
        <w:rFonts w:hint="default"/>
        <w:lang w:val="ru-RU" w:eastAsia="en-US" w:bidi="ar-SA"/>
      </w:rPr>
    </w:lvl>
  </w:abstractNum>
  <w:abstractNum w:abstractNumId="3">
    <w:multiLevelType w:val="hybridMultilevel"/>
    <w:lvl w:ilvl="0">
      <w:start w:val="3"/>
      <w:numFmt w:val="decimal"/>
      <w:lvlText w:val="%1"/>
      <w:lvlJc w:val="left"/>
      <w:pPr>
        <w:ind w:left="899" w:hanging="428"/>
        <w:jc w:val="left"/>
      </w:pPr>
      <w:rPr>
        <w:rFonts w:hint="default"/>
        <w:lang w:val="ru-RU" w:eastAsia="en-US" w:bidi="ar-SA"/>
      </w:rPr>
    </w:lvl>
    <w:lvl w:ilvl="1">
      <w:start w:val="1"/>
      <w:numFmt w:val="decimal"/>
      <w:lvlText w:val="%1.%2."/>
      <w:lvlJc w:val="left"/>
      <w:pPr>
        <w:ind w:left="899" w:hanging="428"/>
        <w:jc w:val="left"/>
      </w:pPr>
      <w:rPr>
        <w:rFonts w:hint="default" w:ascii="Times New Roman" w:hAnsi="Times New Roman" w:eastAsia="Times New Roman" w:cs="Times New Roman"/>
        <w:b/>
        <w:bCs/>
        <w:i w:val="0"/>
        <w:iCs w:val="0"/>
        <w:color w:val="3F3F3F"/>
        <w:w w:val="100"/>
        <w:sz w:val="24"/>
        <w:szCs w:val="24"/>
        <w:lang w:val="ru-RU" w:eastAsia="en-US" w:bidi="ar-SA"/>
      </w:rPr>
    </w:lvl>
    <w:lvl w:ilvl="2">
      <w:start w:val="0"/>
      <w:numFmt w:val="bullet"/>
      <w:lvlText w:val="•"/>
      <w:lvlJc w:val="left"/>
      <w:pPr>
        <w:ind w:left="2804" w:hanging="428"/>
      </w:pPr>
      <w:rPr>
        <w:rFonts w:hint="default"/>
        <w:lang w:val="ru-RU" w:eastAsia="en-US" w:bidi="ar-SA"/>
      </w:rPr>
    </w:lvl>
    <w:lvl w:ilvl="3">
      <w:start w:val="0"/>
      <w:numFmt w:val="bullet"/>
      <w:lvlText w:val="•"/>
      <w:lvlJc w:val="left"/>
      <w:pPr>
        <w:ind w:left="3756" w:hanging="428"/>
      </w:pPr>
      <w:rPr>
        <w:rFonts w:hint="default"/>
        <w:lang w:val="ru-RU" w:eastAsia="en-US" w:bidi="ar-SA"/>
      </w:rPr>
    </w:lvl>
    <w:lvl w:ilvl="4">
      <w:start w:val="0"/>
      <w:numFmt w:val="bullet"/>
      <w:lvlText w:val="•"/>
      <w:lvlJc w:val="left"/>
      <w:pPr>
        <w:ind w:left="4708" w:hanging="428"/>
      </w:pPr>
      <w:rPr>
        <w:rFonts w:hint="default"/>
        <w:lang w:val="ru-RU" w:eastAsia="en-US" w:bidi="ar-SA"/>
      </w:rPr>
    </w:lvl>
    <w:lvl w:ilvl="5">
      <w:start w:val="0"/>
      <w:numFmt w:val="bullet"/>
      <w:lvlText w:val="•"/>
      <w:lvlJc w:val="left"/>
      <w:pPr>
        <w:ind w:left="5660" w:hanging="428"/>
      </w:pPr>
      <w:rPr>
        <w:rFonts w:hint="default"/>
        <w:lang w:val="ru-RU" w:eastAsia="en-US" w:bidi="ar-SA"/>
      </w:rPr>
    </w:lvl>
    <w:lvl w:ilvl="6">
      <w:start w:val="0"/>
      <w:numFmt w:val="bullet"/>
      <w:lvlText w:val="•"/>
      <w:lvlJc w:val="left"/>
      <w:pPr>
        <w:ind w:left="6612" w:hanging="428"/>
      </w:pPr>
      <w:rPr>
        <w:rFonts w:hint="default"/>
        <w:lang w:val="ru-RU" w:eastAsia="en-US" w:bidi="ar-SA"/>
      </w:rPr>
    </w:lvl>
    <w:lvl w:ilvl="7">
      <w:start w:val="0"/>
      <w:numFmt w:val="bullet"/>
      <w:lvlText w:val="•"/>
      <w:lvlJc w:val="left"/>
      <w:pPr>
        <w:ind w:left="7564" w:hanging="428"/>
      </w:pPr>
      <w:rPr>
        <w:rFonts w:hint="default"/>
        <w:lang w:val="ru-RU" w:eastAsia="en-US" w:bidi="ar-SA"/>
      </w:rPr>
    </w:lvl>
    <w:lvl w:ilvl="8">
      <w:start w:val="0"/>
      <w:numFmt w:val="bullet"/>
      <w:lvlText w:val="•"/>
      <w:lvlJc w:val="left"/>
      <w:pPr>
        <w:ind w:left="8516" w:hanging="428"/>
      </w:pPr>
      <w:rPr>
        <w:rFonts w:hint="default"/>
        <w:lang w:val="ru-RU" w:eastAsia="en-US" w:bidi="ar-SA"/>
      </w:rPr>
    </w:lvl>
  </w:abstractNum>
  <w:abstractNum w:abstractNumId="2">
    <w:multiLevelType w:val="hybridMultilevel"/>
    <w:lvl w:ilvl="0">
      <w:start w:val="2"/>
      <w:numFmt w:val="decimal"/>
      <w:lvlText w:val="%1"/>
      <w:lvlJc w:val="left"/>
      <w:pPr>
        <w:ind w:left="1892" w:hanging="428"/>
        <w:jc w:val="left"/>
      </w:pPr>
      <w:rPr>
        <w:rFonts w:hint="default"/>
        <w:lang w:val="ru-RU" w:eastAsia="en-US" w:bidi="ar-SA"/>
      </w:rPr>
    </w:lvl>
    <w:lvl w:ilvl="1">
      <w:start w:val="1"/>
      <w:numFmt w:val="decimal"/>
      <w:lvlText w:val="%1.%2."/>
      <w:lvlJc w:val="left"/>
      <w:pPr>
        <w:ind w:left="1892" w:hanging="428"/>
        <w:jc w:val="left"/>
      </w:pPr>
      <w:rPr>
        <w:rFonts w:hint="default" w:ascii="Times New Roman" w:hAnsi="Times New Roman" w:eastAsia="Times New Roman" w:cs="Times New Roman"/>
        <w:b/>
        <w:bCs/>
        <w:i w:val="0"/>
        <w:iCs w:val="0"/>
        <w:color w:val="3F3F3F"/>
        <w:w w:val="100"/>
        <w:sz w:val="24"/>
        <w:szCs w:val="24"/>
        <w:lang w:val="ru-RU" w:eastAsia="en-US" w:bidi="ar-SA"/>
      </w:rPr>
    </w:lvl>
    <w:lvl w:ilvl="2">
      <w:start w:val="0"/>
      <w:numFmt w:val="bullet"/>
      <w:lvlText w:val="•"/>
      <w:lvlJc w:val="left"/>
      <w:pPr>
        <w:ind w:left="3604" w:hanging="428"/>
      </w:pPr>
      <w:rPr>
        <w:rFonts w:hint="default"/>
        <w:lang w:val="ru-RU" w:eastAsia="en-US" w:bidi="ar-SA"/>
      </w:rPr>
    </w:lvl>
    <w:lvl w:ilvl="3">
      <w:start w:val="0"/>
      <w:numFmt w:val="bullet"/>
      <w:lvlText w:val="•"/>
      <w:lvlJc w:val="left"/>
      <w:pPr>
        <w:ind w:left="4456" w:hanging="428"/>
      </w:pPr>
      <w:rPr>
        <w:rFonts w:hint="default"/>
        <w:lang w:val="ru-RU" w:eastAsia="en-US" w:bidi="ar-SA"/>
      </w:rPr>
    </w:lvl>
    <w:lvl w:ilvl="4">
      <w:start w:val="0"/>
      <w:numFmt w:val="bullet"/>
      <w:lvlText w:val="•"/>
      <w:lvlJc w:val="left"/>
      <w:pPr>
        <w:ind w:left="5308" w:hanging="428"/>
      </w:pPr>
      <w:rPr>
        <w:rFonts w:hint="default"/>
        <w:lang w:val="ru-RU" w:eastAsia="en-US" w:bidi="ar-SA"/>
      </w:rPr>
    </w:lvl>
    <w:lvl w:ilvl="5">
      <w:start w:val="0"/>
      <w:numFmt w:val="bullet"/>
      <w:lvlText w:val="•"/>
      <w:lvlJc w:val="left"/>
      <w:pPr>
        <w:ind w:left="6160" w:hanging="428"/>
      </w:pPr>
      <w:rPr>
        <w:rFonts w:hint="default"/>
        <w:lang w:val="ru-RU" w:eastAsia="en-US" w:bidi="ar-SA"/>
      </w:rPr>
    </w:lvl>
    <w:lvl w:ilvl="6">
      <w:start w:val="0"/>
      <w:numFmt w:val="bullet"/>
      <w:lvlText w:val="•"/>
      <w:lvlJc w:val="left"/>
      <w:pPr>
        <w:ind w:left="7012" w:hanging="428"/>
      </w:pPr>
      <w:rPr>
        <w:rFonts w:hint="default"/>
        <w:lang w:val="ru-RU" w:eastAsia="en-US" w:bidi="ar-SA"/>
      </w:rPr>
    </w:lvl>
    <w:lvl w:ilvl="7">
      <w:start w:val="0"/>
      <w:numFmt w:val="bullet"/>
      <w:lvlText w:val="•"/>
      <w:lvlJc w:val="left"/>
      <w:pPr>
        <w:ind w:left="7864" w:hanging="428"/>
      </w:pPr>
      <w:rPr>
        <w:rFonts w:hint="default"/>
        <w:lang w:val="ru-RU" w:eastAsia="en-US" w:bidi="ar-SA"/>
      </w:rPr>
    </w:lvl>
    <w:lvl w:ilvl="8">
      <w:start w:val="0"/>
      <w:numFmt w:val="bullet"/>
      <w:lvlText w:val="•"/>
      <w:lvlJc w:val="left"/>
      <w:pPr>
        <w:ind w:left="8716" w:hanging="428"/>
      </w:pPr>
      <w:rPr>
        <w:rFonts w:hint="default"/>
        <w:lang w:val="ru-RU" w:eastAsia="en-US" w:bidi="ar-SA"/>
      </w:rPr>
    </w:lvl>
  </w:abstractNum>
  <w:abstractNum w:abstractNumId="1">
    <w:multiLevelType w:val="hybridMultilevel"/>
    <w:lvl w:ilvl="0">
      <w:start w:val="1"/>
      <w:numFmt w:val="decimal"/>
      <w:lvlText w:val="%1"/>
      <w:lvlJc w:val="left"/>
      <w:pPr>
        <w:ind w:left="899" w:hanging="428"/>
        <w:jc w:val="left"/>
      </w:pPr>
      <w:rPr>
        <w:rFonts w:hint="default"/>
        <w:lang w:val="ru-RU" w:eastAsia="en-US" w:bidi="ar-SA"/>
      </w:rPr>
    </w:lvl>
    <w:lvl w:ilvl="1">
      <w:start w:val="1"/>
      <w:numFmt w:val="decimal"/>
      <w:lvlText w:val="%1.%2."/>
      <w:lvlJc w:val="left"/>
      <w:pPr>
        <w:ind w:left="899" w:hanging="428"/>
        <w:jc w:val="left"/>
      </w:pPr>
      <w:rPr>
        <w:rFonts w:hint="default" w:ascii="Times New Roman" w:hAnsi="Times New Roman" w:eastAsia="Times New Roman" w:cs="Times New Roman"/>
        <w:b/>
        <w:bCs/>
        <w:i w:val="0"/>
        <w:iCs w:val="0"/>
        <w:color w:val="3F3F3F"/>
        <w:w w:val="100"/>
        <w:sz w:val="24"/>
        <w:szCs w:val="24"/>
        <w:lang w:val="ru-RU" w:eastAsia="en-US" w:bidi="ar-SA"/>
      </w:rPr>
    </w:lvl>
    <w:lvl w:ilvl="2">
      <w:start w:val="0"/>
      <w:numFmt w:val="bullet"/>
      <w:lvlText w:val="•"/>
      <w:lvlJc w:val="left"/>
      <w:pPr>
        <w:ind w:left="2804" w:hanging="428"/>
      </w:pPr>
      <w:rPr>
        <w:rFonts w:hint="default"/>
        <w:lang w:val="ru-RU" w:eastAsia="en-US" w:bidi="ar-SA"/>
      </w:rPr>
    </w:lvl>
    <w:lvl w:ilvl="3">
      <w:start w:val="0"/>
      <w:numFmt w:val="bullet"/>
      <w:lvlText w:val="•"/>
      <w:lvlJc w:val="left"/>
      <w:pPr>
        <w:ind w:left="3756" w:hanging="428"/>
      </w:pPr>
      <w:rPr>
        <w:rFonts w:hint="default"/>
        <w:lang w:val="ru-RU" w:eastAsia="en-US" w:bidi="ar-SA"/>
      </w:rPr>
    </w:lvl>
    <w:lvl w:ilvl="4">
      <w:start w:val="0"/>
      <w:numFmt w:val="bullet"/>
      <w:lvlText w:val="•"/>
      <w:lvlJc w:val="left"/>
      <w:pPr>
        <w:ind w:left="4708" w:hanging="428"/>
      </w:pPr>
      <w:rPr>
        <w:rFonts w:hint="default"/>
        <w:lang w:val="ru-RU" w:eastAsia="en-US" w:bidi="ar-SA"/>
      </w:rPr>
    </w:lvl>
    <w:lvl w:ilvl="5">
      <w:start w:val="0"/>
      <w:numFmt w:val="bullet"/>
      <w:lvlText w:val="•"/>
      <w:lvlJc w:val="left"/>
      <w:pPr>
        <w:ind w:left="5660" w:hanging="428"/>
      </w:pPr>
      <w:rPr>
        <w:rFonts w:hint="default"/>
        <w:lang w:val="ru-RU" w:eastAsia="en-US" w:bidi="ar-SA"/>
      </w:rPr>
    </w:lvl>
    <w:lvl w:ilvl="6">
      <w:start w:val="0"/>
      <w:numFmt w:val="bullet"/>
      <w:lvlText w:val="•"/>
      <w:lvlJc w:val="left"/>
      <w:pPr>
        <w:ind w:left="6612" w:hanging="428"/>
      </w:pPr>
      <w:rPr>
        <w:rFonts w:hint="default"/>
        <w:lang w:val="ru-RU" w:eastAsia="en-US" w:bidi="ar-SA"/>
      </w:rPr>
    </w:lvl>
    <w:lvl w:ilvl="7">
      <w:start w:val="0"/>
      <w:numFmt w:val="bullet"/>
      <w:lvlText w:val="•"/>
      <w:lvlJc w:val="left"/>
      <w:pPr>
        <w:ind w:left="7564" w:hanging="428"/>
      </w:pPr>
      <w:rPr>
        <w:rFonts w:hint="default"/>
        <w:lang w:val="ru-RU" w:eastAsia="en-US" w:bidi="ar-SA"/>
      </w:rPr>
    </w:lvl>
    <w:lvl w:ilvl="8">
      <w:start w:val="0"/>
      <w:numFmt w:val="bullet"/>
      <w:lvlText w:val="•"/>
      <w:lvlJc w:val="left"/>
      <w:pPr>
        <w:ind w:left="8516" w:hanging="428"/>
      </w:pPr>
      <w:rPr>
        <w:rFonts w:hint="default"/>
        <w:lang w:val="ru-RU" w:eastAsia="en-US" w:bidi="ar-SA"/>
      </w:rPr>
    </w:lvl>
  </w:abstractNum>
  <w:abstractNum w:abstractNumId="0">
    <w:multiLevelType w:val="hybridMultilevel"/>
    <w:lvl w:ilvl="0">
      <w:start w:val="1"/>
      <w:numFmt w:val="decimal"/>
      <w:lvlText w:val="%1."/>
      <w:lvlJc w:val="left"/>
      <w:pPr>
        <w:ind w:left="4388" w:hanging="231"/>
        <w:jc w:val="right"/>
      </w:pPr>
      <w:rPr>
        <w:rFonts w:hint="default" w:ascii="Times New Roman" w:hAnsi="Times New Roman" w:eastAsia="Times New Roman" w:cs="Times New Roman"/>
        <w:b/>
        <w:bCs/>
        <w:i w:val="0"/>
        <w:iCs w:val="0"/>
        <w:color w:val="3F3F3F"/>
        <w:w w:val="100"/>
        <w:sz w:val="24"/>
        <w:szCs w:val="24"/>
        <w:lang w:val="ru-RU" w:eastAsia="en-US" w:bidi="ar-SA"/>
      </w:rPr>
    </w:lvl>
    <w:lvl w:ilvl="1">
      <w:start w:val="1"/>
      <w:numFmt w:val="decimal"/>
      <w:lvlText w:val="%1.%2"/>
      <w:lvlJc w:val="left"/>
      <w:pPr>
        <w:ind w:left="899" w:hanging="428"/>
        <w:jc w:val="left"/>
      </w:pPr>
      <w:rPr>
        <w:rFonts w:hint="default" w:ascii="Times New Roman" w:hAnsi="Times New Roman" w:eastAsia="Times New Roman" w:cs="Times New Roman"/>
        <w:b/>
        <w:bCs/>
        <w:i w:val="0"/>
        <w:iCs w:val="0"/>
        <w:color w:val="3F3F3F"/>
        <w:w w:val="100"/>
        <w:sz w:val="24"/>
        <w:szCs w:val="24"/>
        <w:lang w:val="ru-RU" w:eastAsia="en-US" w:bidi="ar-SA"/>
      </w:rPr>
    </w:lvl>
    <w:lvl w:ilvl="2">
      <w:start w:val="0"/>
      <w:numFmt w:val="bullet"/>
      <w:lvlText w:val="•"/>
      <w:lvlJc w:val="left"/>
      <w:pPr>
        <w:ind w:left="5051" w:hanging="428"/>
      </w:pPr>
      <w:rPr>
        <w:rFonts w:hint="default"/>
        <w:lang w:val="ru-RU" w:eastAsia="en-US" w:bidi="ar-SA"/>
      </w:rPr>
    </w:lvl>
    <w:lvl w:ilvl="3">
      <w:start w:val="0"/>
      <w:numFmt w:val="bullet"/>
      <w:lvlText w:val="•"/>
      <w:lvlJc w:val="left"/>
      <w:pPr>
        <w:ind w:left="5722" w:hanging="428"/>
      </w:pPr>
      <w:rPr>
        <w:rFonts w:hint="default"/>
        <w:lang w:val="ru-RU" w:eastAsia="en-US" w:bidi="ar-SA"/>
      </w:rPr>
    </w:lvl>
    <w:lvl w:ilvl="4">
      <w:start w:val="0"/>
      <w:numFmt w:val="bullet"/>
      <w:lvlText w:val="•"/>
      <w:lvlJc w:val="left"/>
      <w:pPr>
        <w:ind w:left="6393" w:hanging="428"/>
      </w:pPr>
      <w:rPr>
        <w:rFonts w:hint="default"/>
        <w:lang w:val="ru-RU" w:eastAsia="en-US" w:bidi="ar-SA"/>
      </w:rPr>
    </w:lvl>
    <w:lvl w:ilvl="5">
      <w:start w:val="0"/>
      <w:numFmt w:val="bullet"/>
      <w:lvlText w:val="•"/>
      <w:lvlJc w:val="left"/>
      <w:pPr>
        <w:ind w:left="7064" w:hanging="428"/>
      </w:pPr>
      <w:rPr>
        <w:rFonts w:hint="default"/>
        <w:lang w:val="ru-RU" w:eastAsia="en-US" w:bidi="ar-SA"/>
      </w:rPr>
    </w:lvl>
    <w:lvl w:ilvl="6">
      <w:start w:val="0"/>
      <w:numFmt w:val="bullet"/>
      <w:lvlText w:val="•"/>
      <w:lvlJc w:val="left"/>
      <w:pPr>
        <w:ind w:left="7735" w:hanging="428"/>
      </w:pPr>
      <w:rPr>
        <w:rFonts w:hint="default"/>
        <w:lang w:val="ru-RU" w:eastAsia="en-US" w:bidi="ar-SA"/>
      </w:rPr>
    </w:lvl>
    <w:lvl w:ilvl="7">
      <w:start w:val="0"/>
      <w:numFmt w:val="bullet"/>
      <w:lvlText w:val="•"/>
      <w:lvlJc w:val="left"/>
      <w:pPr>
        <w:ind w:left="8406" w:hanging="428"/>
      </w:pPr>
      <w:rPr>
        <w:rFonts w:hint="default"/>
        <w:lang w:val="ru-RU" w:eastAsia="en-US" w:bidi="ar-SA"/>
      </w:rPr>
    </w:lvl>
    <w:lvl w:ilvl="8">
      <w:start w:val="0"/>
      <w:numFmt w:val="bullet"/>
      <w:lvlText w:val="•"/>
      <w:lvlJc w:val="left"/>
      <w:pPr>
        <w:ind w:left="9077" w:hanging="428"/>
      </w:pPr>
      <w:rPr>
        <w:rFonts w:hint="default"/>
        <w:lang w:val="ru-RU" w:eastAsia="en-US" w:bidi="ar-SA"/>
      </w:rPr>
    </w:lvl>
  </w:abstract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ru-RU" w:eastAsia="en-US" w:bidi="ar-SA"/>
    </w:rPr>
  </w:style>
  <w:style w:styleId="BodyText" w:type="paragraph">
    <w:name w:val="Body Text"/>
    <w:basedOn w:val="Normal"/>
    <w:uiPriority w:val="1"/>
    <w:qFormat/>
    <w:pPr>
      <w:ind w:left="899" w:firstLine="566"/>
      <w:jc w:val="both"/>
    </w:pPr>
    <w:rPr>
      <w:rFonts w:ascii="Times New Roman" w:hAnsi="Times New Roman" w:eastAsia="Times New Roman" w:cs="Times New Roman"/>
      <w:sz w:val="24"/>
      <w:szCs w:val="24"/>
      <w:lang w:val="ru-RU" w:eastAsia="en-US" w:bidi="ar-SA"/>
    </w:rPr>
  </w:style>
  <w:style w:styleId="Heading1" w:type="paragraph">
    <w:name w:val="Heading 1"/>
    <w:basedOn w:val="Normal"/>
    <w:uiPriority w:val="1"/>
    <w:qFormat/>
    <w:pPr>
      <w:ind w:left="1059" w:hanging="231"/>
      <w:outlineLvl w:val="1"/>
    </w:pPr>
    <w:rPr>
      <w:rFonts w:ascii="Times New Roman" w:hAnsi="Times New Roman" w:eastAsia="Times New Roman" w:cs="Times New Roman"/>
      <w:b/>
      <w:bCs/>
      <w:sz w:val="24"/>
      <w:szCs w:val="24"/>
      <w:lang w:val="ru-RU" w:eastAsia="en-US" w:bidi="ar-SA"/>
    </w:rPr>
  </w:style>
  <w:style w:styleId="ListParagraph" w:type="paragraph">
    <w:name w:val="List Paragraph"/>
    <w:basedOn w:val="Normal"/>
    <w:uiPriority w:val="1"/>
    <w:qFormat/>
    <w:pPr>
      <w:ind w:left="899" w:firstLine="566"/>
      <w:jc w:val="both"/>
    </w:pPr>
    <w:rPr>
      <w:rFonts w:ascii="Times New Roman" w:hAnsi="Times New Roman" w:eastAsia="Times New Roman" w:cs="Times New Roman"/>
      <w:lang w:val="ru-RU" w:eastAsia="en-US" w:bidi="ar-SA"/>
    </w:rPr>
  </w:style>
  <w:style w:styleId="TableParagraph" w:type="paragraph">
    <w:name w:val="Table Paragraph"/>
    <w:basedOn w:val="Normal"/>
    <w:uiPriority w:val="1"/>
    <w:qFormat/>
    <w:pPr>
      <w:jc w:val="center"/>
    </w:pPr>
    <w:rPr>
      <w:rFonts w:ascii="Times New Roman" w:hAnsi="Times New Roman" w:eastAsia="Times New Roman" w:cs="Times New Roman"/>
      <w:lang w:val="ru-RU"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DocSecurity>0</DocSecurity>
  <ScaleCrop>false</ScaleCrop>
  <LinksUpToDate>false</LinksUpToDate>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dc:title>Microsoft Word - Договор_скан</dc:title>
  <dcterms:created xsi:type="dcterms:W3CDTF">2022-02-09T17:35:07Z</dcterms:created>
  <dcterms:modified xsi:type="dcterms:W3CDTF">2022-02-09T17:35:07Z</dcterms:modified>
</cp:coreProperties>
</file>

<file path=docProps/custom.xml><?xml version="1.0" encoding="utf-8"?>
<Properties xmlns="http://schemas.openxmlformats.org/officeDocument/2006/custom-properties" xmlns:vt="http://schemas.openxmlformats.org/officeDocument/2006/docPropsVTypes"/>
</file>