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E01" w:rsidRPr="001B173D" w:rsidRDefault="000D4E01" w:rsidP="00592814">
      <w:pPr>
        <w:widowControl w:val="0"/>
        <w:autoSpaceDE w:val="0"/>
        <w:autoSpaceDN w:val="0"/>
        <w:adjustRightInd w:val="0"/>
        <w:ind w:left="708" w:firstLine="708"/>
        <w:jc w:val="center"/>
        <w:rPr>
          <w:rFonts w:ascii="Times New Roman CYR" w:hAnsi="Times New Roman CYR" w:cs="Times New Roman CYR"/>
          <w:b/>
          <w:bCs/>
        </w:rPr>
      </w:pPr>
      <w:r>
        <w:rPr>
          <w:rFonts w:ascii="Times New Roman CYR" w:hAnsi="Times New Roman CYR" w:cs="Times New Roman CYR"/>
          <w:b/>
          <w:bCs/>
        </w:rPr>
        <w:t xml:space="preserve">П У Д Р А </w:t>
      </w:r>
      <w:proofErr w:type="gramStart"/>
      <w:r>
        <w:rPr>
          <w:rFonts w:ascii="Times New Roman CYR" w:hAnsi="Times New Roman CYR" w:cs="Times New Roman CYR"/>
          <w:b/>
          <w:bCs/>
        </w:rPr>
        <w:t>Т  Ш</w:t>
      </w:r>
      <w:proofErr w:type="gramEnd"/>
      <w:r>
        <w:rPr>
          <w:rFonts w:ascii="Times New Roman CYR" w:hAnsi="Times New Roman CYR" w:cs="Times New Roman CYR"/>
          <w:b/>
          <w:bCs/>
        </w:rPr>
        <w:t xml:space="preserve"> А Р Т Н О М А С И </w:t>
      </w:r>
      <w:r>
        <w:rPr>
          <w:rFonts w:ascii="Times New Roman CYR" w:hAnsi="Times New Roman CYR" w:cs="Times New Roman CYR"/>
          <w:b/>
          <w:bCs/>
          <w:lang w:val="uz-Cyrl-UZ"/>
        </w:rPr>
        <w:t xml:space="preserve"> № </w:t>
      </w:r>
      <w:r w:rsidR="00C5490D">
        <w:rPr>
          <w:rFonts w:ascii="Times New Roman CYR" w:hAnsi="Times New Roman CYR" w:cs="Times New Roman CYR"/>
          <w:b/>
          <w:bCs/>
        </w:rPr>
        <w:t>_________</w:t>
      </w:r>
    </w:p>
    <w:p w:rsidR="00780106" w:rsidRPr="00337144" w:rsidRDefault="00780106" w:rsidP="00F77720">
      <w:pPr>
        <w:widowControl w:val="0"/>
        <w:autoSpaceDE w:val="0"/>
        <w:autoSpaceDN w:val="0"/>
        <w:adjustRightInd w:val="0"/>
        <w:ind w:left="708" w:firstLine="708"/>
        <w:jc w:val="center"/>
        <w:rPr>
          <w:rFonts w:ascii="Times New Roman CYR" w:hAnsi="Times New Roman CYR" w:cs="Times New Roman CYR"/>
          <w:b/>
          <w:bCs/>
          <w:sz w:val="14"/>
        </w:rPr>
      </w:pPr>
    </w:p>
    <w:p w:rsidR="000D4E01" w:rsidRPr="00A21DC8" w:rsidRDefault="000D4E01" w:rsidP="00994F3A">
      <w:pPr>
        <w:widowControl w:val="0"/>
        <w:autoSpaceDE w:val="0"/>
        <w:autoSpaceDN w:val="0"/>
        <w:adjustRightInd w:val="0"/>
        <w:jc w:val="both"/>
        <w:rPr>
          <w:sz w:val="22"/>
          <w:szCs w:val="22"/>
          <w:lang w:val="uz-Cyrl-UZ"/>
        </w:rPr>
      </w:pPr>
      <w:r w:rsidRPr="00A21DC8">
        <w:rPr>
          <w:sz w:val="22"/>
          <w:szCs w:val="22"/>
          <w:lang w:val="uz-Cyrl-UZ"/>
        </w:rPr>
        <w:t>«</w:t>
      </w:r>
      <w:r w:rsidR="00F070C2">
        <w:rPr>
          <w:sz w:val="22"/>
          <w:szCs w:val="22"/>
          <w:lang w:val="uz-Latn-UZ"/>
        </w:rPr>
        <w:t xml:space="preserve"> </w:t>
      </w:r>
      <w:r w:rsidR="00E10EE7">
        <w:rPr>
          <w:sz w:val="22"/>
          <w:szCs w:val="22"/>
        </w:rPr>
        <w:t>____</w:t>
      </w:r>
      <w:r w:rsidR="00F070C2">
        <w:rPr>
          <w:sz w:val="22"/>
          <w:szCs w:val="22"/>
          <w:lang w:val="uz-Latn-UZ"/>
        </w:rPr>
        <w:t xml:space="preserve"> </w:t>
      </w:r>
      <w:r w:rsidRPr="00A21DC8">
        <w:rPr>
          <w:sz w:val="22"/>
          <w:szCs w:val="22"/>
          <w:lang w:val="uz-Cyrl-UZ"/>
        </w:rPr>
        <w:t>»</w:t>
      </w:r>
      <w:r w:rsidR="006031B4" w:rsidRPr="00A21DC8">
        <w:rPr>
          <w:sz w:val="22"/>
          <w:szCs w:val="22"/>
          <w:lang w:val="uz-Cyrl-UZ"/>
        </w:rPr>
        <w:t xml:space="preserve"> </w:t>
      </w:r>
      <w:r w:rsidR="00E10EE7">
        <w:rPr>
          <w:sz w:val="22"/>
          <w:szCs w:val="22"/>
        </w:rPr>
        <w:t>__________</w:t>
      </w:r>
      <w:r w:rsidRPr="00A21DC8">
        <w:rPr>
          <w:sz w:val="22"/>
          <w:szCs w:val="22"/>
          <w:lang w:val="uz-Cyrl-UZ"/>
        </w:rPr>
        <w:t>.</w:t>
      </w:r>
      <w:r w:rsidR="006B215F" w:rsidRPr="00A21DC8">
        <w:rPr>
          <w:sz w:val="22"/>
          <w:szCs w:val="22"/>
          <w:lang w:val="uz-Cyrl-UZ"/>
        </w:rPr>
        <w:t xml:space="preserve"> </w:t>
      </w:r>
      <w:r w:rsidR="00E10EE7">
        <w:rPr>
          <w:sz w:val="22"/>
          <w:szCs w:val="22"/>
          <w:lang w:val="uz-Cyrl-UZ"/>
        </w:rPr>
        <w:t xml:space="preserve">2022 </w:t>
      </w:r>
      <w:r w:rsidRPr="00A21DC8">
        <w:rPr>
          <w:sz w:val="22"/>
          <w:szCs w:val="22"/>
          <w:lang w:val="uz-Cyrl-UZ"/>
        </w:rPr>
        <w:t xml:space="preserve">й.     </w:t>
      </w:r>
      <w:r w:rsidR="00DE2115" w:rsidRPr="00A21DC8">
        <w:rPr>
          <w:sz w:val="22"/>
          <w:szCs w:val="22"/>
          <w:lang w:val="uz-Cyrl-UZ"/>
        </w:rPr>
        <w:t xml:space="preserve">                            </w:t>
      </w:r>
      <w:r w:rsidRPr="00A21DC8">
        <w:rPr>
          <w:sz w:val="22"/>
          <w:szCs w:val="22"/>
          <w:lang w:val="uz-Cyrl-UZ"/>
        </w:rPr>
        <w:t xml:space="preserve">                                        </w:t>
      </w:r>
      <w:r w:rsidR="00F77720" w:rsidRPr="00A21DC8">
        <w:rPr>
          <w:sz w:val="22"/>
          <w:szCs w:val="22"/>
          <w:lang w:val="uz-Cyrl-UZ"/>
        </w:rPr>
        <w:t xml:space="preserve">      </w:t>
      </w:r>
      <w:r w:rsidRPr="00A21DC8">
        <w:rPr>
          <w:sz w:val="22"/>
          <w:szCs w:val="22"/>
          <w:lang w:val="uz-Cyrl-UZ"/>
        </w:rPr>
        <w:t xml:space="preserve"> </w:t>
      </w:r>
      <w:r w:rsidR="00561A9A" w:rsidRPr="00A21DC8">
        <w:rPr>
          <w:sz w:val="22"/>
          <w:szCs w:val="22"/>
          <w:lang w:val="uz-Cyrl-UZ"/>
        </w:rPr>
        <w:t xml:space="preserve">    </w:t>
      </w:r>
      <w:r w:rsidR="00337144" w:rsidRPr="00A21DC8">
        <w:rPr>
          <w:sz w:val="22"/>
          <w:szCs w:val="22"/>
        </w:rPr>
        <w:t xml:space="preserve">                   </w:t>
      </w:r>
      <w:r w:rsidR="00561A9A" w:rsidRPr="00A21DC8">
        <w:rPr>
          <w:sz w:val="22"/>
          <w:szCs w:val="22"/>
          <w:lang w:val="uz-Cyrl-UZ"/>
        </w:rPr>
        <w:t xml:space="preserve">      </w:t>
      </w:r>
      <w:r w:rsidRPr="00A21DC8">
        <w:rPr>
          <w:sz w:val="22"/>
          <w:szCs w:val="22"/>
          <w:lang w:val="uz-Cyrl-UZ"/>
        </w:rPr>
        <w:t xml:space="preserve">     Ромитан  шахри. </w:t>
      </w:r>
    </w:p>
    <w:p w:rsidR="000D4E01" w:rsidRPr="00A21DC8" w:rsidRDefault="00E10EE7" w:rsidP="000D4E01">
      <w:pPr>
        <w:widowControl w:val="0"/>
        <w:shd w:val="clear" w:color="auto" w:fill="FFFFFF"/>
        <w:autoSpaceDE w:val="0"/>
        <w:autoSpaceDN w:val="0"/>
        <w:adjustRightInd w:val="0"/>
        <w:spacing w:line="278" w:lineRule="exact"/>
        <w:ind w:right="29" w:firstLine="360"/>
        <w:jc w:val="both"/>
        <w:rPr>
          <w:sz w:val="22"/>
          <w:szCs w:val="22"/>
          <w:lang w:val="uz-Cyrl-UZ"/>
        </w:rPr>
      </w:pPr>
      <w:r>
        <w:rPr>
          <w:b/>
          <w:bCs/>
          <w:sz w:val="18"/>
          <w:szCs w:val="18"/>
          <w:lang w:val="uz-Cyrl-UZ"/>
        </w:rPr>
        <w:t>_____________________________</w:t>
      </w:r>
      <w:r w:rsidR="009673AE">
        <w:rPr>
          <w:b/>
          <w:bCs/>
          <w:sz w:val="18"/>
          <w:szCs w:val="18"/>
          <w:lang w:val="uz-Cyrl-UZ"/>
        </w:rPr>
        <w:t xml:space="preserve"> </w:t>
      </w:r>
      <w:r w:rsidR="000D4E01" w:rsidRPr="00A21DC8">
        <w:rPr>
          <w:sz w:val="22"/>
          <w:szCs w:val="22"/>
          <w:lang w:val="uz-Cyrl-UZ"/>
        </w:rPr>
        <w:t xml:space="preserve">  кейинги ўринларда ”Пудратчи” деб юритилувчи </w:t>
      </w:r>
      <w:r w:rsidR="00592814">
        <w:rPr>
          <w:sz w:val="22"/>
          <w:szCs w:val="22"/>
          <w:lang w:val="uz-Cyrl-UZ"/>
        </w:rPr>
        <w:t>ў</w:t>
      </w:r>
      <w:r w:rsidR="000D4E01" w:rsidRPr="00A21DC8">
        <w:rPr>
          <w:sz w:val="22"/>
          <w:szCs w:val="22"/>
          <w:lang w:val="uz-Cyrl-UZ"/>
        </w:rPr>
        <w:t>зининг низоми устави, асосида иш юритувчи рахбари</w:t>
      </w:r>
      <w:r w:rsidR="002D3BED" w:rsidRPr="00A21DC8">
        <w:rPr>
          <w:sz w:val="22"/>
          <w:szCs w:val="22"/>
          <w:lang w:val="uz-Cyrl-UZ"/>
        </w:rPr>
        <w:t xml:space="preserve"> </w:t>
      </w:r>
      <w:r>
        <w:rPr>
          <w:sz w:val="22"/>
          <w:szCs w:val="22"/>
          <w:lang w:val="uz-Cyrl-UZ"/>
        </w:rPr>
        <w:t>_______________</w:t>
      </w:r>
      <w:r w:rsidR="00E874B3">
        <w:rPr>
          <w:sz w:val="22"/>
          <w:szCs w:val="22"/>
          <w:lang w:val="uz-Cyrl-UZ"/>
        </w:rPr>
        <w:t xml:space="preserve"> </w:t>
      </w:r>
      <w:r w:rsidR="000D4E01" w:rsidRPr="00A21DC8">
        <w:rPr>
          <w:sz w:val="22"/>
          <w:szCs w:val="22"/>
          <w:lang w:val="uz-Cyrl-UZ"/>
        </w:rPr>
        <w:t xml:space="preserve">тимсолида бир томондан ва </w:t>
      </w:r>
      <w:r w:rsidR="00C5490D" w:rsidRPr="00C5490D">
        <w:rPr>
          <w:sz w:val="22"/>
          <w:szCs w:val="22"/>
          <w:lang w:val="uz-Cyrl-UZ"/>
        </w:rPr>
        <w:t>Коракул давлат урмон хужалиги</w:t>
      </w:r>
      <w:r w:rsidR="009C39DF">
        <w:rPr>
          <w:sz w:val="22"/>
          <w:szCs w:val="22"/>
          <w:lang w:val="uz-Cyrl-UZ"/>
        </w:rPr>
        <w:t xml:space="preserve"> </w:t>
      </w:r>
      <w:r w:rsidR="000D4E01" w:rsidRPr="00A21DC8">
        <w:rPr>
          <w:sz w:val="22"/>
          <w:szCs w:val="22"/>
          <w:lang w:val="uz-Cyrl-UZ"/>
        </w:rPr>
        <w:t>кейинги ўринларда  “Буюртмачи” деб юр</w:t>
      </w:r>
      <w:r w:rsidR="00337144" w:rsidRPr="00A21DC8">
        <w:rPr>
          <w:sz w:val="22"/>
          <w:szCs w:val="22"/>
          <w:lang w:val="uz-Cyrl-UZ"/>
        </w:rPr>
        <w:t>и</w:t>
      </w:r>
      <w:r w:rsidR="000D4E01" w:rsidRPr="00A21DC8">
        <w:rPr>
          <w:sz w:val="22"/>
          <w:szCs w:val="22"/>
          <w:lang w:val="uz-Cyrl-UZ"/>
        </w:rPr>
        <w:t>тувчи, ўзининг низоми устави</w:t>
      </w:r>
      <w:r w:rsidR="00337144" w:rsidRPr="00A21DC8">
        <w:rPr>
          <w:sz w:val="22"/>
          <w:szCs w:val="22"/>
          <w:lang w:val="uz-Cyrl-UZ"/>
        </w:rPr>
        <w:t xml:space="preserve"> </w:t>
      </w:r>
      <w:r w:rsidR="000D4E01" w:rsidRPr="00A21DC8">
        <w:rPr>
          <w:sz w:val="22"/>
          <w:szCs w:val="22"/>
          <w:lang w:val="uz-Cyrl-UZ"/>
        </w:rPr>
        <w:t xml:space="preserve">асосида иш юритувчи рахбари </w:t>
      </w:r>
      <w:r w:rsidR="00C5490D">
        <w:rPr>
          <w:sz w:val="22"/>
          <w:szCs w:val="22"/>
          <w:u w:val="single"/>
          <w:lang w:val="uz-Cyrl-UZ"/>
        </w:rPr>
        <w:t>________________________</w:t>
      </w:r>
      <w:r w:rsidR="000D4E01" w:rsidRPr="00A21DC8">
        <w:rPr>
          <w:sz w:val="22"/>
          <w:szCs w:val="22"/>
          <w:lang w:val="uz-Cyrl-UZ"/>
        </w:rPr>
        <w:t xml:space="preserve"> тимсолида иккинчи томондан мазкур шартномани қуйидагилар ҳақида туздилар.</w:t>
      </w:r>
    </w:p>
    <w:p w:rsidR="007B2395" w:rsidRPr="00A21DC8" w:rsidRDefault="007B2395" w:rsidP="007B2395">
      <w:pPr>
        <w:widowControl w:val="0"/>
        <w:numPr>
          <w:ilvl w:val="0"/>
          <w:numId w:val="4"/>
        </w:numPr>
        <w:shd w:val="clear" w:color="auto" w:fill="FFFFFF"/>
        <w:autoSpaceDE w:val="0"/>
        <w:autoSpaceDN w:val="0"/>
        <w:adjustRightInd w:val="0"/>
        <w:spacing w:line="278" w:lineRule="exact"/>
        <w:ind w:right="29"/>
        <w:jc w:val="center"/>
        <w:rPr>
          <w:b/>
          <w:bCs/>
          <w:sz w:val="22"/>
          <w:szCs w:val="22"/>
          <w:lang w:val="uz-Cyrl-UZ"/>
        </w:rPr>
      </w:pPr>
      <w:r w:rsidRPr="00A21DC8">
        <w:rPr>
          <w:b/>
          <w:bCs/>
          <w:sz w:val="22"/>
          <w:szCs w:val="22"/>
          <w:lang w:val="uz-Cyrl-UZ"/>
        </w:rPr>
        <w:t>ШАРТНОМАНИНГ ПРЕДМЕТИ</w:t>
      </w:r>
      <w:r w:rsidR="00592814">
        <w:rPr>
          <w:b/>
          <w:bCs/>
          <w:sz w:val="22"/>
          <w:szCs w:val="22"/>
          <w:lang w:val="uz-Cyrl-UZ"/>
        </w:rPr>
        <w:t>.</w:t>
      </w:r>
    </w:p>
    <w:p w:rsidR="007B2395" w:rsidRPr="00A21DC8" w:rsidRDefault="007B2395" w:rsidP="007B2395">
      <w:pPr>
        <w:widowControl w:val="0"/>
        <w:tabs>
          <w:tab w:val="left" w:pos="0"/>
        </w:tabs>
        <w:autoSpaceDE w:val="0"/>
        <w:autoSpaceDN w:val="0"/>
        <w:adjustRightInd w:val="0"/>
        <w:jc w:val="both"/>
        <w:rPr>
          <w:sz w:val="22"/>
          <w:szCs w:val="22"/>
          <w:lang w:val="uz-Cyrl-UZ"/>
        </w:rPr>
      </w:pPr>
      <w:r w:rsidRPr="00A21DC8">
        <w:rPr>
          <w:sz w:val="22"/>
          <w:szCs w:val="22"/>
          <w:lang w:val="uz-Cyrl-UZ"/>
        </w:rPr>
        <w:t xml:space="preserve">1.1.Ушбу шартнома буйича ”Пудратчи” «Буюртмачи»нинг буюртмасига ва тузилган лойиҳа смета ҳужжатларига асосан </w:t>
      </w:r>
      <w:r w:rsidR="00C5490D" w:rsidRPr="00C5490D">
        <w:rPr>
          <w:b/>
          <w:color w:val="FF0000"/>
          <w:sz w:val="16"/>
          <w:szCs w:val="26"/>
          <w:lang w:val="uz-Cyrl-UZ"/>
        </w:rPr>
        <w:t>Коракул давлат урмон хужалиги  биносини жорий таъмирлаш</w:t>
      </w:r>
      <w:r w:rsidRPr="00A21DC8">
        <w:rPr>
          <w:sz w:val="22"/>
          <w:szCs w:val="22"/>
          <w:lang w:val="uz-Cyrl-UZ"/>
        </w:rPr>
        <w:t xml:space="preserve"> ишларини бажаришни, «Буюртмачи» </w:t>
      </w:r>
      <w:r w:rsidR="00337144" w:rsidRPr="00A21DC8">
        <w:rPr>
          <w:sz w:val="22"/>
          <w:szCs w:val="22"/>
          <w:lang w:val="uz-Cyrl-UZ"/>
        </w:rPr>
        <w:t>“Пудратчи” томонидан лойиха смета б</w:t>
      </w:r>
      <w:r w:rsidR="00A34CF4" w:rsidRPr="00A21DC8">
        <w:rPr>
          <w:sz w:val="22"/>
          <w:szCs w:val="22"/>
          <w:lang w:val="uz-Cyrl-UZ"/>
        </w:rPr>
        <w:t>ў</w:t>
      </w:r>
      <w:r w:rsidR="00337144" w:rsidRPr="00A21DC8">
        <w:rPr>
          <w:sz w:val="22"/>
          <w:szCs w:val="22"/>
          <w:lang w:val="uz-Cyrl-UZ"/>
        </w:rPr>
        <w:t xml:space="preserve">йича бажарган ишларни далолатнома асосида </w:t>
      </w:r>
      <w:r w:rsidRPr="00A21DC8">
        <w:rPr>
          <w:sz w:val="22"/>
          <w:szCs w:val="22"/>
          <w:lang w:val="uz-Cyrl-UZ"/>
        </w:rPr>
        <w:t xml:space="preserve">қабул қилиб олишни  ҳамда тўловни </w:t>
      </w:r>
      <w:r w:rsidR="00592814">
        <w:rPr>
          <w:sz w:val="22"/>
          <w:szCs w:val="22"/>
          <w:lang w:val="uz-Cyrl-UZ"/>
        </w:rPr>
        <w:t>ў</w:t>
      </w:r>
      <w:r w:rsidRPr="00A21DC8">
        <w:rPr>
          <w:sz w:val="22"/>
          <w:szCs w:val="22"/>
          <w:lang w:val="uz-Cyrl-UZ"/>
        </w:rPr>
        <w:t>з ва</w:t>
      </w:r>
      <w:r w:rsidR="00A34CF4" w:rsidRPr="00A21DC8">
        <w:rPr>
          <w:sz w:val="22"/>
          <w:szCs w:val="22"/>
          <w:lang w:val="uz-Cyrl-UZ"/>
        </w:rPr>
        <w:t>қ</w:t>
      </w:r>
      <w:r w:rsidRPr="00A21DC8">
        <w:rPr>
          <w:sz w:val="22"/>
          <w:szCs w:val="22"/>
          <w:lang w:val="uz-Cyrl-UZ"/>
        </w:rPr>
        <w:t>тида амалга оширишни ўз зиммаларига оладилар.</w:t>
      </w:r>
    </w:p>
    <w:p w:rsidR="007B2395" w:rsidRPr="00A21DC8" w:rsidRDefault="007B2395" w:rsidP="007B2395">
      <w:pPr>
        <w:widowControl w:val="0"/>
        <w:tabs>
          <w:tab w:val="left" w:pos="0"/>
        </w:tabs>
        <w:autoSpaceDE w:val="0"/>
        <w:autoSpaceDN w:val="0"/>
        <w:adjustRightInd w:val="0"/>
        <w:jc w:val="both"/>
        <w:rPr>
          <w:b/>
          <w:bCs/>
          <w:sz w:val="22"/>
          <w:szCs w:val="22"/>
          <w:lang w:val="uz-Cyrl-UZ"/>
        </w:rPr>
      </w:pPr>
      <w:r w:rsidRPr="00A21DC8">
        <w:rPr>
          <w:b/>
          <w:bCs/>
          <w:sz w:val="22"/>
          <w:szCs w:val="22"/>
          <w:lang w:val="uz-Cyrl-UZ"/>
        </w:rPr>
        <w:t>1.2.</w:t>
      </w:r>
      <w:r w:rsidRPr="00592814">
        <w:rPr>
          <w:sz w:val="22"/>
          <w:szCs w:val="22"/>
          <w:lang w:val="uz-Cyrl-UZ"/>
        </w:rPr>
        <w:t xml:space="preserve">Ушбу шартноманинг умумий суммаси  </w:t>
      </w:r>
      <w:r w:rsidR="00E10EE7">
        <w:rPr>
          <w:b/>
          <w:color w:val="000000"/>
          <w:sz w:val="22"/>
          <w:szCs w:val="22"/>
          <w:lang w:val="uz-Cyrl-UZ"/>
        </w:rPr>
        <w:t>___________</w:t>
      </w:r>
      <w:r w:rsidRPr="00592814">
        <w:rPr>
          <w:b/>
          <w:bCs/>
          <w:sz w:val="22"/>
          <w:szCs w:val="22"/>
          <w:lang w:val="uz-Cyrl-UZ"/>
        </w:rPr>
        <w:t xml:space="preserve"> </w:t>
      </w:r>
      <w:r w:rsidR="00592814">
        <w:rPr>
          <w:b/>
          <w:bCs/>
          <w:sz w:val="22"/>
          <w:szCs w:val="22"/>
          <w:lang w:val="uz-Cyrl-UZ"/>
        </w:rPr>
        <w:t>(</w:t>
      </w:r>
      <w:r w:rsidR="00C5490D">
        <w:rPr>
          <w:b/>
          <w:sz w:val="20"/>
          <w:szCs w:val="20"/>
          <w:highlight w:val="yellow"/>
          <w:u w:val="single"/>
          <w:lang w:val="uz-Cyrl-UZ"/>
        </w:rPr>
        <w:t>_______________________________________</w:t>
      </w:r>
      <w:r w:rsidR="00592814">
        <w:rPr>
          <w:b/>
          <w:bCs/>
          <w:sz w:val="22"/>
          <w:szCs w:val="22"/>
          <w:lang w:val="uz-Cyrl-UZ"/>
        </w:rPr>
        <w:t>)</w:t>
      </w:r>
      <w:r w:rsidRPr="00A21DC8">
        <w:rPr>
          <w:sz w:val="22"/>
          <w:szCs w:val="22"/>
          <w:lang w:val="uz-Cyrl-UZ"/>
        </w:rPr>
        <w:t xml:space="preserve"> сўмни</w:t>
      </w:r>
      <w:r w:rsidRPr="00592814">
        <w:rPr>
          <w:sz w:val="22"/>
          <w:szCs w:val="22"/>
          <w:lang w:val="uz-Cyrl-UZ"/>
        </w:rPr>
        <w:t xml:space="preserve"> ташкил этади.</w:t>
      </w:r>
      <w:r w:rsidRPr="00A21DC8">
        <w:rPr>
          <w:sz w:val="22"/>
          <w:szCs w:val="22"/>
          <w:lang w:val="uz-Cyrl-UZ"/>
        </w:rPr>
        <w:t xml:space="preserve">  </w:t>
      </w:r>
    </w:p>
    <w:p w:rsidR="007B2395" w:rsidRPr="00A21DC8" w:rsidRDefault="007B2395" w:rsidP="003C2A45">
      <w:pPr>
        <w:widowControl w:val="0"/>
        <w:numPr>
          <w:ilvl w:val="0"/>
          <w:numId w:val="5"/>
        </w:numPr>
        <w:tabs>
          <w:tab w:val="clear" w:pos="825"/>
          <w:tab w:val="left" w:pos="465"/>
          <w:tab w:val="num" w:pos="709"/>
        </w:tabs>
        <w:autoSpaceDE w:val="0"/>
        <w:autoSpaceDN w:val="0"/>
        <w:adjustRightInd w:val="0"/>
        <w:jc w:val="center"/>
        <w:rPr>
          <w:b/>
          <w:bCs/>
          <w:sz w:val="22"/>
          <w:szCs w:val="22"/>
        </w:rPr>
      </w:pPr>
      <w:r w:rsidRPr="00A21DC8">
        <w:rPr>
          <w:b/>
          <w:bCs/>
          <w:sz w:val="22"/>
          <w:szCs w:val="22"/>
        </w:rPr>
        <w:t>ШАРТНОМА БУЙИЧА КЕЛИШУВ НАРХЛАР</w:t>
      </w:r>
      <w:r w:rsidR="00592814">
        <w:rPr>
          <w:b/>
          <w:bCs/>
          <w:sz w:val="22"/>
          <w:szCs w:val="22"/>
          <w:lang w:val="uz-Cyrl-UZ"/>
        </w:rPr>
        <w:t>.</w:t>
      </w:r>
    </w:p>
    <w:p w:rsidR="007B2395" w:rsidRPr="00A21DC8" w:rsidRDefault="007B2395" w:rsidP="007B2395">
      <w:pPr>
        <w:widowControl w:val="0"/>
        <w:autoSpaceDE w:val="0"/>
        <w:autoSpaceDN w:val="0"/>
        <w:adjustRightInd w:val="0"/>
        <w:jc w:val="both"/>
        <w:rPr>
          <w:sz w:val="22"/>
          <w:szCs w:val="22"/>
        </w:rPr>
      </w:pPr>
      <w:r w:rsidRPr="00A21DC8">
        <w:rPr>
          <w:sz w:val="22"/>
          <w:szCs w:val="22"/>
        </w:rPr>
        <w:t>2.1</w:t>
      </w:r>
      <w:proofErr w:type="gramStart"/>
      <w:r w:rsidRPr="00A21DC8">
        <w:rPr>
          <w:sz w:val="22"/>
          <w:szCs w:val="22"/>
        </w:rPr>
        <w:t>.»Буюртмачи</w:t>
      </w:r>
      <w:proofErr w:type="gramEnd"/>
      <w:r w:rsidRPr="00A21DC8">
        <w:rPr>
          <w:sz w:val="22"/>
          <w:szCs w:val="22"/>
        </w:rPr>
        <w:t xml:space="preserve">» </w:t>
      </w:r>
      <w:proofErr w:type="spellStart"/>
      <w:r w:rsidRPr="00A21DC8">
        <w:rPr>
          <w:sz w:val="22"/>
          <w:szCs w:val="22"/>
        </w:rPr>
        <w:t>томонидан</w:t>
      </w:r>
      <w:proofErr w:type="spellEnd"/>
      <w:r w:rsidRPr="00A21DC8">
        <w:rPr>
          <w:sz w:val="22"/>
          <w:szCs w:val="22"/>
        </w:rPr>
        <w:t xml:space="preserve"> та</w:t>
      </w:r>
      <w:r w:rsidRPr="00A21DC8">
        <w:rPr>
          <w:sz w:val="22"/>
          <w:szCs w:val="22"/>
          <w:lang w:val="uz-Cyrl-UZ"/>
        </w:rPr>
        <w:t>қ</w:t>
      </w:r>
      <w:proofErr w:type="spellStart"/>
      <w:r w:rsidRPr="00A21DC8">
        <w:rPr>
          <w:sz w:val="22"/>
          <w:szCs w:val="22"/>
        </w:rPr>
        <w:t>дим</w:t>
      </w:r>
      <w:proofErr w:type="spellEnd"/>
      <w:r w:rsidRPr="00A21DC8">
        <w:rPr>
          <w:sz w:val="22"/>
          <w:szCs w:val="22"/>
        </w:rPr>
        <w:t xml:space="preserve">» </w:t>
      </w:r>
      <w:r w:rsidRPr="00A21DC8">
        <w:rPr>
          <w:sz w:val="22"/>
          <w:szCs w:val="22"/>
          <w:lang w:val="uz-Cyrl-UZ"/>
        </w:rPr>
        <w:t>қ</w:t>
      </w:r>
      <w:proofErr w:type="spellStart"/>
      <w:r w:rsidRPr="00A21DC8">
        <w:rPr>
          <w:sz w:val="22"/>
          <w:szCs w:val="22"/>
        </w:rPr>
        <w:t>илинган</w:t>
      </w:r>
      <w:proofErr w:type="spellEnd"/>
      <w:r w:rsidRPr="00A21DC8">
        <w:rPr>
          <w:sz w:val="22"/>
          <w:szCs w:val="22"/>
        </w:rPr>
        <w:t xml:space="preserve"> </w:t>
      </w:r>
      <w:r w:rsidRPr="00A21DC8">
        <w:rPr>
          <w:sz w:val="22"/>
          <w:szCs w:val="22"/>
          <w:lang w:val="uz-Cyrl-UZ"/>
        </w:rPr>
        <w:t>ҳ</w:t>
      </w:r>
      <w:proofErr w:type="spellStart"/>
      <w:r w:rsidRPr="00A21DC8">
        <w:rPr>
          <w:sz w:val="22"/>
          <w:szCs w:val="22"/>
        </w:rPr>
        <w:t>ужжатларга</w:t>
      </w:r>
      <w:proofErr w:type="spellEnd"/>
      <w:r w:rsidRPr="00A21DC8">
        <w:rPr>
          <w:sz w:val="22"/>
          <w:szCs w:val="22"/>
        </w:rPr>
        <w:t xml:space="preserve"> </w:t>
      </w:r>
      <w:proofErr w:type="spellStart"/>
      <w:r w:rsidRPr="00A21DC8">
        <w:rPr>
          <w:sz w:val="22"/>
          <w:szCs w:val="22"/>
        </w:rPr>
        <w:t>асосан</w:t>
      </w:r>
      <w:proofErr w:type="spellEnd"/>
      <w:r w:rsidRPr="00A21DC8">
        <w:rPr>
          <w:sz w:val="22"/>
          <w:szCs w:val="22"/>
        </w:rPr>
        <w:t xml:space="preserve"> </w:t>
      </w:r>
      <w:proofErr w:type="spellStart"/>
      <w:r w:rsidRPr="00A21DC8">
        <w:rPr>
          <w:sz w:val="22"/>
          <w:szCs w:val="22"/>
        </w:rPr>
        <w:t>таъмирлаш</w:t>
      </w:r>
      <w:proofErr w:type="spellEnd"/>
      <w:r w:rsidRPr="00A21DC8">
        <w:rPr>
          <w:sz w:val="22"/>
          <w:szCs w:val="22"/>
        </w:rPr>
        <w:t xml:space="preserve"> </w:t>
      </w:r>
      <w:proofErr w:type="spellStart"/>
      <w:r w:rsidRPr="00A21DC8">
        <w:rPr>
          <w:sz w:val="22"/>
          <w:szCs w:val="22"/>
        </w:rPr>
        <w:t>ишларининг</w:t>
      </w:r>
      <w:proofErr w:type="spellEnd"/>
      <w:r w:rsidRPr="00A21DC8">
        <w:rPr>
          <w:sz w:val="22"/>
          <w:szCs w:val="22"/>
        </w:rPr>
        <w:t xml:space="preserve"> </w:t>
      </w:r>
      <w:r w:rsidRPr="00A21DC8">
        <w:rPr>
          <w:sz w:val="22"/>
          <w:szCs w:val="22"/>
          <w:lang w:val="uz-Cyrl-UZ"/>
        </w:rPr>
        <w:t>қ</w:t>
      </w:r>
      <w:proofErr w:type="spellStart"/>
      <w:r w:rsidRPr="00A21DC8">
        <w:rPr>
          <w:sz w:val="22"/>
          <w:szCs w:val="22"/>
        </w:rPr>
        <w:t>иймати</w:t>
      </w:r>
      <w:proofErr w:type="spellEnd"/>
    </w:p>
    <w:p w:rsidR="007B2395" w:rsidRPr="00A21DC8" w:rsidRDefault="00E10EE7" w:rsidP="007B2395">
      <w:pPr>
        <w:widowControl w:val="0"/>
        <w:autoSpaceDE w:val="0"/>
        <w:autoSpaceDN w:val="0"/>
        <w:adjustRightInd w:val="0"/>
        <w:jc w:val="both"/>
        <w:rPr>
          <w:sz w:val="22"/>
          <w:szCs w:val="22"/>
        </w:rPr>
      </w:pPr>
      <w:r>
        <w:rPr>
          <w:b/>
          <w:color w:val="000000"/>
          <w:sz w:val="22"/>
          <w:szCs w:val="22"/>
          <w:lang w:val="uz-Cyrl-UZ"/>
        </w:rPr>
        <w:t>___________</w:t>
      </w:r>
      <w:r w:rsidR="00C60993" w:rsidRPr="00A21DC8">
        <w:rPr>
          <w:sz w:val="22"/>
          <w:szCs w:val="22"/>
          <w:lang w:val="uz-Cyrl-UZ"/>
        </w:rPr>
        <w:t xml:space="preserve"> </w:t>
      </w:r>
      <w:r w:rsidR="00C60993" w:rsidRPr="00A21DC8">
        <w:rPr>
          <w:b/>
          <w:bCs/>
          <w:sz w:val="22"/>
          <w:szCs w:val="22"/>
        </w:rPr>
        <w:t>(</w:t>
      </w:r>
      <w:r w:rsidR="00C5490D">
        <w:rPr>
          <w:b/>
          <w:sz w:val="20"/>
          <w:szCs w:val="20"/>
          <w:highlight w:val="yellow"/>
          <w:u w:val="single"/>
          <w:lang w:val="uz-Cyrl-UZ"/>
        </w:rPr>
        <w:t>_______________________________________</w:t>
      </w:r>
      <w:r w:rsidR="00C60993" w:rsidRPr="00A21DC8">
        <w:rPr>
          <w:b/>
          <w:bCs/>
          <w:sz w:val="22"/>
          <w:szCs w:val="22"/>
        </w:rPr>
        <w:t>)</w:t>
      </w:r>
      <w:r w:rsidR="007B2395" w:rsidRPr="00A21DC8">
        <w:rPr>
          <w:sz w:val="22"/>
          <w:szCs w:val="22"/>
        </w:rPr>
        <w:t xml:space="preserve"> </w:t>
      </w:r>
      <w:proofErr w:type="spellStart"/>
      <w:r w:rsidR="007B2395" w:rsidRPr="00A21DC8">
        <w:rPr>
          <w:sz w:val="22"/>
          <w:szCs w:val="22"/>
        </w:rPr>
        <w:t>сўмни</w:t>
      </w:r>
      <w:proofErr w:type="spellEnd"/>
      <w:r w:rsidR="007B2395" w:rsidRPr="00A21DC8">
        <w:rPr>
          <w:sz w:val="22"/>
          <w:szCs w:val="22"/>
        </w:rPr>
        <w:t xml:space="preserve"> </w:t>
      </w:r>
      <w:proofErr w:type="spellStart"/>
      <w:r w:rsidR="007B2395" w:rsidRPr="00A21DC8">
        <w:rPr>
          <w:sz w:val="22"/>
          <w:szCs w:val="22"/>
        </w:rPr>
        <w:t>ташкил</w:t>
      </w:r>
      <w:proofErr w:type="spellEnd"/>
      <w:r w:rsidR="007B2395" w:rsidRPr="00A21DC8">
        <w:rPr>
          <w:sz w:val="22"/>
          <w:szCs w:val="22"/>
        </w:rPr>
        <w:t xml:space="preserve"> </w:t>
      </w:r>
      <w:r w:rsidR="007B2395" w:rsidRPr="00A21DC8">
        <w:rPr>
          <w:sz w:val="22"/>
          <w:szCs w:val="22"/>
          <w:lang w:val="uz-Cyrl-UZ"/>
        </w:rPr>
        <w:t>қ</w:t>
      </w:r>
      <w:proofErr w:type="spellStart"/>
      <w:r w:rsidR="007B2395" w:rsidRPr="00A21DC8">
        <w:rPr>
          <w:sz w:val="22"/>
          <w:szCs w:val="22"/>
        </w:rPr>
        <w:t>илади</w:t>
      </w:r>
      <w:proofErr w:type="spellEnd"/>
      <w:r w:rsidR="007B2395" w:rsidRPr="00A21DC8">
        <w:rPr>
          <w:sz w:val="22"/>
          <w:szCs w:val="22"/>
        </w:rPr>
        <w:t xml:space="preserve">. </w:t>
      </w:r>
    </w:p>
    <w:p w:rsidR="007B2395" w:rsidRPr="00A21DC8" w:rsidRDefault="007B2395" w:rsidP="007B2395">
      <w:pPr>
        <w:widowControl w:val="0"/>
        <w:autoSpaceDE w:val="0"/>
        <w:autoSpaceDN w:val="0"/>
        <w:adjustRightInd w:val="0"/>
        <w:jc w:val="both"/>
        <w:rPr>
          <w:sz w:val="22"/>
          <w:szCs w:val="22"/>
        </w:rPr>
      </w:pPr>
      <w:r w:rsidRPr="00A21DC8">
        <w:rPr>
          <w:sz w:val="22"/>
          <w:szCs w:val="22"/>
        </w:rPr>
        <w:t>2.</w:t>
      </w:r>
      <w:r w:rsidRPr="00A21DC8">
        <w:rPr>
          <w:sz w:val="22"/>
          <w:szCs w:val="22"/>
          <w:lang w:val="uz-Cyrl-UZ"/>
        </w:rPr>
        <w:t>2</w:t>
      </w:r>
      <w:r w:rsidRPr="00A21DC8">
        <w:rPr>
          <w:sz w:val="22"/>
          <w:szCs w:val="22"/>
        </w:rPr>
        <w:t xml:space="preserve">. </w:t>
      </w:r>
      <w:proofErr w:type="spellStart"/>
      <w:r w:rsidRPr="00A21DC8">
        <w:rPr>
          <w:sz w:val="22"/>
          <w:szCs w:val="22"/>
        </w:rPr>
        <w:t>Таъмирлаш</w:t>
      </w:r>
      <w:proofErr w:type="spellEnd"/>
      <w:r w:rsidRPr="00A21DC8">
        <w:rPr>
          <w:sz w:val="22"/>
          <w:szCs w:val="22"/>
          <w:lang w:val="uz-Cyrl-UZ"/>
        </w:rPr>
        <w:t xml:space="preserve"> </w:t>
      </w:r>
      <w:proofErr w:type="spellStart"/>
      <w:r w:rsidRPr="00A21DC8">
        <w:rPr>
          <w:sz w:val="22"/>
          <w:szCs w:val="22"/>
        </w:rPr>
        <w:t>ишларининг</w:t>
      </w:r>
      <w:proofErr w:type="spellEnd"/>
      <w:r w:rsidRPr="00A21DC8">
        <w:rPr>
          <w:sz w:val="22"/>
          <w:szCs w:val="22"/>
        </w:rPr>
        <w:t xml:space="preserve"> </w:t>
      </w:r>
      <w:proofErr w:type="spellStart"/>
      <w:r w:rsidRPr="00A21DC8">
        <w:rPr>
          <w:sz w:val="22"/>
          <w:szCs w:val="22"/>
        </w:rPr>
        <w:t>бошланиши</w:t>
      </w:r>
      <w:proofErr w:type="spellEnd"/>
      <w:r w:rsidRPr="00A21DC8">
        <w:rPr>
          <w:sz w:val="22"/>
          <w:szCs w:val="22"/>
        </w:rPr>
        <w:t xml:space="preserve"> </w:t>
      </w:r>
      <w:proofErr w:type="gramStart"/>
      <w:r w:rsidRPr="00A21DC8">
        <w:rPr>
          <w:sz w:val="22"/>
          <w:szCs w:val="22"/>
        </w:rPr>
        <w:t xml:space="preserve">   </w:t>
      </w:r>
      <w:r w:rsidRPr="0082432B">
        <w:rPr>
          <w:sz w:val="22"/>
          <w:szCs w:val="22"/>
          <w:highlight w:val="yellow"/>
        </w:rPr>
        <w:t>«</w:t>
      </w:r>
      <w:proofErr w:type="gramEnd"/>
      <w:r w:rsidR="00E10EE7">
        <w:rPr>
          <w:sz w:val="22"/>
          <w:szCs w:val="22"/>
          <w:highlight w:val="yellow"/>
          <w:lang w:val="uz-Cyrl-UZ"/>
        </w:rPr>
        <w:t>_____</w:t>
      </w:r>
      <w:r w:rsidRPr="0082432B">
        <w:rPr>
          <w:sz w:val="22"/>
          <w:szCs w:val="22"/>
          <w:highlight w:val="yellow"/>
        </w:rPr>
        <w:t xml:space="preserve">» </w:t>
      </w:r>
      <w:r w:rsidR="00E10EE7">
        <w:rPr>
          <w:sz w:val="22"/>
          <w:szCs w:val="22"/>
          <w:highlight w:val="yellow"/>
          <w:lang w:val="uz-Cyrl-UZ"/>
        </w:rPr>
        <w:t>________</w:t>
      </w:r>
      <w:r w:rsidRPr="0082432B">
        <w:rPr>
          <w:sz w:val="22"/>
          <w:szCs w:val="22"/>
          <w:highlight w:val="yellow"/>
          <w:lang w:val="uz-Cyrl-UZ"/>
        </w:rPr>
        <w:t>.</w:t>
      </w:r>
      <w:r w:rsidR="00E10EE7">
        <w:rPr>
          <w:sz w:val="22"/>
          <w:szCs w:val="22"/>
          <w:highlight w:val="yellow"/>
        </w:rPr>
        <w:t xml:space="preserve">2022 </w:t>
      </w:r>
      <w:proofErr w:type="spellStart"/>
      <w:r w:rsidRPr="00A21DC8">
        <w:rPr>
          <w:sz w:val="22"/>
          <w:szCs w:val="22"/>
        </w:rPr>
        <w:t>йил</w:t>
      </w:r>
      <w:proofErr w:type="spellEnd"/>
      <w:r w:rsidRPr="00A21DC8">
        <w:rPr>
          <w:sz w:val="22"/>
          <w:szCs w:val="22"/>
        </w:rPr>
        <w:t xml:space="preserve">. </w:t>
      </w:r>
    </w:p>
    <w:p w:rsidR="007B2395" w:rsidRPr="00A21DC8" w:rsidRDefault="007B2395" w:rsidP="007B2395">
      <w:pPr>
        <w:widowControl w:val="0"/>
        <w:autoSpaceDE w:val="0"/>
        <w:autoSpaceDN w:val="0"/>
        <w:adjustRightInd w:val="0"/>
        <w:jc w:val="both"/>
        <w:rPr>
          <w:sz w:val="22"/>
          <w:szCs w:val="22"/>
        </w:rPr>
      </w:pPr>
      <w:r w:rsidRPr="00A21DC8">
        <w:rPr>
          <w:sz w:val="22"/>
          <w:szCs w:val="22"/>
        </w:rPr>
        <w:t>2.</w:t>
      </w:r>
      <w:r w:rsidRPr="00A21DC8">
        <w:rPr>
          <w:sz w:val="22"/>
          <w:szCs w:val="22"/>
          <w:lang w:val="uz-Cyrl-UZ"/>
        </w:rPr>
        <w:t>3</w:t>
      </w:r>
      <w:r w:rsidRPr="00A21DC8">
        <w:rPr>
          <w:sz w:val="22"/>
          <w:szCs w:val="22"/>
        </w:rPr>
        <w:t xml:space="preserve">. </w:t>
      </w:r>
      <w:proofErr w:type="spellStart"/>
      <w:r w:rsidRPr="00A21DC8">
        <w:rPr>
          <w:sz w:val="22"/>
          <w:szCs w:val="22"/>
        </w:rPr>
        <w:t>Таъмирлаш</w:t>
      </w:r>
      <w:proofErr w:type="spellEnd"/>
      <w:r w:rsidRPr="00A21DC8">
        <w:rPr>
          <w:sz w:val="22"/>
          <w:szCs w:val="22"/>
          <w:lang w:val="uz-Cyrl-UZ"/>
        </w:rPr>
        <w:t xml:space="preserve"> ишларининг </w:t>
      </w:r>
      <w:proofErr w:type="spellStart"/>
      <w:r w:rsidRPr="00A21DC8">
        <w:rPr>
          <w:sz w:val="22"/>
          <w:szCs w:val="22"/>
        </w:rPr>
        <w:t>тугаши</w:t>
      </w:r>
      <w:proofErr w:type="spellEnd"/>
      <w:r w:rsidRPr="00A21DC8">
        <w:rPr>
          <w:sz w:val="22"/>
          <w:szCs w:val="22"/>
        </w:rPr>
        <w:t xml:space="preserve"> </w:t>
      </w:r>
      <w:proofErr w:type="spellStart"/>
      <w:proofErr w:type="gramStart"/>
      <w:r w:rsidRPr="00A21DC8">
        <w:rPr>
          <w:sz w:val="22"/>
          <w:szCs w:val="22"/>
        </w:rPr>
        <w:t>ва</w:t>
      </w:r>
      <w:proofErr w:type="spellEnd"/>
      <w:r w:rsidRPr="00A21DC8">
        <w:rPr>
          <w:sz w:val="22"/>
          <w:szCs w:val="22"/>
          <w:lang w:val="uz-Cyrl-UZ"/>
        </w:rPr>
        <w:t>қ</w:t>
      </w:r>
      <w:proofErr w:type="spellStart"/>
      <w:r w:rsidRPr="00A21DC8">
        <w:rPr>
          <w:sz w:val="22"/>
          <w:szCs w:val="22"/>
        </w:rPr>
        <w:t>ти</w:t>
      </w:r>
      <w:proofErr w:type="spellEnd"/>
      <w:r w:rsidRPr="00A21DC8">
        <w:rPr>
          <w:sz w:val="22"/>
          <w:szCs w:val="22"/>
        </w:rPr>
        <w:t xml:space="preserve">  </w:t>
      </w:r>
      <w:r w:rsidR="00E10EE7" w:rsidRPr="0082432B">
        <w:rPr>
          <w:sz w:val="22"/>
          <w:szCs w:val="22"/>
          <w:highlight w:val="yellow"/>
        </w:rPr>
        <w:t>«</w:t>
      </w:r>
      <w:proofErr w:type="gramEnd"/>
      <w:r w:rsidR="00E10EE7">
        <w:rPr>
          <w:sz w:val="22"/>
          <w:szCs w:val="22"/>
          <w:highlight w:val="yellow"/>
          <w:lang w:val="uz-Cyrl-UZ"/>
        </w:rPr>
        <w:t>_____</w:t>
      </w:r>
      <w:r w:rsidR="00E10EE7" w:rsidRPr="0082432B">
        <w:rPr>
          <w:sz w:val="22"/>
          <w:szCs w:val="22"/>
          <w:highlight w:val="yellow"/>
        </w:rPr>
        <w:t xml:space="preserve">» </w:t>
      </w:r>
      <w:r w:rsidR="00E10EE7">
        <w:rPr>
          <w:sz w:val="22"/>
          <w:szCs w:val="22"/>
          <w:highlight w:val="yellow"/>
          <w:lang w:val="uz-Cyrl-UZ"/>
        </w:rPr>
        <w:t>________</w:t>
      </w:r>
      <w:r w:rsidR="00E10EE7" w:rsidRPr="0082432B">
        <w:rPr>
          <w:sz w:val="22"/>
          <w:szCs w:val="22"/>
          <w:highlight w:val="yellow"/>
          <w:lang w:val="uz-Cyrl-UZ"/>
        </w:rPr>
        <w:t>.</w:t>
      </w:r>
      <w:r w:rsidR="00E10EE7">
        <w:rPr>
          <w:sz w:val="22"/>
          <w:szCs w:val="22"/>
          <w:highlight w:val="yellow"/>
        </w:rPr>
        <w:t xml:space="preserve">2022 </w:t>
      </w:r>
      <w:proofErr w:type="spellStart"/>
      <w:r w:rsidR="00E10EE7" w:rsidRPr="00A21DC8">
        <w:rPr>
          <w:sz w:val="22"/>
          <w:szCs w:val="22"/>
        </w:rPr>
        <w:t>йил</w:t>
      </w:r>
      <w:proofErr w:type="spellEnd"/>
      <w:r w:rsidR="00E10EE7" w:rsidRPr="00A21DC8">
        <w:rPr>
          <w:sz w:val="22"/>
          <w:szCs w:val="22"/>
        </w:rPr>
        <w:t>.</w:t>
      </w:r>
    </w:p>
    <w:p w:rsidR="007B2395" w:rsidRPr="00A21DC8" w:rsidRDefault="007B2395" w:rsidP="00A014DC">
      <w:pPr>
        <w:widowControl w:val="0"/>
        <w:autoSpaceDE w:val="0"/>
        <w:autoSpaceDN w:val="0"/>
        <w:adjustRightInd w:val="0"/>
        <w:jc w:val="center"/>
        <w:rPr>
          <w:b/>
          <w:bCs/>
          <w:sz w:val="22"/>
          <w:szCs w:val="22"/>
        </w:rPr>
      </w:pPr>
      <w:r w:rsidRPr="00A21DC8">
        <w:rPr>
          <w:b/>
          <w:bCs/>
          <w:sz w:val="22"/>
          <w:szCs w:val="22"/>
        </w:rPr>
        <w:t xml:space="preserve">3.ТАЪМИРЛАШ ИШЛАРИНИ </w:t>
      </w:r>
      <w:proofErr w:type="gramStart"/>
      <w:r w:rsidRPr="00A21DC8">
        <w:rPr>
          <w:b/>
          <w:bCs/>
          <w:sz w:val="22"/>
          <w:szCs w:val="22"/>
        </w:rPr>
        <w:t>БОШЛАШ ,</w:t>
      </w:r>
      <w:proofErr w:type="gramEnd"/>
      <w:r w:rsidRPr="00A21DC8">
        <w:rPr>
          <w:b/>
          <w:bCs/>
          <w:sz w:val="22"/>
          <w:szCs w:val="22"/>
        </w:rPr>
        <w:t xml:space="preserve"> БАЖАРИШ ВА ТУГАТИШ БУЙИЧА</w:t>
      </w:r>
    </w:p>
    <w:p w:rsidR="007B2395" w:rsidRPr="00A21DC8" w:rsidRDefault="007B2395" w:rsidP="007B2395">
      <w:pPr>
        <w:widowControl w:val="0"/>
        <w:autoSpaceDE w:val="0"/>
        <w:autoSpaceDN w:val="0"/>
        <w:adjustRightInd w:val="0"/>
        <w:ind w:left="360"/>
        <w:jc w:val="center"/>
        <w:rPr>
          <w:b/>
          <w:bCs/>
          <w:sz w:val="22"/>
          <w:szCs w:val="22"/>
        </w:rPr>
      </w:pPr>
      <w:r w:rsidRPr="00A21DC8">
        <w:rPr>
          <w:b/>
          <w:bCs/>
          <w:sz w:val="22"/>
          <w:szCs w:val="22"/>
        </w:rPr>
        <w:t>ШАРТНОМАВИЙ МУДДАТЛАР</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rPr>
        <w:t xml:space="preserve">3.1. </w:t>
      </w:r>
      <w:proofErr w:type="spellStart"/>
      <w:r w:rsidRPr="00A21DC8">
        <w:rPr>
          <w:sz w:val="22"/>
          <w:szCs w:val="22"/>
        </w:rPr>
        <w:t>Таъмирлаш</w:t>
      </w:r>
      <w:proofErr w:type="spellEnd"/>
      <w:r w:rsidRPr="00A21DC8">
        <w:rPr>
          <w:sz w:val="22"/>
          <w:szCs w:val="22"/>
        </w:rPr>
        <w:t xml:space="preserve"> </w:t>
      </w:r>
      <w:proofErr w:type="spellStart"/>
      <w:r w:rsidRPr="00A21DC8">
        <w:rPr>
          <w:sz w:val="22"/>
          <w:szCs w:val="22"/>
        </w:rPr>
        <w:t>ишларини</w:t>
      </w:r>
      <w:proofErr w:type="spellEnd"/>
      <w:r w:rsidRPr="00A21DC8">
        <w:rPr>
          <w:sz w:val="22"/>
          <w:szCs w:val="22"/>
        </w:rPr>
        <w:t xml:space="preserve"> </w:t>
      </w:r>
      <w:proofErr w:type="spellStart"/>
      <w:r w:rsidRPr="00A21DC8">
        <w:rPr>
          <w:sz w:val="22"/>
          <w:szCs w:val="22"/>
        </w:rPr>
        <w:t>бажариш</w:t>
      </w:r>
      <w:proofErr w:type="spellEnd"/>
      <w:r w:rsidRPr="00A21DC8">
        <w:rPr>
          <w:sz w:val="22"/>
          <w:szCs w:val="22"/>
        </w:rPr>
        <w:t xml:space="preserve"> </w:t>
      </w:r>
      <w:proofErr w:type="spellStart"/>
      <w:r w:rsidRPr="00A21DC8">
        <w:rPr>
          <w:sz w:val="22"/>
          <w:szCs w:val="22"/>
        </w:rPr>
        <w:t>муддати</w:t>
      </w:r>
      <w:proofErr w:type="spellEnd"/>
      <w:r w:rsidRPr="00A21DC8">
        <w:rPr>
          <w:sz w:val="22"/>
          <w:szCs w:val="22"/>
        </w:rPr>
        <w:t xml:space="preserve"> </w:t>
      </w:r>
      <w:proofErr w:type="spellStart"/>
      <w:r w:rsidRPr="00A21DC8">
        <w:rPr>
          <w:sz w:val="22"/>
          <w:szCs w:val="22"/>
        </w:rPr>
        <w:t>мазкур</w:t>
      </w:r>
      <w:proofErr w:type="spellEnd"/>
      <w:r w:rsidRPr="00A21DC8">
        <w:rPr>
          <w:sz w:val="22"/>
          <w:szCs w:val="22"/>
        </w:rPr>
        <w:t xml:space="preserve"> </w:t>
      </w:r>
      <w:proofErr w:type="spellStart"/>
      <w:r w:rsidRPr="00A21DC8">
        <w:rPr>
          <w:sz w:val="22"/>
          <w:szCs w:val="22"/>
        </w:rPr>
        <w:t>шартноманинг</w:t>
      </w:r>
      <w:proofErr w:type="spellEnd"/>
      <w:r w:rsidRPr="00A21DC8">
        <w:rPr>
          <w:sz w:val="22"/>
          <w:szCs w:val="22"/>
        </w:rPr>
        <w:t xml:space="preserve"> 2.3. </w:t>
      </w:r>
      <w:proofErr w:type="spellStart"/>
      <w:r w:rsidRPr="00A21DC8">
        <w:rPr>
          <w:sz w:val="22"/>
          <w:szCs w:val="22"/>
        </w:rPr>
        <w:t>бандида</w:t>
      </w:r>
      <w:proofErr w:type="spellEnd"/>
      <w:r w:rsidRPr="00A21DC8">
        <w:rPr>
          <w:sz w:val="22"/>
          <w:szCs w:val="22"/>
        </w:rPr>
        <w:t xml:space="preserve"> </w:t>
      </w:r>
      <w:proofErr w:type="spellStart"/>
      <w:r w:rsidRPr="00A21DC8">
        <w:rPr>
          <w:sz w:val="22"/>
          <w:szCs w:val="22"/>
        </w:rPr>
        <w:t>кўрсатилган</w:t>
      </w:r>
      <w:proofErr w:type="spellEnd"/>
      <w:r w:rsidRPr="00A21DC8">
        <w:rPr>
          <w:sz w:val="22"/>
          <w:szCs w:val="22"/>
        </w:rPr>
        <w:t xml:space="preserve"> </w:t>
      </w:r>
      <w:proofErr w:type="spellStart"/>
      <w:r w:rsidRPr="00A21DC8">
        <w:rPr>
          <w:sz w:val="22"/>
          <w:szCs w:val="22"/>
        </w:rPr>
        <w:t>муддатгача</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оширилади</w:t>
      </w:r>
      <w:proofErr w:type="spellEnd"/>
      <w:r w:rsidRPr="00A21DC8">
        <w:rPr>
          <w:sz w:val="22"/>
          <w:szCs w:val="22"/>
        </w:rPr>
        <w:t>.</w:t>
      </w:r>
    </w:p>
    <w:p w:rsidR="007B2395" w:rsidRPr="00A21DC8" w:rsidRDefault="007B2395" w:rsidP="007B2395">
      <w:pPr>
        <w:widowControl w:val="0"/>
        <w:autoSpaceDE w:val="0"/>
        <w:autoSpaceDN w:val="0"/>
        <w:adjustRightInd w:val="0"/>
        <w:jc w:val="both"/>
        <w:rPr>
          <w:sz w:val="22"/>
          <w:szCs w:val="22"/>
          <w:lang w:val="uz-Cyrl-UZ"/>
        </w:rPr>
      </w:pPr>
      <w:r w:rsidRPr="00592814">
        <w:rPr>
          <w:sz w:val="22"/>
          <w:szCs w:val="22"/>
          <w:lang w:val="uz-Cyrl-UZ"/>
        </w:rPr>
        <w:t>3.2. Шартномадаги 4.1 бандида курсатилган авансни «Пудратчи» олгандан с</w:t>
      </w:r>
      <w:r w:rsidR="00592814">
        <w:rPr>
          <w:sz w:val="22"/>
          <w:szCs w:val="22"/>
          <w:lang w:val="uz-Cyrl-UZ"/>
        </w:rPr>
        <w:t>ў</w:t>
      </w:r>
      <w:r w:rsidRPr="00592814">
        <w:rPr>
          <w:sz w:val="22"/>
          <w:szCs w:val="22"/>
          <w:lang w:val="uz-Cyrl-UZ"/>
        </w:rPr>
        <w:t>нг таъмирлаш ишларини бошлайди.</w:t>
      </w:r>
    </w:p>
    <w:p w:rsidR="00817242" w:rsidRPr="00A21DC8" w:rsidRDefault="00817242" w:rsidP="00817242">
      <w:pPr>
        <w:widowControl w:val="0"/>
        <w:autoSpaceDE w:val="0"/>
        <w:autoSpaceDN w:val="0"/>
        <w:adjustRightInd w:val="0"/>
        <w:jc w:val="both"/>
        <w:rPr>
          <w:sz w:val="22"/>
          <w:szCs w:val="22"/>
          <w:lang w:val="uz-Cyrl-UZ"/>
        </w:rPr>
      </w:pPr>
      <w:r w:rsidRPr="00A21DC8">
        <w:rPr>
          <w:sz w:val="22"/>
          <w:szCs w:val="22"/>
          <w:lang w:val="uz-Cyrl-UZ"/>
        </w:rPr>
        <w:t xml:space="preserve">Ўзбекистон Республикаси Вазирлар Махкамасининг </w:t>
      </w:r>
      <w:r w:rsidR="00E10EE7">
        <w:rPr>
          <w:sz w:val="22"/>
          <w:szCs w:val="22"/>
          <w:lang w:val="uz-Cyrl-UZ"/>
        </w:rPr>
        <w:t xml:space="preserve">2022 </w:t>
      </w:r>
      <w:r w:rsidRPr="00A21DC8">
        <w:rPr>
          <w:sz w:val="22"/>
          <w:szCs w:val="22"/>
          <w:lang w:val="uz-Cyrl-UZ"/>
        </w:rPr>
        <w:t xml:space="preserve">йил 16 мартдаги 139-сонли қарорига асосан бюджетдан маблағ олувчиларнинг бюджет маблағлари ҳисобига тузиладиган шартномаларида, қоидага кўра, 30 фоиз миқдорида олдиндан ҳақ </w:t>
      </w:r>
      <w:r w:rsidR="00A34CF4" w:rsidRPr="00A21DC8">
        <w:rPr>
          <w:sz w:val="22"/>
          <w:szCs w:val="22"/>
          <w:lang w:val="uz-Cyrl-UZ"/>
        </w:rPr>
        <w:t xml:space="preserve">(аванс) </w:t>
      </w:r>
      <w:r w:rsidRPr="00A21DC8">
        <w:rPr>
          <w:sz w:val="22"/>
          <w:szCs w:val="22"/>
          <w:lang w:val="uz-Cyrl-UZ"/>
        </w:rPr>
        <w:t>тўлаш назарда тутилган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3.3.«Буюртмачи» томонидан таъмирлаш ишларини бажариш даврида «Пудратчи»га ўзи томонидан харид қилинган қурилиш материалларини  тақдим қилиши мумкин.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3.4.Таъмирлашни тўхтаб қолганлиги учун сабабчи бўлган томон бунинг оқибатида келиб чиқадиган ҳар қандай камомад ёки жавобгарликни  ўз зиммасига олади.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3.5.Таъмирлашни тугаллаб фойдаланишга топшириш учун тузилган комиссия далолатномаси тасдиқлангандан сунг таъмирлаш ишлари тамом бўлган деб ҳисобланади.</w:t>
      </w:r>
    </w:p>
    <w:p w:rsidR="007B2395" w:rsidRPr="00A21DC8" w:rsidRDefault="007B2395" w:rsidP="00A014DC">
      <w:pPr>
        <w:widowControl w:val="0"/>
        <w:numPr>
          <w:ilvl w:val="0"/>
          <w:numId w:val="6"/>
        </w:numPr>
        <w:tabs>
          <w:tab w:val="clear" w:pos="825"/>
          <w:tab w:val="num" w:pos="426"/>
          <w:tab w:val="left" w:pos="465"/>
        </w:tabs>
        <w:autoSpaceDE w:val="0"/>
        <w:autoSpaceDN w:val="0"/>
        <w:adjustRightInd w:val="0"/>
        <w:ind w:left="851" w:hanging="284"/>
        <w:jc w:val="center"/>
        <w:rPr>
          <w:b/>
          <w:bCs/>
          <w:sz w:val="22"/>
          <w:szCs w:val="22"/>
        </w:rPr>
      </w:pPr>
      <w:r w:rsidRPr="00A21DC8">
        <w:rPr>
          <w:b/>
          <w:bCs/>
          <w:sz w:val="22"/>
          <w:szCs w:val="22"/>
        </w:rPr>
        <w:t>ТЎЛОВ ШАРТИ ВА ТАРТИБИ</w:t>
      </w:r>
    </w:p>
    <w:p w:rsidR="007B2395" w:rsidRPr="00A21DC8" w:rsidRDefault="007B2395" w:rsidP="007B2395">
      <w:pPr>
        <w:jc w:val="both"/>
        <w:rPr>
          <w:color w:val="000000"/>
          <w:sz w:val="22"/>
          <w:szCs w:val="22"/>
          <w:lang w:val="uz-Cyrl-UZ"/>
        </w:rPr>
      </w:pPr>
      <w:r w:rsidRPr="00A21DC8">
        <w:rPr>
          <w:sz w:val="22"/>
          <w:szCs w:val="22"/>
          <w:lang w:val="uz-Cyrl-UZ"/>
        </w:rPr>
        <w:t>4.1.</w:t>
      </w:r>
      <w:r w:rsidRPr="00A21DC8">
        <w:rPr>
          <w:sz w:val="22"/>
          <w:szCs w:val="22"/>
        </w:rPr>
        <w:t xml:space="preserve">Ушбу </w:t>
      </w:r>
      <w:proofErr w:type="spellStart"/>
      <w:r w:rsidRPr="00A21DC8">
        <w:rPr>
          <w:sz w:val="22"/>
          <w:szCs w:val="22"/>
        </w:rPr>
        <w:t>шартноманинг</w:t>
      </w:r>
      <w:proofErr w:type="spellEnd"/>
      <w:r w:rsidRPr="00A21DC8">
        <w:rPr>
          <w:sz w:val="22"/>
          <w:szCs w:val="22"/>
        </w:rPr>
        <w:t xml:space="preserve"> </w:t>
      </w:r>
      <w:proofErr w:type="spellStart"/>
      <w:r w:rsidRPr="00A21DC8">
        <w:rPr>
          <w:sz w:val="22"/>
          <w:szCs w:val="22"/>
        </w:rPr>
        <w:t>умумий</w:t>
      </w:r>
      <w:proofErr w:type="spellEnd"/>
      <w:r w:rsidRPr="00A21DC8">
        <w:rPr>
          <w:sz w:val="22"/>
          <w:szCs w:val="22"/>
        </w:rPr>
        <w:t xml:space="preserve"> </w:t>
      </w:r>
      <w:proofErr w:type="spellStart"/>
      <w:r w:rsidRPr="00A21DC8">
        <w:rPr>
          <w:sz w:val="22"/>
          <w:szCs w:val="22"/>
        </w:rPr>
        <w:t>нархи</w:t>
      </w:r>
      <w:proofErr w:type="spellEnd"/>
      <w:r w:rsidRPr="00A21DC8">
        <w:rPr>
          <w:sz w:val="22"/>
          <w:szCs w:val="22"/>
        </w:rPr>
        <w:t xml:space="preserve"> </w:t>
      </w:r>
      <w:r w:rsidR="00E10EE7">
        <w:rPr>
          <w:b/>
          <w:color w:val="000000"/>
          <w:sz w:val="22"/>
          <w:szCs w:val="22"/>
          <w:lang w:val="uz-Cyrl-UZ"/>
        </w:rPr>
        <w:t>___________</w:t>
      </w:r>
      <w:r w:rsidR="00FA1614" w:rsidRPr="00A21DC8">
        <w:rPr>
          <w:sz w:val="22"/>
          <w:szCs w:val="22"/>
          <w:lang w:val="uz-Cyrl-UZ"/>
        </w:rPr>
        <w:t xml:space="preserve"> </w:t>
      </w:r>
      <w:r w:rsidR="00FA1614" w:rsidRPr="00A21DC8">
        <w:rPr>
          <w:b/>
          <w:bCs/>
          <w:sz w:val="22"/>
          <w:szCs w:val="22"/>
        </w:rPr>
        <w:t>(</w:t>
      </w:r>
      <w:r w:rsidR="00FA1614" w:rsidRPr="00A21DC8">
        <w:rPr>
          <w:b/>
          <w:bCs/>
          <w:sz w:val="22"/>
          <w:szCs w:val="22"/>
          <w:lang w:val="uz-Cyrl-UZ"/>
        </w:rPr>
        <w:t xml:space="preserve"> </w:t>
      </w:r>
      <w:r w:rsidR="00E10EE7">
        <w:rPr>
          <w:b/>
          <w:bCs/>
          <w:sz w:val="22"/>
          <w:szCs w:val="22"/>
          <w:highlight w:val="yellow"/>
          <w:lang w:val="uz-Cyrl-UZ"/>
        </w:rPr>
        <w:t>____________________________________________</w:t>
      </w:r>
      <w:r w:rsidR="00FA1614" w:rsidRPr="00A21DC8">
        <w:rPr>
          <w:b/>
          <w:bCs/>
          <w:sz w:val="22"/>
          <w:szCs w:val="22"/>
        </w:rPr>
        <w:t>)</w:t>
      </w:r>
      <w:r w:rsidRPr="00A21DC8">
        <w:rPr>
          <w:sz w:val="22"/>
          <w:szCs w:val="22"/>
          <w:lang w:val="uz-Cyrl-UZ"/>
        </w:rPr>
        <w:t xml:space="preserve"> сумни</w:t>
      </w:r>
      <w:r w:rsidRPr="00A21DC8">
        <w:rPr>
          <w:sz w:val="22"/>
          <w:szCs w:val="22"/>
        </w:rPr>
        <w:t xml:space="preserve"> </w:t>
      </w:r>
      <w:proofErr w:type="spellStart"/>
      <w:r w:rsidRPr="00A21DC8">
        <w:rPr>
          <w:sz w:val="22"/>
          <w:szCs w:val="22"/>
        </w:rPr>
        <w:t>ташкил</w:t>
      </w:r>
      <w:proofErr w:type="spellEnd"/>
      <w:r w:rsidRPr="00A21DC8">
        <w:rPr>
          <w:sz w:val="22"/>
          <w:szCs w:val="22"/>
        </w:rPr>
        <w:t xml:space="preserve"> </w:t>
      </w:r>
      <w:proofErr w:type="spellStart"/>
      <w:r w:rsidRPr="00A21DC8">
        <w:rPr>
          <w:sz w:val="22"/>
          <w:szCs w:val="22"/>
        </w:rPr>
        <w:t>этади</w:t>
      </w:r>
      <w:proofErr w:type="spellEnd"/>
      <w:r w:rsidRPr="00A21DC8">
        <w:rPr>
          <w:sz w:val="22"/>
          <w:szCs w:val="22"/>
        </w:rPr>
        <w:t>.</w:t>
      </w:r>
      <w:r w:rsidRPr="00A21DC8">
        <w:rPr>
          <w:sz w:val="22"/>
          <w:szCs w:val="22"/>
          <w:lang w:val="uz-Cyrl-UZ"/>
        </w:rPr>
        <w:t xml:space="preserve">  «Буюртмачи» таъмирлаш ишларини бошлаш  учун «Пудратчи»га шартнома нархининг </w:t>
      </w:r>
      <w:r w:rsidR="00817242" w:rsidRPr="00A21DC8">
        <w:rPr>
          <w:sz w:val="22"/>
          <w:szCs w:val="22"/>
          <w:lang w:val="uz-Cyrl-UZ"/>
        </w:rPr>
        <w:t>30</w:t>
      </w:r>
      <w:r w:rsidRPr="00A21DC8">
        <w:rPr>
          <w:sz w:val="22"/>
          <w:szCs w:val="22"/>
          <w:lang w:val="uz-Cyrl-UZ"/>
        </w:rPr>
        <w:t xml:space="preserve"> % ёки </w:t>
      </w:r>
      <w:r w:rsidR="00E10EE7">
        <w:rPr>
          <w:b/>
          <w:color w:val="000000"/>
          <w:sz w:val="22"/>
          <w:szCs w:val="22"/>
          <w:lang w:val="uz-Cyrl-UZ"/>
        </w:rPr>
        <w:t>_______________</w:t>
      </w:r>
      <w:r w:rsidRPr="00A21DC8">
        <w:rPr>
          <w:sz w:val="22"/>
          <w:szCs w:val="22"/>
          <w:lang w:val="uz-Cyrl-UZ"/>
        </w:rPr>
        <w:t xml:space="preserve"> сўм миқдорда олдиндан</w:t>
      </w:r>
      <w:r w:rsidR="00A34CF4" w:rsidRPr="00A21DC8">
        <w:rPr>
          <w:sz w:val="22"/>
          <w:szCs w:val="22"/>
          <w:lang w:val="uz-Cyrl-UZ"/>
        </w:rPr>
        <w:t xml:space="preserve"> тўлов (аванс)ни</w:t>
      </w:r>
      <w:r w:rsidRPr="00A21DC8">
        <w:rPr>
          <w:sz w:val="22"/>
          <w:szCs w:val="22"/>
          <w:lang w:val="uz-Cyrl-UZ"/>
        </w:rPr>
        <w:t xml:space="preserve"> тўлайди ва бу олдиндан тўлов </w:t>
      </w:r>
      <w:r w:rsidR="00E10EE7">
        <w:rPr>
          <w:sz w:val="22"/>
          <w:szCs w:val="22"/>
          <w:lang w:val="uz-Cyrl-UZ"/>
        </w:rPr>
        <w:t xml:space="preserve">2022 </w:t>
      </w:r>
      <w:r w:rsidRPr="00A21DC8">
        <w:rPr>
          <w:sz w:val="22"/>
          <w:szCs w:val="22"/>
          <w:lang w:val="uz-Cyrl-UZ"/>
        </w:rPr>
        <w:t xml:space="preserve">йилнинг </w:t>
      </w:r>
      <w:r w:rsidR="00E10EE7" w:rsidRPr="00E10EE7">
        <w:rPr>
          <w:rFonts w:ascii="Times New Roman CYR" w:hAnsi="Times New Roman CYR" w:cs="Times New Roman CYR"/>
          <w:szCs w:val="20"/>
          <w:lang w:val="uz-Cyrl-UZ"/>
        </w:rPr>
        <w:t>____________</w:t>
      </w:r>
      <w:r w:rsidRPr="00A21DC8">
        <w:rPr>
          <w:sz w:val="22"/>
          <w:szCs w:val="22"/>
          <w:lang w:val="uz-Cyrl-UZ"/>
        </w:rPr>
        <w:t xml:space="preserve">ойида амалга оширилади. «Буюртмачи» томонидан якуний </w:t>
      </w:r>
      <w:r w:rsidR="00817242" w:rsidRPr="00A21DC8">
        <w:rPr>
          <w:sz w:val="22"/>
          <w:szCs w:val="22"/>
          <w:lang w:val="uz-Cyrl-UZ"/>
        </w:rPr>
        <w:t>70</w:t>
      </w:r>
      <w:r w:rsidR="009C39DF">
        <w:rPr>
          <w:sz w:val="22"/>
          <w:szCs w:val="22"/>
          <w:lang w:val="uz-Cyrl-UZ"/>
        </w:rPr>
        <w:t xml:space="preserve"> </w:t>
      </w:r>
      <w:r w:rsidRPr="00A21DC8">
        <w:rPr>
          <w:sz w:val="22"/>
          <w:szCs w:val="22"/>
          <w:lang w:val="uz-Cyrl-UZ"/>
        </w:rPr>
        <w:t>%</w:t>
      </w:r>
      <w:r w:rsidR="009C39DF">
        <w:rPr>
          <w:sz w:val="22"/>
          <w:szCs w:val="22"/>
          <w:lang w:val="uz-Cyrl-UZ"/>
        </w:rPr>
        <w:t xml:space="preserve"> </w:t>
      </w:r>
      <w:r w:rsidRPr="00A21DC8">
        <w:rPr>
          <w:sz w:val="22"/>
          <w:szCs w:val="22"/>
          <w:lang w:val="uz-Cyrl-UZ"/>
        </w:rPr>
        <w:t xml:space="preserve">ёки  </w:t>
      </w:r>
      <w:r w:rsidR="00E10EE7">
        <w:rPr>
          <w:b/>
          <w:sz w:val="22"/>
          <w:szCs w:val="22"/>
          <w:lang w:val="uz-Cyrl-UZ"/>
        </w:rPr>
        <w:t>________________</w:t>
      </w:r>
      <w:r w:rsidR="00D03C6C">
        <w:rPr>
          <w:sz w:val="22"/>
          <w:szCs w:val="22"/>
          <w:lang w:val="uz-Latn-UZ"/>
        </w:rPr>
        <w:t xml:space="preserve"> </w:t>
      </w:r>
      <w:r w:rsidRPr="00A21DC8">
        <w:rPr>
          <w:sz w:val="22"/>
          <w:szCs w:val="22"/>
          <w:lang w:val="uz-Cyrl-UZ"/>
        </w:rPr>
        <w:t xml:space="preserve"> с</w:t>
      </w:r>
      <w:r w:rsidR="00D03C6C">
        <w:rPr>
          <w:sz w:val="22"/>
          <w:szCs w:val="22"/>
          <w:lang w:val="uz-Latn-UZ"/>
        </w:rPr>
        <w:t>ў</w:t>
      </w:r>
      <w:r w:rsidRPr="00A21DC8">
        <w:rPr>
          <w:sz w:val="22"/>
          <w:szCs w:val="22"/>
          <w:lang w:val="uz-Cyrl-UZ"/>
        </w:rPr>
        <w:t xml:space="preserve">м тўлов «Пудратчи»  ишлар бажарилганлигини тасдиқловчи ҳужжат тақдим қилгандан сўнг </w:t>
      </w:r>
      <w:r w:rsidR="00A34CF4" w:rsidRPr="00A21DC8">
        <w:rPr>
          <w:sz w:val="22"/>
          <w:szCs w:val="22"/>
          <w:lang w:val="uz-Cyrl-UZ"/>
        </w:rPr>
        <w:t>60</w:t>
      </w:r>
      <w:r w:rsidRPr="00A21DC8">
        <w:rPr>
          <w:sz w:val="22"/>
          <w:szCs w:val="22"/>
          <w:lang w:val="uz-Cyrl-UZ"/>
        </w:rPr>
        <w:t xml:space="preserve"> кун ичида амалга оширилади.</w:t>
      </w:r>
    </w:p>
    <w:p w:rsidR="007B2395" w:rsidRPr="00A21DC8" w:rsidRDefault="007B2395" w:rsidP="007B2395">
      <w:pPr>
        <w:widowControl w:val="0"/>
        <w:autoSpaceDE w:val="0"/>
        <w:autoSpaceDN w:val="0"/>
        <w:adjustRightInd w:val="0"/>
        <w:jc w:val="both"/>
        <w:rPr>
          <w:sz w:val="22"/>
          <w:szCs w:val="22"/>
        </w:rPr>
      </w:pPr>
      <w:proofErr w:type="gramStart"/>
      <w:r w:rsidRPr="00A21DC8">
        <w:rPr>
          <w:sz w:val="22"/>
          <w:szCs w:val="22"/>
        </w:rPr>
        <w:t>4.2.«</w:t>
      </w:r>
      <w:proofErr w:type="gramEnd"/>
      <w:r w:rsidRPr="00A21DC8">
        <w:rPr>
          <w:sz w:val="22"/>
          <w:szCs w:val="22"/>
        </w:rPr>
        <w:t xml:space="preserve">Буюртмачи»  </w:t>
      </w:r>
      <w:proofErr w:type="spellStart"/>
      <w:r w:rsidRPr="00A21DC8">
        <w:rPr>
          <w:sz w:val="22"/>
          <w:szCs w:val="22"/>
        </w:rPr>
        <w:t>тўловни</w:t>
      </w:r>
      <w:proofErr w:type="spellEnd"/>
      <w:r w:rsidRPr="00A21DC8">
        <w:rPr>
          <w:sz w:val="22"/>
          <w:szCs w:val="22"/>
        </w:rPr>
        <w:t xml:space="preserve"> пул </w:t>
      </w:r>
      <w:proofErr w:type="spellStart"/>
      <w:r w:rsidRPr="00A21DC8">
        <w:rPr>
          <w:sz w:val="22"/>
          <w:szCs w:val="22"/>
        </w:rPr>
        <w:t>ўтказиш</w:t>
      </w:r>
      <w:proofErr w:type="spellEnd"/>
      <w:r w:rsidRPr="00A21DC8">
        <w:rPr>
          <w:sz w:val="22"/>
          <w:szCs w:val="22"/>
        </w:rPr>
        <w:t xml:space="preserve"> </w:t>
      </w:r>
      <w:proofErr w:type="spellStart"/>
      <w:r w:rsidRPr="00A21DC8">
        <w:rPr>
          <w:sz w:val="22"/>
          <w:szCs w:val="22"/>
        </w:rPr>
        <w:t>йули</w:t>
      </w:r>
      <w:proofErr w:type="spellEnd"/>
      <w:r w:rsidRPr="00A21DC8">
        <w:rPr>
          <w:sz w:val="22"/>
          <w:szCs w:val="22"/>
        </w:rPr>
        <w:t xml:space="preserve"> </w:t>
      </w:r>
      <w:proofErr w:type="spellStart"/>
      <w:r w:rsidRPr="00A21DC8">
        <w:rPr>
          <w:sz w:val="22"/>
          <w:szCs w:val="22"/>
        </w:rPr>
        <w:t>билан</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оширади</w:t>
      </w:r>
      <w:proofErr w:type="spellEnd"/>
      <w:r w:rsidRPr="00A21DC8">
        <w:rPr>
          <w:sz w:val="22"/>
          <w:szCs w:val="22"/>
        </w:rPr>
        <w:t>.</w:t>
      </w:r>
    </w:p>
    <w:p w:rsidR="007B2395" w:rsidRPr="00A21DC8" w:rsidRDefault="007B2395" w:rsidP="007B2395">
      <w:pPr>
        <w:widowControl w:val="0"/>
        <w:autoSpaceDE w:val="0"/>
        <w:autoSpaceDN w:val="0"/>
        <w:adjustRightInd w:val="0"/>
        <w:jc w:val="both"/>
        <w:rPr>
          <w:b/>
          <w:bCs/>
          <w:sz w:val="22"/>
          <w:szCs w:val="22"/>
          <w:lang w:val="uz-Cyrl-UZ"/>
        </w:rPr>
      </w:pPr>
      <w:proofErr w:type="gramStart"/>
      <w:r w:rsidRPr="00A21DC8">
        <w:rPr>
          <w:sz w:val="22"/>
          <w:szCs w:val="22"/>
        </w:rPr>
        <w:t>4.</w:t>
      </w:r>
      <w:r w:rsidRPr="00A21DC8">
        <w:rPr>
          <w:sz w:val="22"/>
          <w:szCs w:val="22"/>
          <w:lang w:val="uz-Cyrl-UZ"/>
        </w:rPr>
        <w:t>3</w:t>
      </w:r>
      <w:r w:rsidRPr="00A21DC8">
        <w:rPr>
          <w:sz w:val="22"/>
          <w:szCs w:val="22"/>
        </w:rPr>
        <w:t>.«</w:t>
      </w:r>
      <w:proofErr w:type="spellStart"/>
      <w:proofErr w:type="gramEnd"/>
      <w:r w:rsidRPr="00A21DC8">
        <w:rPr>
          <w:sz w:val="22"/>
          <w:szCs w:val="22"/>
        </w:rPr>
        <w:t>Пудрат</w:t>
      </w:r>
      <w:proofErr w:type="spellEnd"/>
      <w:r w:rsidRPr="00A21DC8">
        <w:rPr>
          <w:sz w:val="22"/>
          <w:szCs w:val="22"/>
        </w:rPr>
        <w:t xml:space="preserve">» </w:t>
      </w:r>
      <w:proofErr w:type="spellStart"/>
      <w:r w:rsidRPr="00A21DC8">
        <w:rPr>
          <w:sz w:val="22"/>
          <w:szCs w:val="22"/>
        </w:rPr>
        <w:t>ташкилоти</w:t>
      </w:r>
      <w:proofErr w:type="spellEnd"/>
      <w:r w:rsidRPr="00A21DC8">
        <w:rPr>
          <w:sz w:val="22"/>
          <w:szCs w:val="22"/>
        </w:rPr>
        <w:t xml:space="preserve"> </w:t>
      </w:r>
      <w:proofErr w:type="spellStart"/>
      <w:r w:rsidRPr="00A21DC8">
        <w:rPr>
          <w:sz w:val="22"/>
          <w:szCs w:val="22"/>
        </w:rPr>
        <w:t>томонидан</w:t>
      </w:r>
      <w:proofErr w:type="spellEnd"/>
      <w:r w:rsidRPr="00A21DC8">
        <w:rPr>
          <w:sz w:val="22"/>
          <w:szCs w:val="22"/>
          <w:lang w:val="uz-Cyrl-UZ"/>
        </w:rPr>
        <w:t xml:space="preserve"> </w:t>
      </w:r>
      <w:proofErr w:type="spellStart"/>
      <w:r w:rsidRPr="00A21DC8">
        <w:rPr>
          <w:sz w:val="22"/>
          <w:szCs w:val="22"/>
        </w:rPr>
        <w:t>шартномада</w:t>
      </w:r>
      <w:proofErr w:type="spellEnd"/>
      <w:r w:rsidRPr="00A21DC8">
        <w:rPr>
          <w:sz w:val="22"/>
          <w:szCs w:val="22"/>
        </w:rPr>
        <w:t xml:space="preserve"> </w:t>
      </w:r>
      <w:proofErr w:type="spellStart"/>
      <w:r w:rsidRPr="00A21DC8">
        <w:rPr>
          <w:sz w:val="22"/>
          <w:szCs w:val="22"/>
        </w:rPr>
        <w:t>кўрсатилган</w:t>
      </w:r>
      <w:proofErr w:type="spellEnd"/>
      <w:r w:rsidRPr="00A21DC8">
        <w:rPr>
          <w:sz w:val="22"/>
          <w:szCs w:val="22"/>
        </w:rPr>
        <w:t xml:space="preserve"> </w:t>
      </w:r>
      <w:proofErr w:type="spellStart"/>
      <w:r w:rsidRPr="00A21DC8">
        <w:rPr>
          <w:sz w:val="22"/>
          <w:szCs w:val="22"/>
        </w:rPr>
        <w:t>суммадан</w:t>
      </w:r>
      <w:proofErr w:type="spellEnd"/>
      <w:r w:rsidRPr="00A21DC8">
        <w:rPr>
          <w:sz w:val="22"/>
          <w:szCs w:val="22"/>
        </w:rPr>
        <w:t xml:space="preserve"> </w:t>
      </w:r>
      <w:proofErr w:type="spellStart"/>
      <w:r w:rsidRPr="00A21DC8">
        <w:rPr>
          <w:sz w:val="22"/>
          <w:szCs w:val="22"/>
        </w:rPr>
        <w:t>ошикча</w:t>
      </w:r>
      <w:proofErr w:type="spellEnd"/>
      <w:r w:rsidRPr="00A21DC8">
        <w:rPr>
          <w:sz w:val="22"/>
          <w:szCs w:val="22"/>
        </w:rPr>
        <w:t xml:space="preserve"> </w:t>
      </w:r>
      <w:proofErr w:type="spellStart"/>
      <w:r w:rsidRPr="00A21DC8">
        <w:rPr>
          <w:sz w:val="22"/>
          <w:szCs w:val="22"/>
        </w:rPr>
        <w:t>бажарилган</w:t>
      </w:r>
      <w:proofErr w:type="spellEnd"/>
      <w:r w:rsidRPr="00A21DC8">
        <w:rPr>
          <w:sz w:val="22"/>
          <w:szCs w:val="22"/>
        </w:rPr>
        <w:t xml:space="preserve"> </w:t>
      </w:r>
      <w:proofErr w:type="spellStart"/>
      <w:r w:rsidRPr="00A21DC8">
        <w:rPr>
          <w:sz w:val="22"/>
          <w:szCs w:val="22"/>
        </w:rPr>
        <w:t>ишлар</w:t>
      </w:r>
      <w:proofErr w:type="spellEnd"/>
      <w:r w:rsidRPr="00A21DC8">
        <w:rPr>
          <w:sz w:val="22"/>
          <w:szCs w:val="22"/>
        </w:rPr>
        <w:t xml:space="preserve"> </w:t>
      </w:r>
      <w:proofErr w:type="spellStart"/>
      <w:r w:rsidRPr="00A21DC8">
        <w:rPr>
          <w:sz w:val="22"/>
          <w:szCs w:val="22"/>
        </w:rPr>
        <w:t>учун</w:t>
      </w:r>
      <w:proofErr w:type="spellEnd"/>
      <w:r w:rsidRPr="00A21DC8">
        <w:rPr>
          <w:sz w:val="22"/>
          <w:szCs w:val="22"/>
        </w:rPr>
        <w:t xml:space="preserve"> «</w:t>
      </w:r>
      <w:proofErr w:type="spellStart"/>
      <w:r w:rsidRPr="00A21DC8">
        <w:rPr>
          <w:sz w:val="22"/>
          <w:szCs w:val="22"/>
        </w:rPr>
        <w:t>Буюртмачи</w:t>
      </w:r>
      <w:proofErr w:type="spellEnd"/>
      <w:r w:rsidRPr="00A21DC8">
        <w:rPr>
          <w:sz w:val="22"/>
          <w:szCs w:val="22"/>
        </w:rPr>
        <w:t xml:space="preserve">» </w:t>
      </w:r>
      <w:proofErr w:type="spellStart"/>
      <w:r w:rsidRPr="00A21DC8">
        <w:rPr>
          <w:sz w:val="22"/>
          <w:szCs w:val="22"/>
        </w:rPr>
        <w:t>томонидан</w:t>
      </w:r>
      <w:proofErr w:type="spellEnd"/>
      <w:r w:rsidRPr="00A21DC8">
        <w:rPr>
          <w:sz w:val="22"/>
          <w:szCs w:val="22"/>
        </w:rPr>
        <w:t xml:space="preserve"> </w:t>
      </w:r>
      <w:proofErr w:type="spellStart"/>
      <w:r w:rsidRPr="00A21DC8">
        <w:rPr>
          <w:sz w:val="22"/>
          <w:szCs w:val="22"/>
        </w:rPr>
        <w:t>тўловлар</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оширилмайди</w:t>
      </w:r>
      <w:proofErr w:type="spellEnd"/>
      <w:r w:rsidRPr="00A21DC8">
        <w:rPr>
          <w:sz w:val="22"/>
          <w:szCs w:val="22"/>
        </w:rPr>
        <w:t>.</w:t>
      </w:r>
    </w:p>
    <w:p w:rsidR="007B2395" w:rsidRPr="00A21DC8" w:rsidRDefault="007B2395" w:rsidP="007B2395">
      <w:pPr>
        <w:widowControl w:val="0"/>
        <w:autoSpaceDE w:val="0"/>
        <w:autoSpaceDN w:val="0"/>
        <w:adjustRightInd w:val="0"/>
        <w:ind w:left="360"/>
        <w:jc w:val="center"/>
        <w:rPr>
          <w:b/>
          <w:bCs/>
          <w:sz w:val="22"/>
          <w:szCs w:val="22"/>
          <w:lang w:val="uz-Cyrl-UZ"/>
        </w:rPr>
      </w:pPr>
      <w:r w:rsidRPr="00A21DC8">
        <w:rPr>
          <w:b/>
          <w:bCs/>
          <w:sz w:val="22"/>
          <w:szCs w:val="22"/>
          <w:lang w:val="uz-Cyrl-UZ"/>
        </w:rPr>
        <w:t>5. ПУДРАТЧИНИНГ ХУКУК ВА МАЖБУРИЯТЛАРИ</w:t>
      </w:r>
      <w:r w:rsidR="00A014DC" w:rsidRPr="00A21DC8">
        <w:rPr>
          <w:b/>
          <w:bCs/>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5.1. Шартнома баҳоси  </w:t>
      </w:r>
      <w:r w:rsidR="00E10EE7">
        <w:rPr>
          <w:b/>
          <w:color w:val="000000"/>
          <w:sz w:val="22"/>
          <w:szCs w:val="22"/>
          <w:highlight w:val="yellow"/>
          <w:lang w:val="uz-Cyrl-UZ"/>
        </w:rPr>
        <w:t>___________</w:t>
      </w:r>
      <w:r w:rsidRPr="00A21DC8">
        <w:rPr>
          <w:sz w:val="22"/>
          <w:szCs w:val="22"/>
          <w:lang w:val="uz-Cyrl-UZ"/>
        </w:rPr>
        <w:t xml:space="preserve"> сўм бўлган  таъмирлаш ишларини</w:t>
      </w:r>
      <w:r w:rsidR="00592814">
        <w:rPr>
          <w:sz w:val="22"/>
          <w:szCs w:val="22"/>
          <w:lang w:val="uz-Cyrl-UZ"/>
        </w:rPr>
        <w:t xml:space="preserve"> </w:t>
      </w:r>
      <w:r w:rsidRPr="00A21DC8">
        <w:rPr>
          <w:sz w:val="22"/>
          <w:szCs w:val="22"/>
          <w:lang w:val="uz-Cyrl-UZ"/>
        </w:rPr>
        <w:t>шартнома</w:t>
      </w:r>
      <w:r w:rsidR="00592814">
        <w:rPr>
          <w:sz w:val="22"/>
          <w:szCs w:val="22"/>
          <w:lang w:val="uz-Cyrl-UZ"/>
        </w:rPr>
        <w:t>нинг</w:t>
      </w:r>
      <w:r w:rsidRPr="00A21DC8">
        <w:rPr>
          <w:sz w:val="22"/>
          <w:szCs w:val="22"/>
          <w:lang w:val="uz-Cyrl-UZ"/>
        </w:rPr>
        <w:t xml:space="preserve"> 2.3 бандида к</w:t>
      </w:r>
      <w:r w:rsidR="00592814">
        <w:rPr>
          <w:sz w:val="22"/>
          <w:szCs w:val="22"/>
          <w:lang w:val="uz-Cyrl-UZ"/>
        </w:rPr>
        <w:t>ў</w:t>
      </w:r>
      <w:r w:rsidRPr="00A21DC8">
        <w:rPr>
          <w:sz w:val="22"/>
          <w:szCs w:val="22"/>
          <w:lang w:val="uz-Cyrl-UZ"/>
        </w:rPr>
        <w:t xml:space="preserve">рсатилган  муддатда </w:t>
      </w:r>
      <w:r w:rsidR="00592814">
        <w:rPr>
          <w:sz w:val="22"/>
          <w:szCs w:val="22"/>
          <w:lang w:val="uz-Cyrl-UZ"/>
        </w:rPr>
        <w:t>бажариш ва ў</w:t>
      </w:r>
      <w:r w:rsidRPr="00A21DC8">
        <w:rPr>
          <w:sz w:val="22"/>
          <w:szCs w:val="22"/>
          <w:lang w:val="uz-Cyrl-UZ"/>
        </w:rPr>
        <w:t xml:space="preserve">з вактида сифатли килиб топшириш.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5.2. Пудратчи махсус таъмирлаш ишларини бажариш учун махсус ёлланма пудратчи ташкилотларни жалб килиш хукукига эга.</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5.3. Ҳар ойнинг </w:t>
      </w:r>
      <w:r w:rsidR="00592814">
        <w:rPr>
          <w:sz w:val="22"/>
          <w:szCs w:val="22"/>
          <w:lang w:val="uz-Cyrl-UZ"/>
        </w:rPr>
        <w:t>25</w:t>
      </w:r>
      <w:r w:rsidRPr="00A21DC8">
        <w:rPr>
          <w:sz w:val="22"/>
          <w:szCs w:val="22"/>
          <w:lang w:val="uz-Cyrl-UZ"/>
        </w:rPr>
        <w:t xml:space="preserve"> санасида </w:t>
      </w:r>
      <w:r w:rsidR="00592814">
        <w:rPr>
          <w:sz w:val="22"/>
          <w:szCs w:val="22"/>
          <w:lang w:val="uz-Cyrl-UZ"/>
        </w:rPr>
        <w:t>ўтган</w:t>
      </w:r>
      <w:r w:rsidRPr="00A21DC8">
        <w:rPr>
          <w:sz w:val="22"/>
          <w:szCs w:val="22"/>
          <w:lang w:val="uz-Cyrl-UZ"/>
        </w:rPr>
        <w:t xml:space="preserve"> ойда бажарилган қурилиш монтаж ишлари тўғрисидаги тегишли ҳужжатларни «Буюртмачи»га тақдим килиши шарт.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5.4. Пудратчи шартномада назарда тутилган маблағ доирасида ишларни бажаради ва шунга мувофик бажарилган ишлар т</w:t>
      </w:r>
      <w:r w:rsidR="0005782C">
        <w:rPr>
          <w:sz w:val="22"/>
          <w:szCs w:val="22"/>
          <w:lang w:val="uz-Cyrl-UZ"/>
        </w:rPr>
        <w:t>ўғ</w:t>
      </w:r>
      <w:r w:rsidRPr="00A21DC8">
        <w:rPr>
          <w:sz w:val="22"/>
          <w:szCs w:val="22"/>
          <w:lang w:val="uz-Cyrl-UZ"/>
        </w:rPr>
        <w:t>рисида  далолатномани тузади.</w:t>
      </w:r>
    </w:p>
    <w:p w:rsidR="004659E0" w:rsidRPr="00A21DC8" w:rsidRDefault="004659E0" w:rsidP="007B2395">
      <w:pPr>
        <w:widowControl w:val="0"/>
        <w:autoSpaceDE w:val="0"/>
        <w:autoSpaceDN w:val="0"/>
        <w:adjustRightInd w:val="0"/>
        <w:jc w:val="both"/>
        <w:rPr>
          <w:sz w:val="22"/>
          <w:szCs w:val="22"/>
          <w:lang w:val="uz-Cyrl-UZ"/>
        </w:rPr>
      </w:pPr>
      <w:r w:rsidRPr="00A21DC8">
        <w:rPr>
          <w:sz w:val="22"/>
          <w:szCs w:val="22"/>
          <w:lang w:val="uz-Cyrl-UZ"/>
        </w:rPr>
        <w:t>5.5. Ойида бир марта хар ойнинг 5-кунидан кечиктирмай «Буюртмачи»га ўтган ойда қилинган ишлар учун т</w:t>
      </w:r>
      <w:r w:rsidR="0005782C">
        <w:rPr>
          <w:sz w:val="22"/>
          <w:szCs w:val="22"/>
          <w:lang w:val="uz-Cyrl-UZ"/>
        </w:rPr>
        <w:t>ў</w:t>
      </w:r>
      <w:r w:rsidRPr="00A21DC8">
        <w:rPr>
          <w:sz w:val="22"/>
          <w:szCs w:val="22"/>
          <w:lang w:val="uz-Cyrl-UZ"/>
        </w:rPr>
        <w:t>лов счёти (хисоб фактура)ни такдим килади шунингдек хисоб фактура “Буютмачи” томонидан тасдиқлаб берилгандан сўнг 5 (беш) иш куни муддатда Ўзбекистон Республикаси Вазирлар Махкамасининг 2019 йил 25 июндаги 522-сонли қарорига мувофиқ электрон кўринишда ЭХФ операторлари орқали жўнатади;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w:t>
      </w:r>
      <w:r w:rsidR="004659E0" w:rsidRPr="00A21DC8">
        <w:rPr>
          <w:sz w:val="22"/>
          <w:szCs w:val="22"/>
          <w:lang w:val="uz-Cyrl-UZ"/>
        </w:rPr>
        <w:t>6</w:t>
      </w:r>
      <w:r w:rsidRPr="00A21DC8">
        <w:rPr>
          <w:sz w:val="22"/>
          <w:szCs w:val="22"/>
          <w:lang w:val="uz-Cyrl-UZ"/>
        </w:rPr>
        <w:t>. Пудратчи Буюртмачидан бажарилган хизмат учун хакни шартноманинг 4.1бандига асосан келишилган вактда ва микдорда т</w:t>
      </w:r>
      <w:r w:rsidR="0005782C">
        <w:rPr>
          <w:sz w:val="22"/>
          <w:szCs w:val="22"/>
          <w:lang w:val="uz-Cyrl-UZ"/>
        </w:rPr>
        <w:t>ў</w:t>
      </w:r>
      <w:r w:rsidRPr="00A21DC8">
        <w:rPr>
          <w:sz w:val="22"/>
          <w:szCs w:val="22"/>
          <w:lang w:val="uz-Cyrl-UZ"/>
        </w:rPr>
        <w:t>ланишини талаб килиш хукукига эга.</w:t>
      </w:r>
    </w:p>
    <w:p w:rsidR="007B2395" w:rsidRPr="0005782C" w:rsidRDefault="007B2395" w:rsidP="007B2395">
      <w:pPr>
        <w:widowControl w:val="0"/>
        <w:autoSpaceDE w:val="0"/>
        <w:autoSpaceDN w:val="0"/>
        <w:adjustRightInd w:val="0"/>
        <w:ind w:firstLine="708"/>
        <w:jc w:val="center"/>
        <w:rPr>
          <w:b/>
          <w:bCs/>
          <w:sz w:val="8"/>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9C39DF" w:rsidRDefault="009C39DF" w:rsidP="007B2395">
      <w:pPr>
        <w:widowControl w:val="0"/>
        <w:autoSpaceDE w:val="0"/>
        <w:autoSpaceDN w:val="0"/>
        <w:adjustRightInd w:val="0"/>
        <w:ind w:firstLine="708"/>
        <w:jc w:val="center"/>
        <w:rPr>
          <w:b/>
          <w:bCs/>
          <w:sz w:val="22"/>
          <w:szCs w:val="22"/>
          <w:lang w:val="en-US"/>
        </w:rPr>
      </w:pPr>
    </w:p>
    <w:p w:rsidR="00C853CB" w:rsidRPr="00C853CB" w:rsidRDefault="00C853CB" w:rsidP="007B2395">
      <w:pPr>
        <w:widowControl w:val="0"/>
        <w:autoSpaceDE w:val="0"/>
        <w:autoSpaceDN w:val="0"/>
        <w:adjustRightInd w:val="0"/>
        <w:ind w:firstLine="708"/>
        <w:jc w:val="center"/>
        <w:rPr>
          <w:b/>
          <w:bCs/>
          <w:sz w:val="22"/>
          <w:szCs w:val="22"/>
          <w:lang w:val="en-US"/>
        </w:rPr>
      </w:pPr>
    </w:p>
    <w:p w:rsidR="007B2395" w:rsidRPr="00A21DC8" w:rsidRDefault="007B2395" w:rsidP="007B2395">
      <w:pPr>
        <w:widowControl w:val="0"/>
        <w:autoSpaceDE w:val="0"/>
        <w:autoSpaceDN w:val="0"/>
        <w:adjustRightInd w:val="0"/>
        <w:ind w:firstLine="708"/>
        <w:jc w:val="center"/>
        <w:rPr>
          <w:sz w:val="22"/>
          <w:szCs w:val="22"/>
          <w:lang w:val="uz-Cyrl-UZ"/>
        </w:rPr>
      </w:pPr>
      <w:r w:rsidRPr="00A21DC8">
        <w:rPr>
          <w:b/>
          <w:bCs/>
          <w:sz w:val="22"/>
          <w:szCs w:val="22"/>
          <w:lang w:val="uz-Cyrl-UZ"/>
        </w:rPr>
        <w:t>6</w:t>
      </w:r>
      <w:r w:rsidRPr="00A21DC8">
        <w:rPr>
          <w:sz w:val="22"/>
          <w:szCs w:val="22"/>
          <w:lang w:val="uz-Cyrl-UZ"/>
        </w:rPr>
        <w:t xml:space="preserve">. </w:t>
      </w:r>
      <w:r w:rsidRPr="00A21DC8">
        <w:rPr>
          <w:b/>
          <w:bCs/>
          <w:sz w:val="22"/>
          <w:szCs w:val="22"/>
          <w:lang w:val="uz-Cyrl-UZ"/>
        </w:rPr>
        <w:t>БУЮРТМАЧИНИНГ ХУКУК ВА МАЖБУРИЯТЛАРИ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6.1 “Буюртмачи” “Пудратчи”дан таъмирлаш ишларини ўз вақтида хамда белгиланган стандартларга ва амалдаги қонунчиликка асосан топширишини талаб килиш хукукига эга</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6.2 “Буюртмачи” тасдиқланган сметасига мувофиқ бюджетда назарда тутилган маблағ доирасида шартнома тузади ва</w:t>
      </w:r>
      <w:r w:rsidR="004659E0" w:rsidRPr="00A21DC8">
        <w:rPr>
          <w:sz w:val="22"/>
          <w:szCs w:val="22"/>
          <w:lang w:val="uz-Cyrl-UZ"/>
        </w:rPr>
        <w:t xml:space="preserve"> </w:t>
      </w:r>
      <w:r w:rsidRPr="00A21DC8">
        <w:rPr>
          <w:sz w:val="22"/>
          <w:szCs w:val="22"/>
          <w:lang w:val="uz-Cyrl-UZ"/>
        </w:rPr>
        <w:t>шартнома суммасига мувофик  далолатномани «Пудратчи» билан биргаликда тузади</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6.3 </w:t>
      </w:r>
      <w:r w:rsidR="00A014DC" w:rsidRPr="00A21DC8">
        <w:rPr>
          <w:sz w:val="22"/>
          <w:szCs w:val="22"/>
          <w:lang w:val="uz-Cyrl-UZ"/>
        </w:rPr>
        <w:t>«Пудратчи» томонидан шартноманинг 5.5-бандида назарда тутилган муддатларда тақдим қилинган тўлов счёти (хисоб-фактура)ни қабул қилиб олади ва 60 кун ичида қилинган ишлар учун тўловни амалга оширади.</w:t>
      </w:r>
    </w:p>
    <w:p w:rsidR="00A014DC" w:rsidRPr="00A21DC8" w:rsidRDefault="007B2395" w:rsidP="00A014DC">
      <w:pPr>
        <w:widowControl w:val="0"/>
        <w:autoSpaceDE w:val="0"/>
        <w:autoSpaceDN w:val="0"/>
        <w:adjustRightInd w:val="0"/>
        <w:jc w:val="both"/>
        <w:rPr>
          <w:sz w:val="22"/>
          <w:szCs w:val="22"/>
          <w:lang w:val="uz-Cyrl-UZ"/>
        </w:rPr>
      </w:pPr>
      <w:r w:rsidRPr="00A21DC8">
        <w:rPr>
          <w:sz w:val="22"/>
          <w:szCs w:val="22"/>
          <w:lang w:val="uz-Cyrl-UZ"/>
        </w:rPr>
        <w:t xml:space="preserve">6.4. Сифатсиз хизмат курсатилганда “Буюртмачи” хизматни кабул килиб олишдан воз кечиши ва </w:t>
      </w:r>
      <w:r w:rsidR="004659E0" w:rsidRPr="00A21DC8">
        <w:rPr>
          <w:sz w:val="22"/>
          <w:szCs w:val="22"/>
          <w:lang w:val="uz-Cyrl-UZ"/>
        </w:rPr>
        <w:t xml:space="preserve">камчиликларни бартараф қилиш тўғритсида </w:t>
      </w:r>
      <w:r w:rsidR="00A014DC" w:rsidRPr="00A21DC8">
        <w:rPr>
          <w:sz w:val="22"/>
          <w:szCs w:val="22"/>
          <w:lang w:val="uz-Cyrl-UZ"/>
        </w:rPr>
        <w:t xml:space="preserve">3 кун ичида </w:t>
      </w:r>
      <w:r w:rsidR="004659E0" w:rsidRPr="00A21DC8">
        <w:rPr>
          <w:sz w:val="22"/>
          <w:szCs w:val="22"/>
          <w:lang w:val="uz-Cyrl-UZ"/>
        </w:rPr>
        <w:t>пудратчи</w:t>
      </w:r>
      <w:r w:rsidR="00A014DC" w:rsidRPr="00A21DC8">
        <w:rPr>
          <w:sz w:val="22"/>
          <w:szCs w:val="22"/>
          <w:lang w:val="uz-Cyrl-UZ"/>
        </w:rPr>
        <w:t xml:space="preserve">ни </w:t>
      </w:r>
      <w:r w:rsidR="0005782C">
        <w:rPr>
          <w:sz w:val="22"/>
          <w:szCs w:val="22"/>
          <w:lang w:val="uz-Cyrl-UZ"/>
        </w:rPr>
        <w:t xml:space="preserve">ёзма равишта </w:t>
      </w:r>
      <w:r w:rsidR="00A014DC" w:rsidRPr="00A21DC8">
        <w:rPr>
          <w:sz w:val="22"/>
          <w:szCs w:val="22"/>
          <w:lang w:val="uz-Cyrl-UZ"/>
        </w:rPr>
        <w:t>хабардор қилади.</w:t>
      </w:r>
    </w:p>
    <w:p w:rsidR="00793993" w:rsidRPr="00A21DC8" w:rsidRDefault="00A014DC" w:rsidP="00A014DC">
      <w:pPr>
        <w:widowControl w:val="0"/>
        <w:autoSpaceDE w:val="0"/>
        <w:autoSpaceDN w:val="0"/>
        <w:adjustRightInd w:val="0"/>
        <w:jc w:val="center"/>
        <w:rPr>
          <w:b/>
          <w:sz w:val="22"/>
          <w:szCs w:val="22"/>
          <w:lang w:val="uz-Cyrl-UZ"/>
        </w:rPr>
      </w:pPr>
      <w:r w:rsidRPr="00A21DC8">
        <w:rPr>
          <w:b/>
          <w:sz w:val="22"/>
          <w:szCs w:val="22"/>
          <w:lang w:val="uz-Cyrl-UZ"/>
        </w:rPr>
        <w:t xml:space="preserve">7. </w:t>
      </w:r>
      <w:r w:rsidR="00793993" w:rsidRPr="00A21DC8">
        <w:rPr>
          <w:b/>
          <w:sz w:val="22"/>
          <w:szCs w:val="22"/>
          <w:lang w:val="uz-Cyrl-UZ"/>
        </w:rPr>
        <w:t>ТАРАФЛАРНИНГ ЖАВОБГАРЛИГИ.</w:t>
      </w:r>
    </w:p>
    <w:p w:rsidR="00793993" w:rsidRDefault="00793993" w:rsidP="001732E9">
      <w:pPr>
        <w:pStyle w:val="ae"/>
        <w:numPr>
          <w:ilvl w:val="1"/>
          <w:numId w:val="10"/>
        </w:numPr>
        <w:spacing w:line="240" w:lineRule="auto"/>
        <w:ind w:left="0" w:firstLine="0"/>
        <w:jc w:val="both"/>
        <w:rPr>
          <w:rFonts w:ascii="Times New Roman" w:hAnsi="Times New Roman"/>
          <w:lang w:val="uz-Cyrl-UZ"/>
        </w:rPr>
      </w:pPr>
      <w:r w:rsidRPr="00A21DC8">
        <w:rPr>
          <w:rFonts w:ascii="Times New Roman" w:hAnsi="Times New Roman"/>
          <w:lang w:val="uz-Cyrl-UZ"/>
        </w:rPr>
        <w:t>«</w:t>
      </w:r>
      <w:r w:rsidR="00A014DC" w:rsidRPr="0005782C">
        <w:rPr>
          <w:rFonts w:ascii="Times New Roman" w:hAnsi="Times New Roman"/>
          <w:lang w:val="uz-Cyrl-UZ"/>
        </w:rPr>
        <w:t>Пудратчи</w:t>
      </w:r>
      <w:r w:rsidRPr="0005782C">
        <w:rPr>
          <w:rFonts w:ascii="Times New Roman" w:hAnsi="Times New Roman"/>
          <w:lang w:val="uz-Cyrl-UZ"/>
        </w:rPr>
        <w:t xml:space="preserve">» «Буюртмачи» томонидан такдим килинган </w:t>
      </w:r>
      <w:r w:rsidR="00A014DC" w:rsidRPr="0005782C">
        <w:rPr>
          <w:rFonts w:ascii="Times New Roman" w:hAnsi="Times New Roman"/>
          <w:lang w:val="uz-Cyrl-UZ"/>
        </w:rPr>
        <w:t xml:space="preserve">лойиха смета ҳужжатларига </w:t>
      </w:r>
      <w:r w:rsidRPr="0005782C">
        <w:rPr>
          <w:rFonts w:ascii="Times New Roman" w:hAnsi="Times New Roman"/>
          <w:lang w:val="uz-Cyrl-UZ"/>
        </w:rPr>
        <w:t xml:space="preserve">асосан </w:t>
      </w:r>
      <w:r w:rsidR="00D512CA" w:rsidRPr="0005782C">
        <w:rPr>
          <w:rFonts w:ascii="Times New Roman" w:hAnsi="Times New Roman"/>
          <w:lang w:val="uz-Cyrl-UZ"/>
        </w:rPr>
        <w:t>қурилишни ў</w:t>
      </w:r>
      <w:r w:rsidRPr="0005782C">
        <w:rPr>
          <w:rFonts w:ascii="Times New Roman" w:hAnsi="Times New Roman"/>
          <w:lang w:val="uz-Cyrl-UZ"/>
        </w:rPr>
        <w:t xml:space="preserve">з вактида </w:t>
      </w:r>
      <w:r w:rsidR="00D512CA" w:rsidRPr="0005782C">
        <w:rPr>
          <w:rFonts w:ascii="Times New Roman" w:hAnsi="Times New Roman"/>
          <w:lang w:val="uz-Cyrl-UZ"/>
        </w:rPr>
        <w:t xml:space="preserve">лозим даражада бажармаганда </w:t>
      </w:r>
      <w:r w:rsidRPr="0005782C">
        <w:rPr>
          <w:rFonts w:ascii="Times New Roman" w:hAnsi="Times New Roman"/>
          <w:lang w:val="uz-Cyrl-UZ"/>
        </w:rPr>
        <w:t xml:space="preserve">ёки </w:t>
      </w:r>
      <w:r w:rsidR="00D512CA" w:rsidRPr="0005782C">
        <w:rPr>
          <w:rFonts w:ascii="Times New Roman" w:hAnsi="Times New Roman"/>
          <w:lang w:val="uz-Cyrl-UZ"/>
        </w:rPr>
        <w:t>сифатсиз қилинганлиги</w:t>
      </w:r>
      <w:r w:rsidRPr="0005782C">
        <w:rPr>
          <w:rFonts w:ascii="Times New Roman" w:hAnsi="Times New Roman"/>
          <w:lang w:val="uz-Cyrl-UZ"/>
        </w:rPr>
        <w:t xml:space="preserve"> учун хар бир кечиктирилган кун учун ушбу ишлар бажарилмаган кисмининг суммасидан 0,</w:t>
      </w:r>
      <w:r w:rsidR="005E4C57" w:rsidRPr="0005782C">
        <w:rPr>
          <w:rFonts w:ascii="Times New Roman" w:hAnsi="Times New Roman"/>
          <w:lang w:val="uz-Cyrl-UZ"/>
        </w:rPr>
        <w:t>4</w:t>
      </w:r>
      <w:r w:rsidRPr="0005782C">
        <w:rPr>
          <w:rFonts w:ascii="Times New Roman" w:hAnsi="Times New Roman"/>
          <w:lang w:val="uz-Cyrl-UZ"/>
        </w:rPr>
        <w:t xml:space="preserve">% микдорида, бирок бажарилмаган ишлар суммасининг </w:t>
      </w:r>
      <w:r w:rsidR="0005782C" w:rsidRPr="0005782C">
        <w:rPr>
          <w:rFonts w:ascii="Times New Roman" w:hAnsi="Times New Roman"/>
          <w:lang w:val="uz-Cyrl-UZ"/>
        </w:rPr>
        <w:t>50</w:t>
      </w:r>
      <w:r w:rsidR="009C39DF">
        <w:rPr>
          <w:rFonts w:ascii="Times New Roman" w:hAnsi="Times New Roman"/>
          <w:lang w:val="uz-Cyrl-UZ"/>
        </w:rPr>
        <w:t xml:space="preserve"> </w:t>
      </w:r>
      <w:r w:rsidRPr="0005782C">
        <w:rPr>
          <w:rFonts w:ascii="Times New Roman" w:hAnsi="Times New Roman"/>
          <w:lang w:val="uz-Cyrl-UZ"/>
        </w:rPr>
        <w:t>% идан ортик булмаган микдорда пеня тулайди.</w:t>
      </w:r>
      <w:r w:rsidR="0005782C" w:rsidRPr="0005782C">
        <w:rPr>
          <w:rFonts w:ascii="Times New Roman" w:hAnsi="Times New Roman"/>
          <w:lang w:val="uz-Cyrl-UZ"/>
        </w:rPr>
        <w:t xml:space="preserve"> Пеняни тўлаш шартнома мажбуриятларини бузган тарафни товарларни етказиб бериш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05782C" w:rsidRPr="002F438E" w:rsidRDefault="0005782C" w:rsidP="001732E9">
      <w:pPr>
        <w:pStyle w:val="ae"/>
        <w:numPr>
          <w:ilvl w:val="1"/>
          <w:numId w:val="10"/>
        </w:numPr>
        <w:spacing w:line="240" w:lineRule="auto"/>
        <w:ind w:left="0" w:firstLine="0"/>
        <w:jc w:val="both"/>
        <w:rPr>
          <w:rFonts w:ascii="Times New Roman" w:hAnsi="Times New Roman"/>
          <w:lang w:val="uz-Cyrl-UZ"/>
        </w:rPr>
      </w:pPr>
      <w:r w:rsidRPr="002F438E">
        <w:rPr>
          <w:rFonts w:ascii="Times New Roman" w:hAnsi="Times New Roman"/>
          <w:lang w:val="uz-Cyrl-UZ"/>
        </w:rPr>
        <w:t>Агар бажарилган ишлар сифати бўйича стандартлар, техник шартлар, намуналарга (эталонларга) қонунчиликда ёки хўжалик шартномасида белгиланган бошқа мажбурий шартларга мос келмаса, буюртмачи ишларни қабул қилиш ҳамда уларнинг ҳақини тўлашни рад этиб, пудратчидан сифати лозим даражада бўлмаган ишлар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учун жарима пудратчидан</w:t>
      </w:r>
      <w:r w:rsidR="002F438E" w:rsidRPr="002F438E">
        <w:rPr>
          <w:rFonts w:ascii="Times New Roman" w:hAnsi="Times New Roman"/>
          <w:lang w:val="uz-Cyrl-UZ"/>
        </w:rPr>
        <w:t xml:space="preserve"> </w:t>
      </w:r>
      <w:r w:rsidRPr="002F438E">
        <w:rPr>
          <w:rFonts w:ascii="Times New Roman" w:hAnsi="Times New Roman"/>
          <w:lang w:val="uz-Cyrl-UZ"/>
        </w:rPr>
        <w:t>акцептсиз тартибда ундириб олинади</w:t>
      </w:r>
      <w:r w:rsidR="002F438E">
        <w:rPr>
          <w:rFonts w:ascii="Times New Roman" w:hAnsi="Times New Roman"/>
          <w:lang w:val="uz-Cyrl-UZ"/>
        </w:rPr>
        <w:t>.</w:t>
      </w:r>
    </w:p>
    <w:p w:rsidR="00793993" w:rsidRPr="00A21DC8" w:rsidRDefault="00793993" w:rsidP="002F438E">
      <w:pPr>
        <w:pStyle w:val="ae"/>
        <w:numPr>
          <w:ilvl w:val="1"/>
          <w:numId w:val="10"/>
        </w:numPr>
        <w:spacing w:after="0" w:line="240" w:lineRule="auto"/>
        <w:ind w:left="0" w:firstLine="0"/>
        <w:jc w:val="both"/>
        <w:rPr>
          <w:rFonts w:ascii="Times New Roman" w:hAnsi="Times New Roman"/>
          <w:lang w:val="uz-Cyrl-UZ"/>
        </w:rPr>
      </w:pPr>
      <w:r w:rsidRPr="00A21DC8">
        <w:rPr>
          <w:rFonts w:ascii="Times New Roman" w:hAnsi="Times New Roman"/>
          <w:lang w:val="uz-Cyrl-UZ"/>
        </w:rPr>
        <w:t>«Буюртмачи» «</w:t>
      </w:r>
      <w:r w:rsidR="009E7C80" w:rsidRPr="00A21DC8">
        <w:rPr>
          <w:rFonts w:ascii="Times New Roman" w:hAnsi="Times New Roman"/>
          <w:lang w:val="uz-Cyrl-UZ"/>
        </w:rPr>
        <w:t>пудратчи</w:t>
      </w:r>
      <w:r w:rsidRPr="00A21DC8">
        <w:rPr>
          <w:rFonts w:ascii="Times New Roman" w:hAnsi="Times New Roman"/>
          <w:lang w:val="uz-Cyrl-UZ"/>
        </w:rPr>
        <w:t xml:space="preserve">» томонидан бажарилган ишлар учун  тўлов счёти (хисоб фактура) такдим килингандан сўнг молиялаштириш </w:t>
      </w:r>
      <w:r w:rsidR="002F438E">
        <w:rPr>
          <w:rFonts w:ascii="Times New Roman" w:hAnsi="Times New Roman"/>
          <w:lang w:val="uz-Cyrl-UZ"/>
        </w:rPr>
        <w:t xml:space="preserve">шартномада белгиланган вақтда </w:t>
      </w:r>
      <w:r w:rsidRPr="00A21DC8">
        <w:rPr>
          <w:rFonts w:ascii="Times New Roman" w:hAnsi="Times New Roman"/>
          <w:lang w:val="uz-Cyrl-UZ"/>
        </w:rPr>
        <w:t>амалга оширилмаса кечиктирилган кун учун тўлов счёти (хисоб фактура) суммасининг 0,</w:t>
      </w:r>
      <w:r w:rsidR="009E7C80" w:rsidRPr="00A21DC8">
        <w:rPr>
          <w:rFonts w:ascii="Times New Roman" w:hAnsi="Times New Roman"/>
          <w:lang w:val="uz-Cyrl-UZ"/>
        </w:rPr>
        <w:t>4</w:t>
      </w:r>
      <w:r w:rsidRPr="00A21DC8">
        <w:rPr>
          <w:rFonts w:ascii="Times New Roman" w:hAnsi="Times New Roman"/>
          <w:lang w:val="uz-Cyrl-UZ"/>
        </w:rPr>
        <w:t xml:space="preserve"> % миқдорида, бироқ тўлов счёти (хисоб фактура) суммасининг </w:t>
      </w:r>
      <w:r w:rsidR="009E7C80" w:rsidRPr="00A21DC8">
        <w:rPr>
          <w:rFonts w:ascii="Times New Roman" w:hAnsi="Times New Roman"/>
          <w:lang w:val="uz-Cyrl-UZ"/>
        </w:rPr>
        <w:t>50</w:t>
      </w:r>
      <w:r w:rsidRPr="00A21DC8">
        <w:rPr>
          <w:rFonts w:ascii="Times New Roman" w:hAnsi="Times New Roman"/>
          <w:lang w:val="uz-Cyrl-UZ"/>
        </w:rPr>
        <w:t>%</w:t>
      </w:r>
      <w:r w:rsidR="002F438E">
        <w:rPr>
          <w:rFonts w:ascii="Times New Roman" w:hAnsi="Times New Roman"/>
          <w:lang w:val="uz-Cyrl-UZ"/>
        </w:rPr>
        <w:t xml:space="preserve"> </w:t>
      </w:r>
      <w:r w:rsidRPr="00A21DC8">
        <w:rPr>
          <w:rFonts w:ascii="Times New Roman" w:hAnsi="Times New Roman"/>
          <w:lang w:val="uz-Cyrl-UZ"/>
        </w:rPr>
        <w:t xml:space="preserve">идан ортиқ бўлмаган миқдорда пеня тўлайди, бунда Буюртмачига боғлиқ бўлмаган ҳолатлар бундан мустасно. </w:t>
      </w:r>
      <w:r w:rsidRPr="00A21DC8">
        <w:rPr>
          <w:rFonts w:ascii="Times New Roman" w:hAnsi="Times New Roman"/>
          <w:lang w:val="uz-Cyrl-UZ"/>
        </w:rPr>
        <w:tab/>
      </w:r>
    </w:p>
    <w:p w:rsidR="002F438E" w:rsidRDefault="002F438E" w:rsidP="002F438E">
      <w:pPr>
        <w:widowControl w:val="0"/>
        <w:numPr>
          <w:ilvl w:val="0"/>
          <w:numId w:val="10"/>
        </w:numPr>
        <w:jc w:val="center"/>
        <w:rPr>
          <w:b/>
          <w:color w:val="000000"/>
          <w:sz w:val="22"/>
          <w:szCs w:val="22"/>
          <w:lang w:val="uz-Cyrl-UZ"/>
        </w:rPr>
      </w:pPr>
      <w:r w:rsidRPr="002F438E">
        <w:rPr>
          <w:b/>
          <w:color w:val="000000"/>
          <w:sz w:val="22"/>
          <w:szCs w:val="22"/>
          <w:lang w:val="uz-Cyrl-UZ"/>
        </w:rPr>
        <w:t>КОРРУПЦИЯГА ҚАРШИ КУРАШИШ ШАРТЛАРИ.</w:t>
      </w:r>
    </w:p>
    <w:p w:rsidR="002F438E" w:rsidRPr="002F438E" w:rsidRDefault="002F438E" w:rsidP="002F438E">
      <w:pPr>
        <w:widowControl w:val="0"/>
        <w:ind w:left="360"/>
        <w:rPr>
          <w:b/>
          <w:color w:val="000000"/>
          <w:sz w:val="10"/>
          <w:szCs w:val="22"/>
          <w:lang w:val="uz-Cyrl-UZ"/>
        </w:rPr>
      </w:pPr>
    </w:p>
    <w:p w:rsidR="002F438E" w:rsidRPr="002F438E" w:rsidRDefault="002F438E" w:rsidP="002F438E">
      <w:pPr>
        <w:widowControl w:val="0"/>
        <w:jc w:val="both"/>
        <w:rPr>
          <w:sz w:val="22"/>
          <w:szCs w:val="22"/>
          <w:lang w:val="uz-Cyrl-UZ"/>
        </w:rPr>
      </w:pPr>
      <w:r w:rsidRPr="002F438E">
        <w:rPr>
          <w:sz w:val="22"/>
          <w:szCs w:val="22"/>
          <w:lang w:val="uz-Cyrl-UZ"/>
        </w:rPr>
        <w:t>8.1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тарафлардан бири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w:t>
      </w:r>
    </w:p>
    <w:p w:rsidR="002F438E" w:rsidRDefault="002F438E" w:rsidP="002F438E">
      <w:pPr>
        <w:widowControl w:val="0"/>
        <w:jc w:val="both"/>
        <w:rPr>
          <w:sz w:val="22"/>
          <w:szCs w:val="22"/>
          <w:lang w:val="uz-Cyrl-UZ"/>
        </w:rPr>
      </w:pPr>
      <w:r w:rsidRPr="002F438E">
        <w:rPr>
          <w:sz w:val="22"/>
          <w:szCs w:val="22"/>
          <w:lang w:val="uz-Cyrl-UZ"/>
        </w:rPr>
        <w:t>8.2 Агар шартнома бўйича бир тараф бошқа тарафнинг ахлоққа тўғри келмайдиган ва ушбу шартнома ёки Ўзбекистон Республикаси қонунчилигига зид келадиган ҳатти-ҳаракатларига, шу жумладан, коррупцияга оид ҳуқуқбузарликлар содир этишга мажбурлашдан иборат бўлган фактларга дуч келса, бу ҳақда қуйидаги алоқа каналларидан бири орқали хабардор қилиш керак:  “1008” ишонч телефони, телеграм-канали “@anticorbot” орқали, ёки ҳудудий прокуратура органларига билдириш лозим.</w:t>
      </w:r>
    </w:p>
    <w:p w:rsidR="002F438E" w:rsidRPr="002F438E" w:rsidRDefault="002F438E" w:rsidP="002F438E">
      <w:pPr>
        <w:widowControl w:val="0"/>
        <w:jc w:val="both"/>
        <w:rPr>
          <w:sz w:val="8"/>
          <w:szCs w:val="22"/>
          <w:lang w:val="uz-Cyrl-UZ"/>
        </w:rPr>
      </w:pPr>
      <w:r w:rsidRPr="002F438E">
        <w:rPr>
          <w:sz w:val="22"/>
          <w:szCs w:val="22"/>
          <w:lang w:val="uz-Cyrl-UZ"/>
        </w:rPr>
        <w:t xml:space="preserve">      </w:t>
      </w:r>
    </w:p>
    <w:p w:rsidR="002F438E" w:rsidRDefault="002F438E" w:rsidP="002F438E">
      <w:pPr>
        <w:numPr>
          <w:ilvl w:val="0"/>
          <w:numId w:val="10"/>
        </w:numPr>
        <w:jc w:val="center"/>
        <w:rPr>
          <w:b/>
          <w:bCs/>
          <w:color w:val="000000"/>
          <w:sz w:val="22"/>
          <w:szCs w:val="22"/>
          <w:lang w:val="uz-Cyrl-UZ"/>
        </w:rPr>
      </w:pPr>
      <w:r w:rsidRPr="002F438E">
        <w:rPr>
          <w:b/>
          <w:bCs/>
          <w:color w:val="000000"/>
          <w:sz w:val="22"/>
          <w:szCs w:val="22"/>
          <w:lang w:val="uz-Cyrl-UZ"/>
        </w:rPr>
        <w:t>ФОРС-МАЖОР ҲОЛАТЛАРИ.</w:t>
      </w:r>
    </w:p>
    <w:p w:rsidR="002F438E" w:rsidRPr="002F438E" w:rsidRDefault="002F438E" w:rsidP="002F438E">
      <w:pPr>
        <w:ind w:left="360"/>
        <w:rPr>
          <w:sz w:val="6"/>
          <w:szCs w:val="22"/>
          <w:lang w:val="uz-Cyrl-UZ"/>
        </w:rPr>
      </w:pP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етарли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    </w:t>
      </w:r>
    </w:p>
    <w:p w:rsidR="002F438E" w:rsidRPr="002F438E" w:rsidRDefault="002F438E" w:rsidP="002F438E">
      <w:pPr>
        <w:jc w:val="both"/>
        <w:rPr>
          <w:sz w:val="22"/>
          <w:szCs w:val="22"/>
          <w:lang w:val="uz-Cyrl-UZ"/>
        </w:rPr>
      </w:pPr>
      <w:r w:rsidRPr="002F438E">
        <w:rPr>
          <w:sz w:val="22"/>
          <w:szCs w:val="22"/>
          <w:lang w:val="uz-Cyrl-UZ"/>
        </w:rPr>
        <w:t xml:space="preserve">9.2 Ваколатли орган томонидан берилган гувоҳнома енгиб бўлмас куч мавжудлиги ва амал қилишининг давомийлигини тасдиқлаш учун етарли ҳужжатдир. </w:t>
      </w: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9.3 Ўз мажбуриятларини бажара олмаётган тараф енгиб бўлмас кучнинг мавжудлиги ва унинг шартнома бўйича мажбуриятларини бажаришига таъсири ҳақида иккинчи тарафга хабарнома бериши лозим. Агар енгиб бўлмас куч ҳолатлари узлуксиз 15 кун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  </w:t>
      </w:r>
    </w:p>
    <w:p w:rsidR="002F438E" w:rsidRDefault="002F438E" w:rsidP="002F438E">
      <w:pPr>
        <w:jc w:val="center"/>
        <w:rPr>
          <w:b/>
          <w:bCs/>
          <w:color w:val="000000"/>
          <w:sz w:val="22"/>
          <w:szCs w:val="22"/>
          <w:lang w:val="uz-Cyrl-UZ"/>
        </w:rPr>
      </w:pPr>
      <w:r w:rsidRPr="002F438E">
        <w:rPr>
          <w:b/>
          <w:bCs/>
          <w:color w:val="000000"/>
          <w:sz w:val="22"/>
          <w:szCs w:val="22"/>
          <w:lang w:val="uz-Cyrl-UZ"/>
        </w:rPr>
        <w:t>10</w:t>
      </w:r>
      <w:r w:rsidRPr="002F438E">
        <w:rPr>
          <w:b/>
          <w:bCs/>
          <w:color w:val="000000"/>
          <w:sz w:val="22"/>
          <w:szCs w:val="22"/>
        </w:rPr>
        <w:t>. КЕЛИШМОВЧИЛИКЛАРНИ ХАЛ КИЛИШ ТАРТИБИ</w:t>
      </w:r>
      <w:r>
        <w:rPr>
          <w:b/>
          <w:bCs/>
          <w:color w:val="000000"/>
          <w:sz w:val="22"/>
          <w:szCs w:val="22"/>
          <w:lang w:val="uz-Cyrl-UZ"/>
        </w:rPr>
        <w:t>.</w:t>
      </w:r>
    </w:p>
    <w:p w:rsidR="002F438E" w:rsidRPr="002F438E" w:rsidRDefault="002F438E" w:rsidP="002F438E">
      <w:pPr>
        <w:jc w:val="center"/>
        <w:rPr>
          <w:sz w:val="10"/>
          <w:szCs w:val="22"/>
          <w:lang w:val="uz-Cyrl-UZ"/>
        </w:rPr>
      </w:pPr>
    </w:p>
    <w:p w:rsidR="002F438E" w:rsidRDefault="002F438E" w:rsidP="002F438E">
      <w:pPr>
        <w:widowControl w:val="0"/>
        <w:jc w:val="both"/>
        <w:rPr>
          <w:color w:val="000000"/>
          <w:sz w:val="22"/>
          <w:szCs w:val="22"/>
          <w:lang w:val="uz-Latn-UZ"/>
        </w:rPr>
      </w:pPr>
      <w:r w:rsidRPr="002F438E">
        <w:rPr>
          <w:color w:val="000000"/>
          <w:sz w:val="22"/>
          <w:szCs w:val="22"/>
        </w:rPr>
        <w:t xml:space="preserve">10.1 Ушбу </w:t>
      </w:r>
      <w:proofErr w:type="spellStart"/>
      <w:r w:rsidRPr="002F438E">
        <w:rPr>
          <w:color w:val="000000"/>
          <w:sz w:val="22"/>
          <w:szCs w:val="22"/>
        </w:rPr>
        <w:t>шартнома</w:t>
      </w:r>
      <w:proofErr w:type="spellEnd"/>
      <w:r w:rsidRPr="002F438E">
        <w:rPr>
          <w:color w:val="000000"/>
          <w:sz w:val="22"/>
          <w:szCs w:val="22"/>
          <w:lang w:val="uz-Cyrl-UZ"/>
        </w:rPr>
        <w:t>ни тузиш, бажариш, ўзгартириш ва бекор қилиш билан боғлиқ, томонлар ўртасида келиб чиқадиган, шунингдек, етказилган зарарни қоплаш тўғрисидаги низолар тарафларнинг ўзаро келишуви ёхуд қонун ҳужжатларида белгиланган тартибда суд орқали ҳал этилади.</w:t>
      </w:r>
    </w:p>
    <w:p w:rsidR="0082432B" w:rsidRDefault="0082432B" w:rsidP="002F438E">
      <w:pPr>
        <w:widowControl w:val="0"/>
        <w:jc w:val="both"/>
        <w:rPr>
          <w:color w:val="000000"/>
          <w:sz w:val="22"/>
          <w:szCs w:val="22"/>
        </w:rPr>
      </w:pPr>
    </w:p>
    <w:p w:rsidR="000C6A6D" w:rsidRPr="000C6A6D" w:rsidRDefault="000C6A6D" w:rsidP="002F438E">
      <w:pPr>
        <w:widowControl w:val="0"/>
        <w:jc w:val="both"/>
        <w:rPr>
          <w:color w:val="000000"/>
          <w:sz w:val="22"/>
          <w:szCs w:val="22"/>
        </w:rPr>
      </w:pPr>
    </w:p>
    <w:p w:rsidR="002F438E" w:rsidRPr="002F438E" w:rsidRDefault="002F438E" w:rsidP="002F438E">
      <w:pPr>
        <w:widowControl w:val="0"/>
        <w:jc w:val="both"/>
        <w:rPr>
          <w:sz w:val="10"/>
          <w:szCs w:val="22"/>
        </w:rPr>
      </w:pPr>
    </w:p>
    <w:p w:rsidR="00793993" w:rsidRPr="00A21DC8" w:rsidRDefault="00793993" w:rsidP="002F438E">
      <w:pPr>
        <w:pStyle w:val="ae"/>
        <w:numPr>
          <w:ilvl w:val="0"/>
          <w:numId w:val="13"/>
        </w:numPr>
        <w:spacing w:after="120" w:line="240" w:lineRule="auto"/>
        <w:jc w:val="center"/>
        <w:rPr>
          <w:rFonts w:ascii="Times New Roman" w:hAnsi="Times New Roman"/>
          <w:b/>
        </w:rPr>
      </w:pPr>
      <w:r w:rsidRPr="00A21DC8">
        <w:rPr>
          <w:rFonts w:ascii="Times New Roman" w:hAnsi="Times New Roman"/>
          <w:b/>
        </w:rPr>
        <w:t>ШАРТНОМАНИНГ АМАЛ КИЛИШ МУДДАТИ</w:t>
      </w:r>
      <w:r w:rsidRPr="00A21DC8">
        <w:rPr>
          <w:rFonts w:ascii="Times New Roman" w:hAnsi="Times New Roman"/>
          <w:b/>
          <w:lang w:val="uz-Cyrl-UZ"/>
        </w:rPr>
        <w:t>.</w:t>
      </w:r>
    </w:p>
    <w:p w:rsidR="00D512CA" w:rsidRPr="00A21DC8" w:rsidRDefault="001732E9" w:rsidP="002F438E">
      <w:pPr>
        <w:pStyle w:val="ac"/>
        <w:spacing w:after="120"/>
        <w:jc w:val="both"/>
        <w:rPr>
          <w:sz w:val="22"/>
          <w:szCs w:val="22"/>
          <w:lang w:val="uz-Cyrl-UZ"/>
        </w:rPr>
      </w:pPr>
      <w:r w:rsidRPr="00A21DC8">
        <w:rPr>
          <w:sz w:val="22"/>
          <w:szCs w:val="22"/>
          <w:lang w:val="uz-Cyrl-UZ"/>
        </w:rPr>
        <w:t>11.1.</w:t>
      </w:r>
      <w:r w:rsidR="00D512CA" w:rsidRPr="00A21DC8">
        <w:rPr>
          <w:sz w:val="22"/>
          <w:szCs w:val="22"/>
        </w:rPr>
        <w:t xml:space="preserve"> </w:t>
      </w:r>
      <w:r w:rsidR="00D512CA" w:rsidRPr="00A21DC8">
        <w:rPr>
          <w:sz w:val="22"/>
          <w:szCs w:val="22"/>
          <w:lang w:val="uz-Cyrl-UZ"/>
        </w:rPr>
        <w:t xml:space="preserve">2014 йил 1 январдан амалга киритилган Ўзбекистон Республикаси Бюджет кодексининг 122-моддаси ҳамда ЎзР Молия Вазирлигиининг 2016 йил 22 ноябрдаги 88-сон буйруғи билан тасдиқланган “Бюджет тизими  бюджетларининг ғазна ижроси Қоидалари”( Адлия вазирлигида 2016 йил 22 декабрда 2850-сон билан рўйхатдан ўтказилди)га асосан шартнома тегишли тартибда ғазначилик бўлими рўйхатидан ўтказилгандан сўнг қонуний кучга киради хамда </w:t>
      </w:r>
      <w:r w:rsidR="00D512CA" w:rsidRPr="00A21DC8">
        <w:rPr>
          <w:sz w:val="22"/>
          <w:szCs w:val="22"/>
          <w:lang w:val="uz-Latn-UZ"/>
        </w:rPr>
        <w:t>31</w:t>
      </w:r>
      <w:r w:rsidR="00D512CA" w:rsidRPr="00A21DC8">
        <w:rPr>
          <w:sz w:val="22"/>
          <w:szCs w:val="22"/>
          <w:lang w:val="uz-Cyrl-UZ"/>
        </w:rPr>
        <w:t>.</w:t>
      </w:r>
      <w:r w:rsidR="00D512CA" w:rsidRPr="00A21DC8">
        <w:rPr>
          <w:sz w:val="22"/>
          <w:szCs w:val="22"/>
          <w:lang w:val="uz-Latn-UZ"/>
        </w:rPr>
        <w:t>12.</w:t>
      </w:r>
      <w:r w:rsidR="00E10EE7">
        <w:rPr>
          <w:sz w:val="22"/>
          <w:szCs w:val="22"/>
          <w:lang w:val="uz-Cyrl-UZ"/>
        </w:rPr>
        <w:t xml:space="preserve">2022 </w:t>
      </w:r>
      <w:r w:rsidR="00D512CA" w:rsidRPr="00A21DC8">
        <w:rPr>
          <w:sz w:val="22"/>
          <w:szCs w:val="22"/>
          <w:lang w:val="uz-Cyrl-UZ"/>
        </w:rPr>
        <w:t>йилгача амалда булади.</w:t>
      </w:r>
    </w:p>
    <w:p w:rsidR="00793993" w:rsidRPr="00A21DC8" w:rsidRDefault="00793993" w:rsidP="001732E9">
      <w:pPr>
        <w:pStyle w:val="ae"/>
        <w:numPr>
          <w:ilvl w:val="1"/>
          <w:numId w:val="12"/>
        </w:numPr>
        <w:spacing w:line="240" w:lineRule="auto"/>
        <w:rPr>
          <w:rFonts w:ascii="Times New Roman" w:hAnsi="Times New Roman"/>
          <w:lang w:val="uz-Cyrl-UZ"/>
        </w:rPr>
      </w:pPr>
      <w:r w:rsidRPr="00A21DC8">
        <w:rPr>
          <w:rFonts w:ascii="Times New Roman" w:hAnsi="Times New Roman"/>
          <w:lang w:val="uz-Cyrl-UZ"/>
        </w:rPr>
        <w:t>Шартнома икки нусхада тузилган булиб хар бири бир хил кучга эга хисобланади ва тарафларга бир нусхадан сакланади.</w:t>
      </w:r>
    </w:p>
    <w:p w:rsidR="000D4E01" w:rsidRDefault="002F438E" w:rsidP="002F438E">
      <w:pPr>
        <w:widowControl w:val="0"/>
        <w:numPr>
          <w:ilvl w:val="0"/>
          <w:numId w:val="12"/>
        </w:numPr>
        <w:autoSpaceDE w:val="0"/>
        <w:autoSpaceDN w:val="0"/>
        <w:adjustRightInd w:val="0"/>
        <w:jc w:val="center"/>
        <w:rPr>
          <w:b/>
          <w:bCs/>
          <w:sz w:val="22"/>
          <w:szCs w:val="22"/>
        </w:rPr>
      </w:pPr>
      <w:r w:rsidRPr="00A21DC8">
        <w:rPr>
          <w:b/>
          <w:bCs/>
          <w:sz w:val="22"/>
          <w:szCs w:val="22"/>
        </w:rPr>
        <w:t>ТОМОНЛАРНИНГ ЮРИДИК МАНЗИЛЛАРИ ВА БАНК РЕКВИЗИТЛАРИ</w:t>
      </w:r>
      <w:r>
        <w:rPr>
          <w:b/>
          <w:bCs/>
          <w:sz w:val="22"/>
          <w:szCs w:val="22"/>
          <w:lang w:val="uz-Cyrl-UZ"/>
        </w:rPr>
        <w:t>:</w:t>
      </w:r>
    </w:p>
    <w:p w:rsidR="002F438E" w:rsidRPr="00A21DC8" w:rsidRDefault="002F438E" w:rsidP="002F438E">
      <w:pPr>
        <w:widowControl w:val="0"/>
        <w:autoSpaceDE w:val="0"/>
        <w:autoSpaceDN w:val="0"/>
        <w:adjustRightInd w:val="0"/>
        <w:ind w:left="435"/>
        <w:rPr>
          <w:b/>
          <w:bCs/>
          <w:sz w:val="22"/>
          <w:szCs w:val="22"/>
        </w:rPr>
      </w:pPr>
    </w:p>
    <w:tbl>
      <w:tblPr>
        <w:tblW w:w="10824" w:type="dxa"/>
        <w:jc w:val="center"/>
        <w:tblLook w:val="01E0" w:firstRow="1" w:lastRow="1" w:firstColumn="1" w:lastColumn="1" w:noHBand="0" w:noVBand="0"/>
      </w:tblPr>
      <w:tblGrid>
        <w:gridCol w:w="5131"/>
        <w:gridCol w:w="255"/>
        <w:gridCol w:w="5438"/>
      </w:tblGrid>
      <w:tr w:rsidR="00E874B3" w:rsidRPr="00A21DC8" w:rsidTr="00C45897">
        <w:trPr>
          <w:trHeight w:val="221"/>
          <w:jc w:val="center"/>
        </w:trPr>
        <w:tc>
          <w:tcPr>
            <w:tcW w:w="5131" w:type="dxa"/>
          </w:tcPr>
          <w:p w:rsidR="00E874B3" w:rsidRPr="00E874B3" w:rsidRDefault="00A52C91" w:rsidP="00E874B3">
            <w:pPr>
              <w:widowControl w:val="0"/>
              <w:autoSpaceDE w:val="0"/>
              <w:autoSpaceDN w:val="0"/>
              <w:adjustRightInd w:val="0"/>
              <w:rPr>
                <w:b/>
                <w:sz w:val="22"/>
                <w:szCs w:val="20"/>
                <w:u w:val="single"/>
                <w:lang w:val="en-US"/>
              </w:rPr>
            </w:pPr>
            <w:r>
              <w:rPr>
                <w:b/>
                <w:sz w:val="22"/>
                <w:szCs w:val="20"/>
                <w:u w:val="single"/>
                <w:lang w:val="en-US"/>
              </w:rPr>
              <w:t xml:space="preserve">           </w:t>
            </w:r>
            <w:r w:rsidR="00E874B3" w:rsidRPr="00E874B3">
              <w:rPr>
                <w:b/>
                <w:sz w:val="22"/>
                <w:szCs w:val="20"/>
                <w:u w:val="single"/>
                <w:lang w:val="en-US"/>
              </w:rPr>
              <w:t>«</w:t>
            </w:r>
            <w:proofErr w:type="spellStart"/>
            <w:r w:rsidR="00E874B3" w:rsidRPr="00E874B3">
              <w:rPr>
                <w:b/>
                <w:sz w:val="22"/>
                <w:szCs w:val="20"/>
                <w:u w:val="single"/>
              </w:rPr>
              <w:t>Пудратчи</w:t>
            </w:r>
            <w:proofErr w:type="spellEnd"/>
            <w:r w:rsidR="00E874B3" w:rsidRPr="00E874B3">
              <w:rPr>
                <w:b/>
                <w:sz w:val="22"/>
                <w:szCs w:val="20"/>
                <w:u w:val="single"/>
                <w:lang w:val="en-US"/>
              </w:rPr>
              <w:t xml:space="preserve">»   </w:t>
            </w:r>
          </w:p>
          <w:p w:rsidR="00E874B3" w:rsidRPr="00E874B3" w:rsidRDefault="00E874B3" w:rsidP="00E874B3">
            <w:pPr>
              <w:widowControl w:val="0"/>
              <w:autoSpaceDE w:val="0"/>
              <w:autoSpaceDN w:val="0"/>
              <w:adjustRightInd w:val="0"/>
              <w:rPr>
                <w:b/>
                <w:sz w:val="22"/>
                <w:szCs w:val="20"/>
                <w:u w:val="single"/>
                <w:lang w:val="uz-Cyrl-UZ"/>
              </w:rPr>
            </w:pPr>
          </w:p>
          <w:p w:rsidR="00E874B3" w:rsidRPr="00E874B3" w:rsidRDefault="00E10EE7" w:rsidP="00E874B3">
            <w:pPr>
              <w:widowControl w:val="0"/>
              <w:autoSpaceDE w:val="0"/>
              <w:autoSpaceDN w:val="0"/>
              <w:adjustRightInd w:val="0"/>
              <w:rPr>
                <w:b/>
                <w:sz w:val="22"/>
                <w:szCs w:val="20"/>
                <w:u w:val="single"/>
                <w:lang w:val="en-US"/>
              </w:rPr>
            </w:pPr>
            <w:r>
              <w:rPr>
                <w:rFonts w:ascii="Times New Roman CYR" w:hAnsi="Times New Roman CYR" w:cs="Times New Roman CYR"/>
                <w:b/>
                <w:bCs/>
                <w:szCs w:val="20"/>
                <w:u w:val="single"/>
                <w:lang w:val="uz-Cyrl-UZ"/>
              </w:rPr>
              <w:t>___________________________________</w:t>
            </w:r>
          </w:p>
        </w:tc>
        <w:tc>
          <w:tcPr>
            <w:tcW w:w="255" w:type="dxa"/>
          </w:tcPr>
          <w:p w:rsidR="00E874B3" w:rsidRPr="00E874B3" w:rsidRDefault="00E874B3" w:rsidP="00E874B3">
            <w:pPr>
              <w:jc w:val="both"/>
              <w:rPr>
                <w:sz w:val="22"/>
                <w:szCs w:val="22"/>
                <w:lang w:val="en-US"/>
              </w:rPr>
            </w:pPr>
          </w:p>
        </w:tc>
        <w:tc>
          <w:tcPr>
            <w:tcW w:w="5438" w:type="dxa"/>
          </w:tcPr>
          <w:p w:rsidR="00E874B3" w:rsidRPr="00D72E09" w:rsidRDefault="00E874B3" w:rsidP="00D72E09">
            <w:pPr>
              <w:tabs>
                <w:tab w:val="left" w:pos="1725"/>
              </w:tabs>
              <w:jc w:val="center"/>
              <w:rPr>
                <w:b/>
                <w:bCs/>
                <w:sz w:val="22"/>
                <w:szCs w:val="22"/>
                <w:u w:val="single"/>
                <w:lang w:val="uz-Cyrl-UZ"/>
              </w:rPr>
            </w:pPr>
            <w:r w:rsidRPr="002F438E">
              <w:rPr>
                <w:b/>
                <w:bCs/>
                <w:sz w:val="22"/>
                <w:szCs w:val="22"/>
                <w:u w:val="single"/>
                <w:lang w:val="uz-Cyrl-UZ"/>
              </w:rPr>
              <w:t>“Буюртмачи”</w:t>
            </w:r>
          </w:p>
        </w:tc>
      </w:tr>
      <w:tr w:rsidR="00E874B3" w:rsidRPr="00A21DC8" w:rsidTr="00C45897">
        <w:trPr>
          <w:trHeight w:val="322"/>
          <w:jc w:val="center"/>
        </w:trPr>
        <w:tc>
          <w:tcPr>
            <w:tcW w:w="5131" w:type="dxa"/>
          </w:tcPr>
          <w:p w:rsidR="00E874B3" w:rsidRPr="00E874B3" w:rsidRDefault="00E874B3" w:rsidP="00E874B3">
            <w:pPr>
              <w:widowControl w:val="0"/>
              <w:autoSpaceDE w:val="0"/>
              <w:autoSpaceDN w:val="0"/>
              <w:adjustRightInd w:val="0"/>
              <w:rPr>
                <w:b/>
                <w:sz w:val="22"/>
                <w:szCs w:val="20"/>
                <w:u w:val="single"/>
              </w:rPr>
            </w:pPr>
            <w:r w:rsidRPr="00E874B3">
              <w:rPr>
                <w:b/>
                <w:sz w:val="22"/>
                <w:szCs w:val="20"/>
                <w:u w:val="single"/>
              </w:rPr>
              <w:t xml:space="preserve">                (</w:t>
            </w:r>
            <w:proofErr w:type="spellStart"/>
            <w:r w:rsidRPr="00E874B3">
              <w:rPr>
                <w:b/>
                <w:sz w:val="22"/>
                <w:szCs w:val="20"/>
                <w:u w:val="single"/>
              </w:rPr>
              <w:t>ижрочининг</w:t>
            </w:r>
            <w:proofErr w:type="spellEnd"/>
            <w:r w:rsidRPr="00E874B3">
              <w:rPr>
                <w:b/>
                <w:sz w:val="22"/>
                <w:szCs w:val="20"/>
                <w:u w:val="single"/>
              </w:rPr>
              <w:t xml:space="preserve"> </w:t>
            </w:r>
            <w:proofErr w:type="spellStart"/>
            <w:proofErr w:type="gramStart"/>
            <w:r w:rsidRPr="00E874B3">
              <w:rPr>
                <w:b/>
                <w:sz w:val="22"/>
                <w:szCs w:val="20"/>
                <w:u w:val="single"/>
              </w:rPr>
              <w:t>номи</w:t>
            </w:r>
            <w:proofErr w:type="spellEnd"/>
            <w:r w:rsidRPr="00E874B3">
              <w:rPr>
                <w:b/>
                <w:sz w:val="22"/>
                <w:szCs w:val="20"/>
                <w:u w:val="single"/>
              </w:rPr>
              <w:t xml:space="preserve">)   </w:t>
            </w:r>
            <w:proofErr w:type="gramEnd"/>
            <w:r w:rsidRPr="00E874B3">
              <w:rPr>
                <w:b/>
                <w:sz w:val="22"/>
                <w:szCs w:val="20"/>
                <w:u w:val="single"/>
              </w:rPr>
              <w:t xml:space="preserve">                                                     </w:t>
            </w:r>
          </w:p>
        </w:tc>
        <w:tc>
          <w:tcPr>
            <w:tcW w:w="255" w:type="dxa"/>
          </w:tcPr>
          <w:p w:rsidR="00E874B3" w:rsidRPr="00A21DC8" w:rsidRDefault="00E874B3" w:rsidP="00E874B3">
            <w:pPr>
              <w:jc w:val="both"/>
              <w:rPr>
                <w:sz w:val="22"/>
                <w:szCs w:val="22"/>
              </w:rPr>
            </w:pPr>
          </w:p>
        </w:tc>
        <w:tc>
          <w:tcPr>
            <w:tcW w:w="5438" w:type="dxa"/>
          </w:tcPr>
          <w:p w:rsidR="00E874B3" w:rsidRPr="00C5490D" w:rsidRDefault="00C5490D" w:rsidP="00E874B3">
            <w:pPr>
              <w:widowControl w:val="0"/>
              <w:autoSpaceDE w:val="0"/>
              <w:autoSpaceDN w:val="0"/>
              <w:adjustRightInd w:val="0"/>
              <w:ind w:right="1"/>
              <w:jc w:val="center"/>
              <w:rPr>
                <w:bCs/>
                <w:sz w:val="22"/>
                <w:szCs w:val="22"/>
                <w:u w:val="single"/>
              </w:rPr>
            </w:pPr>
            <w:proofErr w:type="spellStart"/>
            <w:r w:rsidRPr="00C5490D">
              <w:rPr>
                <w:color w:val="FF0000"/>
                <w:szCs w:val="26"/>
              </w:rPr>
              <w:t>Коракул</w:t>
            </w:r>
            <w:proofErr w:type="spellEnd"/>
            <w:r w:rsidRPr="00C5490D">
              <w:rPr>
                <w:color w:val="FF0000"/>
                <w:szCs w:val="26"/>
              </w:rPr>
              <w:t xml:space="preserve"> </w:t>
            </w:r>
            <w:proofErr w:type="spellStart"/>
            <w:r w:rsidRPr="00C5490D">
              <w:rPr>
                <w:color w:val="FF0000"/>
                <w:szCs w:val="26"/>
              </w:rPr>
              <w:t>давлат</w:t>
            </w:r>
            <w:proofErr w:type="spellEnd"/>
            <w:r w:rsidRPr="00C5490D">
              <w:rPr>
                <w:color w:val="FF0000"/>
                <w:szCs w:val="26"/>
              </w:rPr>
              <w:t xml:space="preserve"> </w:t>
            </w:r>
            <w:proofErr w:type="spellStart"/>
            <w:r w:rsidRPr="00C5490D">
              <w:rPr>
                <w:color w:val="FF0000"/>
                <w:szCs w:val="26"/>
              </w:rPr>
              <w:t>урмон</w:t>
            </w:r>
            <w:proofErr w:type="spellEnd"/>
            <w:r w:rsidRPr="00C5490D">
              <w:rPr>
                <w:color w:val="FF0000"/>
                <w:szCs w:val="26"/>
              </w:rPr>
              <w:t xml:space="preserve"> </w:t>
            </w:r>
            <w:proofErr w:type="spellStart"/>
            <w:r w:rsidRPr="00C5490D">
              <w:rPr>
                <w:color w:val="FF0000"/>
                <w:szCs w:val="26"/>
              </w:rPr>
              <w:t>хужалиги</w:t>
            </w:r>
            <w:proofErr w:type="spellEnd"/>
          </w:p>
        </w:tc>
      </w:tr>
      <w:tr w:rsidR="00E874B3" w:rsidRPr="00A21DC8" w:rsidTr="00C45897">
        <w:trPr>
          <w:trHeight w:val="456"/>
          <w:jc w:val="center"/>
        </w:trPr>
        <w:tc>
          <w:tcPr>
            <w:tcW w:w="5131" w:type="dxa"/>
          </w:tcPr>
          <w:p w:rsidR="00E874B3" w:rsidRPr="00E874B3" w:rsidRDefault="00E874B3" w:rsidP="00E10EE7">
            <w:pPr>
              <w:widowControl w:val="0"/>
              <w:autoSpaceDE w:val="0"/>
              <w:autoSpaceDN w:val="0"/>
              <w:adjustRightInd w:val="0"/>
              <w:rPr>
                <w:b/>
                <w:sz w:val="22"/>
                <w:szCs w:val="20"/>
                <w:u w:val="single"/>
                <w:lang w:val="uz-Cyrl-UZ"/>
              </w:rPr>
            </w:pPr>
            <w:proofErr w:type="spellStart"/>
            <w:r w:rsidRPr="00E874B3">
              <w:rPr>
                <w:b/>
                <w:sz w:val="22"/>
                <w:szCs w:val="20"/>
                <w:u w:val="single"/>
              </w:rPr>
              <w:t>Манзил</w:t>
            </w:r>
            <w:proofErr w:type="spellEnd"/>
            <w:r w:rsidRPr="00E874B3">
              <w:rPr>
                <w:b/>
                <w:sz w:val="22"/>
                <w:szCs w:val="20"/>
                <w:u w:val="single"/>
              </w:rPr>
              <w:t xml:space="preserve">: </w:t>
            </w:r>
          </w:p>
        </w:tc>
        <w:tc>
          <w:tcPr>
            <w:tcW w:w="255" w:type="dxa"/>
          </w:tcPr>
          <w:p w:rsidR="00E874B3" w:rsidRPr="00A21DC8" w:rsidRDefault="00E874B3" w:rsidP="00E874B3">
            <w:pPr>
              <w:jc w:val="both"/>
              <w:rPr>
                <w:sz w:val="22"/>
                <w:szCs w:val="22"/>
              </w:rPr>
            </w:pPr>
          </w:p>
        </w:tc>
        <w:tc>
          <w:tcPr>
            <w:tcW w:w="5438" w:type="dxa"/>
          </w:tcPr>
          <w:p w:rsidR="00E874B3" w:rsidRPr="00A21DC8" w:rsidRDefault="00E874B3" w:rsidP="00E874B3">
            <w:pPr>
              <w:widowControl w:val="0"/>
              <w:autoSpaceDE w:val="0"/>
              <w:autoSpaceDN w:val="0"/>
              <w:adjustRightInd w:val="0"/>
              <w:jc w:val="both"/>
              <w:rPr>
                <w:sz w:val="22"/>
                <w:szCs w:val="22"/>
                <w:u w:val="single"/>
                <w:lang w:val="uz-Cyrl-UZ"/>
              </w:rPr>
            </w:pPr>
            <w:r w:rsidRPr="00A21DC8">
              <w:rPr>
                <w:sz w:val="22"/>
                <w:szCs w:val="22"/>
                <w:lang w:val="uz-Cyrl-UZ"/>
              </w:rPr>
              <w:t xml:space="preserve"> </w:t>
            </w:r>
            <w:r w:rsidRPr="00A21DC8">
              <w:rPr>
                <w:sz w:val="22"/>
                <w:szCs w:val="22"/>
                <w:u w:val="single"/>
                <w:lang w:val="uz-Cyrl-UZ"/>
              </w:rPr>
              <w:t>(бюджет маблагларини олувчи номи)</w:t>
            </w:r>
          </w:p>
        </w:tc>
      </w:tr>
      <w:tr w:rsidR="00E874B3" w:rsidRPr="00A21DC8" w:rsidTr="00C45897">
        <w:trPr>
          <w:trHeight w:val="369"/>
          <w:jc w:val="center"/>
        </w:trPr>
        <w:tc>
          <w:tcPr>
            <w:tcW w:w="5131" w:type="dxa"/>
          </w:tcPr>
          <w:p w:rsidR="00E874B3" w:rsidRPr="00E874B3" w:rsidRDefault="00E874B3" w:rsidP="00E10EE7">
            <w:pPr>
              <w:widowControl w:val="0"/>
              <w:autoSpaceDE w:val="0"/>
              <w:autoSpaceDN w:val="0"/>
              <w:adjustRightInd w:val="0"/>
              <w:rPr>
                <w:b/>
                <w:sz w:val="22"/>
                <w:szCs w:val="20"/>
                <w:u w:val="single"/>
                <w:lang w:val="en-US"/>
              </w:rPr>
            </w:pPr>
            <w:r w:rsidRPr="00E874B3">
              <w:rPr>
                <w:b/>
                <w:sz w:val="22"/>
                <w:szCs w:val="20"/>
                <w:u w:val="single"/>
              </w:rPr>
              <w:t>тел\факс.</w:t>
            </w:r>
          </w:p>
        </w:tc>
        <w:tc>
          <w:tcPr>
            <w:tcW w:w="255" w:type="dxa"/>
          </w:tcPr>
          <w:p w:rsidR="00E874B3" w:rsidRPr="00A21DC8" w:rsidRDefault="00E874B3" w:rsidP="00E874B3">
            <w:pPr>
              <w:jc w:val="both"/>
              <w:rPr>
                <w:sz w:val="22"/>
                <w:szCs w:val="22"/>
              </w:rPr>
            </w:pPr>
          </w:p>
        </w:tc>
        <w:tc>
          <w:tcPr>
            <w:tcW w:w="5438" w:type="dxa"/>
          </w:tcPr>
          <w:p w:rsidR="00E874B3" w:rsidRPr="0082432B" w:rsidRDefault="00E874B3" w:rsidP="00E10EE7">
            <w:pPr>
              <w:jc w:val="both"/>
              <w:rPr>
                <w:sz w:val="22"/>
                <w:szCs w:val="22"/>
                <w:u w:val="single"/>
                <w:lang w:val="uz-Latn-UZ"/>
              </w:rPr>
            </w:pPr>
            <w:proofErr w:type="spellStart"/>
            <w:r w:rsidRPr="00A21DC8">
              <w:rPr>
                <w:sz w:val="22"/>
                <w:szCs w:val="22"/>
              </w:rPr>
              <w:t>Манзили</w:t>
            </w:r>
            <w:proofErr w:type="spellEnd"/>
            <w:r w:rsidRPr="00A21DC8">
              <w:rPr>
                <w:sz w:val="22"/>
                <w:szCs w:val="22"/>
              </w:rPr>
              <w:t xml:space="preserve">: </w:t>
            </w:r>
            <w:proofErr w:type="spellStart"/>
            <w:r w:rsidR="00C5490D" w:rsidRPr="00226CC3">
              <w:rPr>
                <w:color w:val="FF0000"/>
                <w:sz w:val="18"/>
              </w:rPr>
              <w:t>Коракул</w:t>
            </w:r>
            <w:proofErr w:type="spellEnd"/>
            <w:r w:rsidR="00C5490D" w:rsidRPr="00226CC3">
              <w:rPr>
                <w:color w:val="FF0000"/>
                <w:sz w:val="18"/>
              </w:rPr>
              <w:t xml:space="preserve"> туман </w:t>
            </w:r>
            <w:proofErr w:type="spellStart"/>
            <w:r w:rsidR="00C5490D" w:rsidRPr="00226CC3">
              <w:rPr>
                <w:color w:val="FF0000"/>
                <w:sz w:val="18"/>
              </w:rPr>
              <w:t>Зарафшон</w:t>
            </w:r>
            <w:proofErr w:type="spellEnd"/>
            <w:r w:rsidR="00C5490D" w:rsidRPr="00226CC3">
              <w:rPr>
                <w:color w:val="FF0000"/>
                <w:sz w:val="18"/>
              </w:rPr>
              <w:t xml:space="preserve"> </w:t>
            </w:r>
            <w:proofErr w:type="spellStart"/>
            <w:r w:rsidR="00C5490D" w:rsidRPr="00226CC3">
              <w:rPr>
                <w:color w:val="FF0000"/>
                <w:sz w:val="18"/>
              </w:rPr>
              <w:t>мфй</w:t>
            </w:r>
            <w:proofErr w:type="spellEnd"/>
            <w:r w:rsidR="00C5490D" w:rsidRPr="00226CC3">
              <w:rPr>
                <w:color w:val="FF0000"/>
                <w:sz w:val="18"/>
              </w:rPr>
              <w:t xml:space="preserve"> </w:t>
            </w:r>
            <w:proofErr w:type="spellStart"/>
            <w:r w:rsidR="00C5490D" w:rsidRPr="00226CC3">
              <w:rPr>
                <w:color w:val="FF0000"/>
                <w:sz w:val="18"/>
              </w:rPr>
              <w:t>дустлик</w:t>
            </w:r>
            <w:proofErr w:type="spellEnd"/>
            <w:r w:rsidR="00C5490D" w:rsidRPr="00226CC3">
              <w:rPr>
                <w:color w:val="FF0000"/>
                <w:sz w:val="18"/>
              </w:rPr>
              <w:t xml:space="preserve"> куча 107 </w:t>
            </w:r>
            <w:proofErr w:type="spellStart"/>
            <w:r w:rsidR="00C5490D" w:rsidRPr="00226CC3">
              <w:rPr>
                <w:color w:val="FF0000"/>
                <w:sz w:val="18"/>
              </w:rPr>
              <w:t>уй</w:t>
            </w:r>
            <w:proofErr w:type="spellEnd"/>
            <w:r w:rsidR="00C5490D" w:rsidRPr="00226CC3">
              <w:rPr>
                <w:szCs w:val="22"/>
              </w:rPr>
              <w:t xml:space="preserve"> </w:t>
            </w:r>
            <w:r w:rsidRPr="00A21DC8">
              <w:rPr>
                <w:sz w:val="22"/>
                <w:szCs w:val="22"/>
              </w:rPr>
              <w:t xml:space="preserve">Тел./факс: </w:t>
            </w:r>
            <w:r w:rsidR="00E10EE7">
              <w:rPr>
                <w:sz w:val="22"/>
                <w:szCs w:val="22"/>
              </w:rPr>
              <w:t>______________</w:t>
            </w:r>
          </w:p>
        </w:tc>
      </w:tr>
      <w:tr w:rsidR="00E874B3" w:rsidRPr="00A21DC8" w:rsidTr="00C45897">
        <w:trPr>
          <w:trHeight w:val="249"/>
          <w:jc w:val="center"/>
        </w:trPr>
        <w:tc>
          <w:tcPr>
            <w:tcW w:w="5131" w:type="dxa"/>
          </w:tcPr>
          <w:p w:rsidR="00E874B3" w:rsidRPr="00E874B3" w:rsidRDefault="00E874B3" w:rsidP="00E10EE7">
            <w:pPr>
              <w:widowControl w:val="0"/>
              <w:autoSpaceDE w:val="0"/>
              <w:autoSpaceDN w:val="0"/>
              <w:adjustRightInd w:val="0"/>
              <w:rPr>
                <w:b/>
                <w:sz w:val="22"/>
                <w:szCs w:val="20"/>
                <w:u w:val="single"/>
                <w:lang w:val="uz-Cyrl-UZ"/>
              </w:rPr>
            </w:pPr>
            <w:r w:rsidRPr="00E874B3">
              <w:rPr>
                <w:b/>
                <w:sz w:val="22"/>
                <w:szCs w:val="20"/>
                <w:u w:val="single"/>
              </w:rPr>
              <w:t>х\р</w:t>
            </w:r>
            <w:r w:rsidR="00E10EE7">
              <w:rPr>
                <w:b/>
                <w:sz w:val="22"/>
                <w:szCs w:val="20"/>
                <w:u w:val="single"/>
              </w:rPr>
              <w:t xml:space="preserve"> _____________________________</w:t>
            </w:r>
          </w:p>
        </w:tc>
        <w:tc>
          <w:tcPr>
            <w:tcW w:w="255" w:type="dxa"/>
          </w:tcPr>
          <w:p w:rsidR="00E874B3" w:rsidRPr="00A21DC8" w:rsidRDefault="00E874B3" w:rsidP="00E874B3">
            <w:pPr>
              <w:jc w:val="both"/>
              <w:rPr>
                <w:sz w:val="22"/>
                <w:szCs w:val="22"/>
              </w:rPr>
            </w:pPr>
          </w:p>
        </w:tc>
        <w:tc>
          <w:tcPr>
            <w:tcW w:w="5438" w:type="dxa"/>
          </w:tcPr>
          <w:p w:rsidR="00E874B3" w:rsidRPr="00A21DC8" w:rsidRDefault="00E874B3" w:rsidP="00C5490D">
            <w:pPr>
              <w:jc w:val="both"/>
              <w:rPr>
                <w:b/>
                <w:sz w:val="22"/>
                <w:szCs w:val="22"/>
                <w:lang w:val="uz-Cyrl-UZ"/>
              </w:rPr>
            </w:pPr>
            <w:r w:rsidRPr="00A21DC8">
              <w:rPr>
                <w:sz w:val="22"/>
                <w:szCs w:val="22"/>
              </w:rPr>
              <w:t>ш/</w:t>
            </w:r>
            <w:proofErr w:type="spellStart"/>
            <w:r w:rsidRPr="00A21DC8">
              <w:rPr>
                <w:sz w:val="22"/>
                <w:szCs w:val="22"/>
              </w:rPr>
              <w:t>ҳв</w:t>
            </w:r>
            <w:proofErr w:type="spellEnd"/>
            <w:r w:rsidRPr="00A21DC8">
              <w:rPr>
                <w:sz w:val="22"/>
                <w:szCs w:val="22"/>
              </w:rPr>
              <w:t xml:space="preserve">: </w:t>
            </w:r>
            <w:r w:rsidR="00C5490D">
              <w:rPr>
                <w:rFonts w:ascii="Calibri" w:hAnsi="Calibri" w:cs="Calibri"/>
                <w:color w:val="000000"/>
                <w:sz w:val="22"/>
                <w:szCs w:val="22"/>
              </w:rPr>
              <w:t>100021860062307042203142004</w:t>
            </w:r>
          </w:p>
        </w:tc>
      </w:tr>
      <w:tr w:rsidR="00E874B3" w:rsidRPr="00A21DC8" w:rsidTr="00C45897">
        <w:trPr>
          <w:trHeight w:val="456"/>
          <w:jc w:val="center"/>
        </w:trPr>
        <w:tc>
          <w:tcPr>
            <w:tcW w:w="5131" w:type="dxa"/>
          </w:tcPr>
          <w:p w:rsidR="00E874B3" w:rsidRPr="00E874B3" w:rsidRDefault="00E874B3" w:rsidP="00E10EE7">
            <w:pPr>
              <w:widowControl w:val="0"/>
              <w:autoSpaceDE w:val="0"/>
              <w:autoSpaceDN w:val="0"/>
              <w:adjustRightInd w:val="0"/>
              <w:rPr>
                <w:b/>
                <w:sz w:val="22"/>
                <w:szCs w:val="20"/>
                <w:u w:val="single"/>
                <w:lang w:val="uz-Cyrl-UZ"/>
              </w:rPr>
            </w:pPr>
            <w:r w:rsidRPr="00E874B3">
              <w:rPr>
                <w:b/>
                <w:sz w:val="22"/>
                <w:szCs w:val="20"/>
                <w:u w:val="single"/>
              </w:rPr>
              <w:t xml:space="preserve">Банк </w:t>
            </w:r>
            <w:proofErr w:type="spellStart"/>
            <w:r w:rsidRPr="00E874B3">
              <w:rPr>
                <w:b/>
                <w:sz w:val="22"/>
                <w:szCs w:val="20"/>
                <w:u w:val="single"/>
              </w:rPr>
              <w:t>номи</w:t>
            </w:r>
            <w:proofErr w:type="spellEnd"/>
            <w:r w:rsidRPr="00E874B3">
              <w:rPr>
                <w:b/>
                <w:sz w:val="22"/>
                <w:szCs w:val="20"/>
                <w:u w:val="single"/>
              </w:rPr>
              <w:t>:</w:t>
            </w:r>
            <w:r w:rsidR="000C6A6D">
              <w:rPr>
                <w:b/>
                <w:sz w:val="22"/>
                <w:szCs w:val="20"/>
                <w:u w:val="single"/>
              </w:rPr>
              <w:t xml:space="preserve"> </w:t>
            </w:r>
            <w:r w:rsidR="00E10EE7">
              <w:rPr>
                <w:b/>
                <w:sz w:val="22"/>
                <w:szCs w:val="20"/>
                <w:u w:val="single"/>
              </w:rPr>
              <w:t>_____________________</w:t>
            </w:r>
            <w:r w:rsidR="00D72E09">
              <w:rPr>
                <w:sz w:val="22"/>
                <w:u w:val="single"/>
              </w:rPr>
              <w:t xml:space="preserve"> </w:t>
            </w:r>
          </w:p>
        </w:tc>
        <w:tc>
          <w:tcPr>
            <w:tcW w:w="255" w:type="dxa"/>
          </w:tcPr>
          <w:p w:rsidR="00E874B3" w:rsidRPr="00A21DC8" w:rsidRDefault="00E874B3" w:rsidP="00E874B3">
            <w:pPr>
              <w:jc w:val="both"/>
              <w:rPr>
                <w:sz w:val="22"/>
                <w:szCs w:val="22"/>
              </w:rPr>
            </w:pPr>
          </w:p>
        </w:tc>
        <w:tc>
          <w:tcPr>
            <w:tcW w:w="5438" w:type="dxa"/>
          </w:tcPr>
          <w:p w:rsidR="00E874B3" w:rsidRPr="00A21DC8" w:rsidRDefault="00E874B3" w:rsidP="00C5490D">
            <w:pPr>
              <w:widowControl w:val="0"/>
              <w:autoSpaceDE w:val="0"/>
              <w:autoSpaceDN w:val="0"/>
              <w:adjustRightInd w:val="0"/>
              <w:jc w:val="both"/>
              <w:rPr>
                <w:bCs/>
                <w:sz w:val="22"/>
                <w:szCs w:val="22"/>
                <w:u w:val="single"/>
              </w:rPr>
            </w:pPr>
            <w:proofErr w:type="gramStart"/>
            <w:r w:rsidRPr="00A21DC8">
              <w:rPr>
                <w:sz w:val="22"/>
                <w:szCs w:val="22"/>
                <w:u w:val="single"/>
              </w:rPr>
              <w:t>ОКОНХ</w:t>
            </w:r>
            <w:r w:rsidRPr="00A21DC8">
              <w:rPr>
                <w:sz w:val="22"/>
                <w:szCs w:val="22"/>
                <w:u w:val="single"/>
                <w:lang w:val="en-US"/>
              </w:rPr>
              <w:t xml:space="preserve">: </w:t>
            </w:r>
            <w:r w:rsidR="00C5490D">
              <w:rPr>
                <w:sz w:val="22"/>
                <w:szCs w:val="22"/>
                <w:u w:val="single"/>
              </w:rPr>
              <w:t xml:space="preserve">  </w:t>
            </w:r>
            <w:proofErr w:type="gramEnd"/>
            <w:r w:rsidR="00C5490D">
              <w:rPr>
                <w:sz w:val="22"/>
                <w:szCs w:val="22"/>
                <w:u w:val="single"/>
              </w:rPr>
              <w:t xml:space="preserve">            </w:t>
            </w:r>
            <w:r w:rsidRPr="00A21DC8">
              <w:rPr>
                <w:sz w:val="22"/>
                <w:szCs w:val="22"/>
                <w:u w:val="single"/>
              </w:rPr>
              <w:t xml:space="preserve"> </w:t>
            </w:r>
            <w:r w:rsidRPr="00A21DC8">
              <w:rPr>
                <w:sz w:val="22"/>
                <w:szCs w:val="22"/>
                <w:u w:val="single"/>
                <w:lang w:val="uz-Cyrl-UZ"/>
              </w:rPr>
              <w:t>ИНН</w:t>
            </w:r>
            <w:r w:rsidRPr="00A21DC8">
              <w:rPr>
                <w:sz w:val="22"/>
                <w:szCs w:val="22"/>
                <w:u w:val="single"/>
                <w:lang w:val="en-US"/>
              </w:rPr>
              <w:t xml:space="preserve">: </w:t>
            </w:r>
            <w:r w:rsidR="00C5490D" w:rsidRPr="00C5490D">
              <w:rPr>
                <w:bCs/>
                <w:color w:val="FF0000"/>
                <w:sz w:val="20"/>
                <w:szCs w:val="20"/>
                <w:u w:val="single"/>
                <w:lang w:val="uz-Cyrl-UZ"/>
              </w:rPr>
              <w:t>200881086</w:t>
            </w:r>
          </w:p>
        </w:tc>
      </w:tr>
      <w:tr w:rsidR="00E874B3" w:rsidRPr="00A21DC8" w:rsidTr="00C45897">
        <w:trPr>
          <w:trHeight w:val="236"/>
          <w:jc w:val="center"/>
        </w:trPr>
        <w:tc>
          <w:tcPr>
            <w:tcW w:w="5131" w:type="dxa"/>
          </w:tcPr>
          <w:p w:rsidR="00E874B3" w:rsidRPr="00E874B3" w:rsidRDefault="00E874B3" w:rsidP="00E10EE7">
            <w:pPr>
              <w:widowControl w:val="0"/>
              <w:tabs>
                <w:tab w:val="left" w:pos="3075"/>
              </w:tabs>
              <w:autoSpaceDE w:val="0"/>
              <w:autoSpaceDN w:val="0"/>
              <w:adjustRightInd w:val="0"/>
              <w:rPr>
                <w:b/>
                <w:sz w:val="22"/>
                <w:szCs w:val="20"/>
                <w:u w:val="single"/>
              </w:rPr>
            </w:pPr>
            <w:r w:rsidRPr="00E874B3">
              <w:rPr>
                <w:b/>
                <w:sz w:val="22"/>
                <w:szCs w:val="20"/>
                <w:u w:val="single"/>
              </w:rPr>
              <w:t xml:space="preserve">МФО </w:t>
            </w:r>
            <w:r w:rsidR="00E10EE7">
              <w:rPr>
                <w:b/>
                <w:color w:val="FF0000"/>
                <w:sz w:val="22"/>
                <w:szCs w:val="20"/>
                <w:u w:val="single"/>
                <w:lang w:val="uz-Cyrl-UZ"/>
              </w:rPr>
              <w:t>________</w:t>
            </w:r>
            <w:proofErr w:type="gramStart"/>
            <w:r w:rsidR="00E10EE7">
              <w:rPr>
                <w:b/>
                <w:color w:val="FF0000"/>
                <w:sz w:val="22"/>
                <w:szCs w:val="20"/>
                <w:u w:val="single"/>
                <w:lang w:val="uz-Cyrl-UZ"/>
              </w:rPr>
              <w:t>_</w:t>
            </w:r>
            <w:r w:rsidRPr="00E874B3">
              <w:rPr>
                <w:b/>
                <w:sz w:val="22"/>
                <w:szCs w:val="20"/>
                <w:u w:val="single"/>
                <w:lang w:val="uz-Cyrl-UZ"/>
              </w:rPr>
              <w:t xml:space="preserve">  </w:t>
            </w:r>
            <w:r w:rsidRPr="00E874B3">
              <w:rPr>
                <w:b/>
                <w:sz w:val="22"/>
                <w:szCs w:val="20"/>
                <w:u w:val="single"/>
              </w:rPr>
              <w:t>ИНН</w:t>
            </w:r>
            <w:proofErr w:type="gramEnd"/>
            <w:r w:rsidRPr="00E874B3">
              <w:rPr>
                <w:b/>
                <w:sz w:val="22"/>
                <w:szCs w:val="20"/>
                <w:u w:val="single"/>
                <w:lang w:val="uz-Cyrl-UZ"/>
              </w:rPr>
              <w:t xml:space="preserve">  </w:t>
            </w:r>
            <w:r w:rsidR="00E10EE7">
              <w:rPr>
                <w:sz w:val="20"/>
                <w:szCs w:val="20"/>
                <w:u w:val="single"/>
                <w:lang w:val="uz-Cyrl-UZ"/>
              </w:rPr>
              <w:t>____________</w:t>
            </w:r>
          </w:p>
        </w:tc>
        <w:tc>
          <w:tcPr>
            <w:tcW w:w="255" w:type="dxa"/>
          </w:tcPr>
          <w:p w:rsidR="00E874B3" w:rsidRPr="00A21DC8" w:rsidRDefault="00E874B3" w:rsidP="00E874B3">
            <w:pPr>
              <w:jc w:val="both"/>
              <w:rPr>
                <w:sz w:val="22"/>
                <w:szCs w:val="22"/>
              </w:rPr>
            </w:pPr>
          </w:p>
        </w:tc>
        <w:tc>
          <w:tcPr>
            <w:tcW w:w="5438" w:type="dxa"/>
          </w:tcPr>
          <w:p w:rsidR="00C5490D" w:rsidRDefault="00E874B3" w:rsidP="00C5490D">
            <w:pPr>
              <w:jc w:val="both"/>
              <w:rPr>
                <w:sz w:val="22"/>
                <w:szCs w:val="22"/>
              </w:rPr>
            </w:pPr>
            <w:proofErr w:type="spellStart"/>
            <w:r w:rsidRPr="00A21DC8">
              <w:rPr>
                <w:sz w:val="22"/>
                <w:szCs w:val="22"/>
              </w:rPr>
              <w:t>Ғазначилик</w:t>
            </w:r>
            <w:proofErr w:type="spellEnd"/>
            <w:r w:rsidRPr="00A21DC8">
              <w:rPr>
                <w:sz w:val="22"/>
                <w:szCs w:val="22"/>
              </w:rPr>
              <w:t xml:space="preserve"> </w:t>
            </w:r>
            <w:proofErr w:type="spellStart"/>
            <w:r w:rsidRPr="00A21DC8">
              <w:rPr>
                <w:sz w:val="22"/>
                <w:szCs w:val="22"/>
              </w:rPr>
              <w:t>бўлинмаси</w:t>
            </w:r>
            <w:proofErr w:type="spellEnd"/>
            <w:r w:rsidRPr="00A21DC8">
              <w:rPr>
                <w:sz w:val="22"/>
                <w:szCs w:val="22"/>
              </w:rPr>
              <w:t xml:space="preserve"> </w:t>
            </w:r>
            <w:proofErr w:type="spellStart"/>
            <w:r w:rsidRPr="00A21DC8">
              <w:rPr>
                <w:sz w:val="22"/>
                <w:szCs w:val="22"/>
              </w:rPr>
              <w:t>номи</w:t>
            </w:r>
            <w:proofErr w:type="spellEnd"/>
            <w:r w:rsidRPr="00A21DC8">
              <w:rPr>
                <w:sz w:val="22"/>
                <w:szCs w:val="22"/>
              </w:rPr>
              <w:t xml:space="preserve">: </w:t>
            </w:r>
            <w:r w:rsidR="00C5490D">
              <w:rPr>
                <w:sz w:val="22"/>
                <w:szCs w:val="22"/>
              </w:rPr>
              <w:t>__________________</w:t>
            </w:r>
          </w:p>
          <w:p w:rsidR="00E874B3" w:rsidRPr="00A21DC8" w:rsidRDefault="00E874B3" w:rsidP="00C5490D">
            <w:pPr>
              <w:jc w:val="both"/>
              <w:rPr>
                <w:sz w:val="22"/>
                <w:szCs w:val="22"/>
                <w:u w:val="single"/>
                <w:lang w:val="uz-Cyrl-UZ"/>
              </w:rPr>
            </w:pPr>
            <w:r w:rsidRPr="00A21DC8">
              <w:rPr>
                <w:sz w:val="22"/>
                <w:szCs w:val="22"/>
                <w:lang w:val="uz-Cyrl-UZ"/>
              </w:rPr>
              <w:t>ЯГХ: 23402000300100001010</w:t>
            </w:r>
          </w:p>
        </w:tc>
      </w:tr>
      <w:tr w:rsidR="00E874B3" w:rsidRPr="00A21DC8" w:rsidTr="00C45897">
        <w:trPr>
          <w:trHeight w:val="1519"/>
          <w:jc w:val="center"/>
        </w:trPr>
        <w:tc>
          <w:tcPr>
            <w:tcW w:w="5131" w:type="dxa"/>
          </w:tcPr>
          <w:p w:rsidR="00E874B3" w:rsidRPr="00E874B3" w:rsidRDefault="000C6A6D" w:rsidP="00E874B3">
            <w:pPr>
              <w:widowControl w:val="0"/>
              <w:autoSpaceDE w:val="0"/>
              <w:autoSpaceDN w:val="0"/>
              <w:adjustRightInd w:val="0"/>
              <w:rPr>
                <w:b/>
                <w:sz w:val="22"/>
                <w:szCs w:val="20"/>
                <w:u w:val="single"/>
              </w:rPr>
            </w:pPr>
            <w:proofErr w:type="gramStart"/>
            <w:r w:rsidRPr="00A21DC8">
              <w:rPr>
                <w:sz w:val="22"/>
                <w:szCs w:val="22"/>
                <w:u w:val="single"/>
              </w:rPr>
              <w:t>ОКОНХ</w:t>
            </w:r>
            <w:r w:rsidRPr="00A21DC8">
              <w:rPr>
                <w:sz w:val="22"/>
                <w:szCs w:val="22"/>
                <w:u w:val="single"/>
                <w:lang w:val="en-US"/>
              </w:rPr>
              <w:t>:</w:t>
            </w:r>
            <w:r>
              <w:rPr>
                <w:sz w:val="22"/>
                <w:szCs w:val="22"/>
                <w:u w:val="single"/>
              </w:rPr>
              <w:t xml:space="preserve">   </w:t>
            </w:r>
            <w:proofErr w:type="gramEnd"/>
            <w:r w:rsidR="00E10EE7">
              <w:rPr>
                <w:color w:val="FF0000"/>
                <w:sz w:val="22"/>
                <w:szCs w:val="22"/>
                <w:u w:val="single"/>
              </w:rPr>
              <w:t>__________________________</w:t>
            </w:r>
            <w:r w:rsidR="00E874B3" w:rsidRPr="00E874B3">
              <w:rPr>
                <w:b/>
                <w:sz w:val="22"/>
                <w:szCs w:val="20"/>
                <w:u w:val="single"/>
              </w:rPr>
              <w:t xml:space="preserve">                                                                   </w:t>
            </w:r>
          </w:p>
          <w:p w:rsidR="00E874B3" w:rsidRPr="00E874B3" w:rsidRDefault="00E874B3" w:rsidP="00E874B3">
            <w:pPr>
              <w:jc w:val="center"/>
              <w:rPr>
                <w:b/>
                <w:sz w:val="22"/>
                <w:szCs w:val="20"/>
                <w:u w:val="single"/>
              </w:rPr>
            </w:pPr>
          </w:p>
          <w:p w:rsidR="00E874B3" w:rsidRPr="00E874B3" w:rsidRDefault="00E874B3" w:rsidP="00E874B3">
            <w:pPr>
              <w:rPr>
                <w:b/>
                <w:sz w:val="22"/>
                <w:szCs w:val="20"/>
              </w:rPr>
            </w:pPr>
          </w:p>
          <w:p w:rsidR="00E874B3" w:rsidRPr="00E874B3" w:rsidRDefault="00E874B3" w:rsidP="00E874B3">
            <w:pPr>
              <w:rPr>
                <w:b/>
                <w:sz w:val="22"/>
                <w:szCs w:val="20"/>
              </w:rPr>
            </w:pPr>
          </w:p>
          <w:p w:rsidR="00E874B3" w:rsidRPr="00E874B3" w:rsidRDefault="00E874B3" w:rsidP="00E874B3">
            <w:pPr>
              <w:rPr>
                <w:b/>
                <w:sz w:val="22"/>
                <w:szCs w:val="20"/>
                <w:u w:val="single"/>
                <w:lang w:val="uz-Cyrl-UZ"/>
              </w:rPr>
            </w:pPr>
            <w:proofErr w:type="spellStart"/>
            <w:proofErr w:type="gramStart"/>
            <w:r w:rsidRPr="00E874B3">
              <w:rPr>
                <w:b/>
                <w:sz w:val="22"/>
                <w:szCs w:val="20"/>
                <w:u w:val="single"/>
              </w:rPr>
              <w:t>Раҳбар</w:t>
            </w:r>
            <w:proofErr w:type="spellEnd"/>
            <w:r w:rsidRPr="00E874B3">
              <w:rPr>
                <w:b/>
                <w:sz w:val="22"/>
                <w:szCs w:val="20"/>
                <w:u w:val="single"/>
              </w:rPr>
              <w:t xml:space="preserve">:  </w:t>
            </w:r>
            <w:r w:rsidR="00E10EE7">
              <w:rPr>
                <w:b/>
                <w:sz w:val="22"/>
                <w:szCs w:val="20"/>
                <w:u w:val="single"/>
              </w:rPr>
              <w:t>_</w:t>
            </w:r>
            <w:proofErr w:type="gramEnd"/>
            <w:r w:rsidR="00E10EE7">
              <w:rPr>
                <w:b/>
                <w:sz w:val="22"/>
                <w:szCs w:val="20"/>
                <w:u w:val="single"/>
              </w:rPr>
              <w:t>__________________</w:t>
            </w:r>
            <w:r w:rsidRPr="00E874B3">
              <w:rPr>
                <w:b/>
                <w:sz w:val="22"/>
                <w:szCs w:val="20"/>
                <w:u w:val="single"/>
              </w:rPr>
              <w:t xml:space="preserve">   </w:t>
            </w:r>
            <w:r w:rsidRPr="00E874B3">
              <w:rPr>
                <w:b/>
                <w:sz w:val="22"/>
                <w:szCs w:val="20"/>
                <w:u w:val="single"/>
                <w:lang w:val="uz-Cyrl-UZ"/>
              </w:rPr>
              <w:t xml:space="preserve"> </w:t>
            </w:r>
            <w:r w:rsidRPr="00E874B3">
              <w:rPr>
                <w:b/>
                <w:sz w:val="22"/>
                <w:szCs w:val="20"/>
                <w:u w:val="single"/>
              </w:rPr>
              <w:t>_________</w:t>
            </w:r>
            <w:r w:rsidRPr="00E874B3">
              <w:rPr>
                <w:b/>
                <w:sz w:val="22"/>
                <w:szCs w:val="20"/>
                <w:u w:val="single"/>
                <w:lang w:val="uz-Cyrl-UZ"/>
              </w:rPr>
              <w:t xml:space="preserve"> </w:t>
            </w:r>
          </w:p>
          <w:p w:rsidR="00E874B3" w:rsidRPr="00E874B3" w:rsidRDefault="00E874B3" w:rsidP="00E874B3">
            <w:pPr>
              <w:rPr>
                <w:b/>
                <w:sz w:val="22"/>
                <w:szCs w:val="20"/>
              </w:rPr>
            </w:pPr>
            <w:r w:rsidRPr="00E874B3">
              <w:rPr>
                <w:rFonts w:ascii="Times New Roman CYR" w:hAnsi="Times New Roman CYR" w:cs="Times New Roman CYR"/>
                <w:b/>
                <w:sz w:val="22"/>
                <w:szCs w:val="20"/>
                <w:lang w:val="uz-Cyrl-UZ"/>
              </w:rPr>
              <w:t xml:space="preserve">                          ( Ф.И.Ш.)                  </w:t>
            </w:r>
            <w:proofErr w:type="spellStart"/>
            <w:r w:rsidRPr="00E874B3">
              <w:rPr>
                <w:rFonts w:ascii="Times New Roman CYR" w:hAnsi="Times New Roman CYR" w:cs="Times New Roman CYR"/>
                <w:b/>
                <w:sz w:val="22"/>
                <w:szCs w:val="20"/>
              </w:rPr>
              <w:t>имзо</w:t>
            </w:r>
            <w:proofErr w:type="spellEnd"/>
            <w:r w:rsidRPr="00E874B3">
              <w:rPr>
                <w:rFonts w:ascii="Times New Roman CYR" w:hAnsi="Times New Roman CYR" w:cs="Times New Roman CYR"/>
                <w:b/>
                <w:sz w:val="22"/>
                <w:szCs w:val="20"/>
                <w:lang w:val="uz-Cyrl-UZ"/>
              </w:rPr>
              <w:t xml:space="preserve">                                                 </w:t>
            </w:r>
            <w:r w:rsidRPr="00E874B3">
              <w:rPr>
                <w:b/>
                <w:sz w:val="22"/>
                <w:szCs w:val="20"/>
                <w:u w:val="single"/>
              </w:rPr>
              <w:t xml:space="preserve">                  </w:t>
            </w:r>
          </w:p>
        </w:tc>
        <w:tc>
          <w:tcPr>
            <w:tcW w:w="255" w:type="dxa"/>
          </w:tcPr>
          <w:p w:rsidR="00E874B3" w:rsidRPr="00A21DC8" w:rsidRDefault="00E874B3" w:rsidP="00E874B3">
            <w:pPr>
              <w:jc w:val="both"/>
              <w:rPr>
                <w:sz w:val="22"/>
                <w:szCs w:val="22"/>
              </w:rPr>
            </w:pPr>
          </w:p>
        </w:tc>
        <w:tc>
          <w:tcPr>
            <w:tcW w:w="5438" w:type="dxa"/>
          </w:tcPr>
          <w:p w:rsidR="00E874B3" w:rsidRPr="00A21DC8" w:rsidRDefault="00E874B3" w:rsidP="00E874B3">
            <w:pPr>
              <w:rPr>
                <w:color w:val="000000"/>
                <w:sz w:val="22"/>
                <w:szCs w:val="22"/>
              </w:rPr>
            </w:pPr>
            <w:r w:rsidRPr="00A21DC8">
              <w:rPr>
                <w:color w:val="000000"/>
                <w:sz w:val="22"/>
                <w:szCs w:val="22"/>
                <w:lang w:val="uz-Cyrl-UZ"/>
              </w:rPr>
              <w:t>Банк номи: Марказий банкнинг Тошкент шаҳар Бош бошқармаси Ҳисоб-китоб-касса маркази (ҲККМ)</w:t>
            </w:r>
            <w:r w:rsidRPr="00A21DC8">
              <w:rPr>
                <w:color w:val="000000"/>
                <w:sz w:val="22"/>
                <w:szCs w:val="22"/>
              </w:rPr>
              <w:t xml:space="preserve"> </w:t>
            </w:r>
          </w:p>
          <w:p w:rsidR="00E874B3" w:rsidRPr="00A21DC8" w:rsidRDefault="00E874B3" w:rsidP="00E874B3">
            <w:pPr>
              <w:widowControl w:val="0"/>
              <w:tabs>
                <w:tab w:val="left" w:pos="6015"/>
                <w:tab w:val="left" w:pos="6165"/>
                <w:tab w:val="left" w:pos="6255"/>
              </w:tabs>
              <w:autoSpaceDE w:val="0"/>
              <w:autoSpaceDN w:val="0"/>
              <w:adjustRightInd w:val="0"/>
              <w:ind w:right="1"/>
              <w:jc w:val="both"/>
              <w:rPr>
                <w:sz w:val="22"/>
                <w:szCs w:val="22"/>
                <w:u w:val="single"/>
              </w:rPr>
            </w:pPr>
            <w:r w:rsidRPr="00A21DC8">
              <w:rPr>
                <w:sz w:val="22"/>
                <w:szCs w:val="22"/>
                <w:u w:val="single"/>
              </w:rPr>
              <w:t>МФО 000</w:t>
            </w:r>
            <w:r w:rsidRPr="00A21DC8">
              <w:rPr>
                <w:sz w:val="22"/>
                <w:szCs w:val="22"/>
                <w:u w:val="single"/>
                <w:lang w:val="uz-Cyrl-UZ"/>
              </w:rPr>
              <w:t>14</w:t>
            </w:r>
            <w:bookmarkStart w:id="0" w:name="_GoBack"/>
            <w:bookmarkEnd w:id="0"/>
          </w:p>
          <w:p w:rsidR="00E874B3" w:rsidRPr="00A21DC8" w:rsidRDefault="00E874B3" w:rsidP="00E874B3">
            <w:pPr>
              <w:widowControl w:val="0"/>
              <w:tabs>
                <w:tab w:val="left" w:pos="6015"/>
                <w:tab w:val="left" w:pos="6165"/>
                <w:tab w:val="left" w:pos="6255"/>
              </w:tabs>
              <w:autoSpaceDE w:val="0"/>
              <w:autoSpaceDN w:val="0"/>
              <w:adjustRightInd w:val="0"/>
              <w:ind w:right="1"/>
              <w:jc w:val="both"/>
              <w:rPr>
                <w:sz w:val="22"/>
                <w:szCs w:val="22"/>
                <w:u w:val="single"/>
                <w:lang w:val="uz-Cyrl-UZ"/>
              </w:rPr>
            </w:pPr>
            <w:r w:rsidRPr="00A21DC8">
              <w:rPr>
                <w:sz w:val="22"/>
                <w:szCs w:val="22"/>
                <w:u w:val="single"/>
                <w:lang w:val="uz-Cyrl-UZ"/>
              </w:rPr>
              <w:t>Ғазначилик</w:t>
            </w:r>
            <w:r w:rsidRPr="00A21DC8">
              <w:rPr>
                <w:sz w:val="22"/>
                <w:szCs w:val="22"/>
                <w:u w:val="single"/>
              </w:rPr>
              <w:t xml:space="preserve"> </w:t>
            </w:r>
            <w:proofErr w:type="spellStart"/>
            <w:r w:rsidRPr="00A21DC8">
              <w:rPr>
                <w:sz w:val="22"/>
                <w:szCs w:val="22"/>
                <w:u w:val="single"/>
              </w:rPr>
              <w:t>булинмаси</w:t>
            </w:r>
            <w:proofErr w:type="spellEnd"/>
            <w:r w:rsidRPr="00A21DC8">
              <w:rPr>
                <w:sz w:val="22"/>
                <w:szCs w:val="22"/>
                <w:u w:val="single"/>
              </w:rPr>
              <w:t xml:space="preserve">  </w:t>
            </w:r>
            <w:proofErr w:type="spellStart"/>
            <w:r w:rsidRPr="00A21DC8">
              <w:rPr>
                <w:sz w:val="22"/>
                <w:szCs w:val="22"/>
                <w:u w:val="single"/>
              </w:rPr>
              <w:t>СТИРи</w:t>
            </w:r>
            <w:proofErr w:type="spellEnd"/>
            <w:r w:rsidRPr="00A21DC8">
              <w:rPr>
                <w:sz w:val="22"/>
                <w:szCs w:val="22"/>
                <w:u w:val="single"/>
              </w:rPr>
              <w:t xml:space="preserve"> </w:t>
            </w:r>
            <w:r w:rsidRPr="00A21DC8">
              <w:rPr>
                <w:sz w:val="22"/>
                <w:szCs w:val="22"/>
                <w:u w:val="single"/>
                <w:lang w:val="uz-Cyrl-UZ"/>
              </w:rPr>
              <w:t xml:space="preserve"> 201122919</w:t>
            </w:r>
            <w:r w:rsidRPr="00A21DC8">
              <w:rPr>
                <w:sz w:val="22"/>
                <w:szCs w:val="22"/>
                <w:u w:val="single"/>
                <w:lang w:val="uz-Cyrl-UZ"/>
              </w:rPr>
              <w:tab/>
            </w:r>
          </w:p>
          <w:p w:rsidR="00E874B3" w:rsidRPr="00A21DC8" w:rsidRDefault="00E874B3" w:rsidP="00E874B3">
            <w:pPr>
              <w:widowControl w:val="0"/>
              <w:autoSpaceDE w:val="0"/>
              <w:autoSpaceDN w:val="0"/>
              <w:adjustRightInd w:val="0"/>
              <w:rPr>
                <w:sz w:val="22"/>
                <w:szCs w:val="22"/>
                <w:u w:val="single"/>
              </w:rPr>
            </w:pPr>
            <w:r w:rsidRPr="00A21DC8">
              <w:rPr>
                <w:sz w:val="22"/>
                <w:szCs w:val="22"/>
                <w:u w:val="single"/>
                <w:lang w:val="uz-Cyrl-UZ"/>
              </w:rPr>
              <w:t xml:space="preserve"> </w:t>
            </w:r>
          </w:p>
          <w:p w:rsidR="00E874B3" w:rsidRPr="00A21DC8" w:rsidRDefault="00E874B3" w:rsidP="00E874B3">
            <w:pPr>
              <w:widowControl w:val="0"/>
              <w:autoSpaceDE w:val="0"/>
              <w:autoSpaceDN w:val="0"/>
              <w:adjustRightInd w:val="0"/>
              <w:rPr>
                <w:sz w:val="22"/>
                <w:szCs w:val="22"/>
                <w:u w:val="single"/>
                <w:lang w:val="uz-Cyrl-UZ"/>
              </w:rPr>
            </w:pPr>
            <w:r w:rsidRPr="00A21DC8">
              <w:rPr>
                <w:sz w:val="22"/>
                <w:szCs w:val="22"/>
                <w:u w:val="single"/>
                <w:lang w:val="uz-Cyrl-UZ"/>
              </w:rPr>
              <w:t xml:space="preserve">Рахбар:  ______                                 _____ </w:t>
            </w:r>
          </w:p>
          <w:p w:rsidR="00E874B3" w:rsidRPr="00A21DC8" w:rsidRDefault="00E874B3" w:rsidP="00E874B3">
            <w:pPr>
              <w:widowControl w:val="0"/>
              <w:autoSpaceDE w:val="0"/>
              <w:autoSpaceDN w:val="0"/>
              <w:adjustRightInd w:val="0"/>
              <w:rPr>
                <w:sz w:val="22"/>
                <w:szCs w:val="22"/>
                <w:u w:val="single"/>
                <w:lang w:val="uz-Cyrl-UZ"/>
              </w:rPr>
            </w:pPr>
            <w:r w:rsidRPr="00A21DC8">
              <w:rPr>
                <w:sz w:val="22"/>
                <w:szCs w:val="22"/>
                <w:lang w:val="uz-Cyrl-UZ"/>
              </w:rPr>
              <w:t xml:space="preserve">                    ( Ф.И.Ш.)                            </w:t>
            </w:r>
            <w:r w:rsidRPr="00A21DC8">
              <w:rPr>
                <w:sz w:val="22"/>
                <w:szCs w:val="22"/>
                <w:u w:val="single"/>
                <w:lang w:val="uz-Cyrl-UZ"/>
              </w:rPr>
              <w:t xml:space="preserve"> имзо                                     </w:t>
            </w:r>
          </w:p>
        </w:tc>
      </w:tr>
      <w:tr w:rsidR="00893D13" w:rsidRPr="00A21DC8" w:rsidTr="00C45897">
        <w:trPr>
          <w:trHeight w:val="291"/>
          <w:jc w:val="center"/>
        </w:trPr>
        <w:tc>
          <w:tcPr>
            <w:tcW w:w="5131" w:type="dxa"/>
          </w:tcPr>
          <w:p w:rsidR="00893D13" w:rsidRPr="00A21DC8" w:rsidRDefault="00893D13">
            <w:pPr>
              <w:widowControl w:val="0"/>
              <w:autoSpaceDE w:val="0"/>
              <w:autoSpaceDN w:val="0"/>
              <w:adjustRightInd w:val="0"/>
              <w:rPr>
                <w:sz w:val="22"/>
                <w:szCs w:val="22"/>
                <w:u w:val="single"/>
                <w:lang w:val="uz-Cyrl-UZ"/>
              </w:rPr>
            </w:pPr>
            <w:r w:rsidRPr="00A21DC8">
              <w:rPr>
                <w:sz w:val="22"/>
                <w:szCs w:val="22"/>
                <w:u w:val="single"/>
                <w:lang w:val="uz-Cyrl-UZ"/>
              </w:rPr>
              <w:t>М.у</w:t>
            </w:r>
          </w:p>
        </w:tc>
        <w:tc>
          <w:tcPr>
            <w:tcW w:w="255" w:type="dxa"/>
          </w:tcPr>
          <w:p w:rsidR="00893D13" w:rsidRPr="00A21DC8" w:rsidRDefault="00893D13">
            <w:pPr>
              <w:jc w:val="both"/>
              <w:rPr>
                <w:sz w:val="22"/>
                <w:szCs w:val="22"/>
                <w:lang w:val="uz-Cyrl-UZ"/>
              </w:rPr>
            </w:pPr>
          </w:p>
        </w:tc>
        <w:tc>
          <w:tcPr>
            <w:tcW w:w="5438" w:type="dxa"/>
            <w:tcBorders>
              <w:top w:val="nil"/>
              <w:left w:val="nil"/>
              <w:bottom w:val="single" w:sz="4" w:space="0" w:color="auto"/>
              <w:right w:val="nil"/>
            </w:tcBorders>
          </w:tcPr>
          <w:p w:rsidR="00893D13" w:rsidRPr="00A21DC8" w:rsidRDefault="00893D13">
            <w:pPr>
              <w:widowControl w:val="0"/>
              <w:autoSpaceDE w:val="0"/>
              <w:autoSpaceDN w:val="0"/>
              <w:adjustRightInd w:val="0"/>
              <w:jc w:val="both"/>
              <w:rPr>
                <w:sz w:val="22"/>
                <w:szCs w:val="22"/>
                <w:u w:val="single"/>
                <w:lang w:val="uz-Cyrl-UZ"/>
              </w:rPr>
            </w:pPr>
            <w:r w:rsidRPr="00A21DC8">
              <w:rPr>
                <w:sz w:val="22"/>
                <w:szCs w:val="22"/>
                <w:u w:val="single"/>
                <w:lang w:val="uz-Cyrl-UZ"/>
              </w:rPr>
              <w:t>М.у</w:t>
            </w:r>
          </w:p>
        </w:tc>
      </w:tr>
    </w:tbl>
    <w:p w:rsidR="000D4E01" w:rsidRPr="00337144" w:rsidRDefault="000D4E01" w:rsidP="000D4E01">
      <w:pPr>
        <w:pStyle w:val="1"/>
        <w:rPr>
          <w:rFonts w:ascii="Times New Roman" w:hAnsi="Times New Roman"/>
          <w:b w:val="0"/>
          <w:bCs w:val="0"/>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D72E09" w:rsidRDefault="00D72E09" w:rsidP="000D4E01">
      <w:pPr>
        <w:autoSpaceDE w:val="0"/>
        <w:autoSpaceDN w:val="0"/>
        <w:adjustRightInd w:val="0"/>
        <w:ind w:right="135"/>
        <w:jc w:val="center"/>
        <w:rPr>
          <w:b/>
          <w:bCs/>
          <w:sz w:val="22"/>
          <w:szCs w:val="22"/>
          <w:lang w:val="uz-Cyrl-UZ"/>
        </w:rPr>
      </w:pPr>
    </w:p>
    <w:p w:rsidR="00D72E09" w:rsidRDefault="00D72E09" w:rsidP="000D4E01">
      <w:pPr>
        <w:autoSpaceDE w:val="0"/>
        <w:autoSpaceDN w:val="0"/>
        <w:adjustRightInd w:val="0"/>
        <w:ind w:right="135"/>
        <w:jc w:val="center"/>
        <w:rPr>
          <w:b/>
          <w:bCs/>
          <w:sz w:val="22"/>
          <w:szCs w:val="22"/>
          <w:lang w:val="uz-Cyrl-UZ"/>
        </w:rPr>
      </w:pPr>
    </w:p>
    <w:p w:rsidR="000C7D85" w:rsidRDefault="000C7D85" w:rsidP="000D4E01">
      <w:pPr>
        <w:autoSpaceDE w:val="0"/>
        <w:autoSpaceDN w:val="0"/>
        <w:adjustRightInd w:val="0"/>
        <w:ind w:right="135"/>
        <w:jc w:val="center"/>
        <w:rPr>
          <w:b/>
          <w:bCs/>
          <w:sz w:val="22"/>
          <w:szCs w:val="22"/>
          <w:lang w:val="uz-Latn-UZ"/>
        </w:rPr>
      </w:pPr>
    </w:p>
    <w:sectPr w:rsidR="000C7D85" w:rsidSect="009C39DF">
      <w:pgSz w:w="12240" w:h="15840"/>
      <w:pgMar w:top="426" w:right="616" w:bottom="284" w:left="7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86B7E"/>
    <w:multiLevelType w:val="hybridMultilevel"/>
    <w:tmpl w:val="67521E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000ED"/>
    <w:multiLevelType w:val="hybridMultilevel"/>
    <w:tmpl w:val="57DCF6EA"/>
    <w:lvl w:ilvl="0" w:tplc="AC0605BC">
      <w:start w:val="4"/>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44A6E92"/>
    <w:multiLevelType w:val="hybridMultilevel"/>
    <w:tmpl w:val="5AFA87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3A751F4"/>
    <w:multiLevelType w:val="multilevel"/>
    <w:tmpl w:val="89EE068E"/>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60CE07DF"/>
    <w:multiLevelType w:val="hybridMultilevel"/>
    <w:tmpl w:val="6174111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570028"/>
    <w:multiLevelType w:val="multilevel"/>
    <w:tmpl w:val="6BB09C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72CE099B"/>
    <w:multiLevelType w:val="multilevel"/>
    <w:tmpl w:val="F176BD70"/>
    <w:lvl w:ilvl="0">
      <w:start w:val="1"/>
      <w:numFmt w:val="decimal"/>
      <w:lvlText w:val="%1."/>
      <w:lvlJc w:val="left"/>
      <w:pPr>
        <w:ind w:left="720" w:hanging="360"/>
      </w:pPr>
      <w:rPr>
        <w:rFonts w:ascii="Times New Roman" w:eastAsia="Calibri" w:hAnsi="Times New Roman" w:cs="Times New Roman"/>
        <w:lang w:val="uz-Cyrl-UZ"/>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4A3695E"/>
    <w:multiLevelType w:val="hybridMultilevel"/>
    <w:tmpl w:val="EC1481F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670D3D"/>
    <w:multiLevelType w:val="multilevel"/>
    <w:tmpl w:val="3BD606F4"/>
    <w:lvl w:ilvl="0">
      <w:start w:val="1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859398D"/>
    <w:multiLevelType w:val="hybridMultilevel"/>
    <w:tmpl w:val="2EB43450"/>
    <w:lvl w:ilvl="0" w:tplc="E250B38A">
      <w:start w:val="2"/>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9"/>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4"/>
  </w:num>
  <w:num w:numId="10">
    <w:abstractNumId w:val="5"/>
  </w:num>
  <w:num w:numId="11">
    <w:abstractNumId w:val="3"/>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20"/>
    <w:rsid w:val="0000558E"/>
    <w:rsid w:val="000113DA"/>
    <w:rsid w:val="00011409"/>
    <w:rsid w:val="000135A4"/>
    <w:rsid w:val="000154B4"/>
    <w:rsid w:val="0002208E"/>
    <w:rsid w:val="00024077"/>
    <w:rsid w:val="000257B6"/>
    <w:rsid w:val="000261FA"/>
    <w:rsid w:val="00030E1E"/>
    <w:rsid w:val="000340F3"/>
    <w:rsid w:val="0004044D"/>
    <w:rsid w:val="000456CA"/>
    <w:rsid w:val="000462ED"/>
    <w:rsid w:val="0005782C"/>
    <w:rsid w:val="00060AC4"/>
    <w:rsid w:val="00061E1A"/>
    <w:rsid w:val="0007058A"/>
    <w:rsid w:val="00071EDC"/>
    <w:rsid w:val="00083025"/>
    <w:rsid w:val="000961BF"/>
    <w:rsid w:val="00096AAA"/>
    <w:rsid w:val="000A22CC"/>
    <w:rsid w:val="000A262E"/>
    <w:rsid w:val="000A33EE"/>
    <w:rsid w:val="000A40F3"/>
    <w:rsid w:val="000A540E"/>
    <w:rsid w:val="000B0923"/>
    <w:rsid w:val="000B5D95"/>
    <w:rsid w:val="000C08D9"/>
    <w:rsid w:val="000C571D"/>
    <w:rsid w:val="000C6A6D"/>
    <w:rsid w:val="000C7507"/>
    <w:rsid w:val="000C7D85"/>
    <w:rsid w:val="000D4789"/>
    <w:rsid w:val="000D4E01"/>
    <w:rsid w:val="000E300D"/>
    <w:rsid w:val="000F2880"/>
    <w:rsid w:val="0010770C"/>
    <w:rsid w:val="00112149"/>
    <w:rsid w:val="0011249A"/>
    <w:rsid w:val="001128EA"/>
    <w:rsid w:val="00123D22"/>
    <w:rsid w:val="001268EB"/>
    <w:rsid w:val="00127265"/>
    <w:rsid w:val="00133E94"/>
    <w:rsid w:val="001359EA"/>
    <w:rsid w:val="0014019F"/>
    <w:rsid w:val="0014466A"/>
    <w:rsid w:val="001470B8"/>
    <w:rsid w:val="00150304"/>
    <w:rsid w:val="00150E28"/>
    <w:rsid w:val="0015351D"/>
    <w:rsid w:val="0015455D"/>
    <w:rsid w:val="00156DF2"/>
    <w:rsid w:val="001634CC"/>
    <w:rsid w:val="00164A19"/>
    <w:rsid w:val="001661B7"/>
    <w:rsid w:val="00166A6D"/>
    <w:rsid w:val="00166A80"/>
    <w:rsid w:val="00166FD5"/>
    <w:rsid w:val="001713DB"/>
    <w:rsid w:val="001732E9"/>
    <w:rsid w:val="001741D4"/>
    <w:rsid w:val="00176347"/>
    <w:rsid w:val="001872F3"/>
    <w:rsid w:val="00191A5F"/>
    <w:rsid w:val="00192B39"/>
    <w:rsid w:val="00193C84"/>
    <w:rsid w:val="001A0A45"/>
    <w:rsid w:val="001A0A85"/>
    <w:rsid w:val="001A545B"/>
    <w:rsid w:val="001B173D"/>
    <w:rsid w:val="001B5D30"/>
    <w:rsid w:val="001C135A"/>
    <w:rsid w:val="001C1EC8"/>
    <w:rsid w:val="001C3371"/>
    <w:rsid w:val="001C43A4"/>
    <w:rsid w:val="001C44C5"/>
    <w:rsid w:val="001C76C1"/>
    <w:rsid w:val="001D20BA"/>
    <w:rsid w:val="001D3838"/>
    <w:rsid w:val="001E2FB3"/>
    <w:rsid w:val="001E3281"/>
    <w:rsid w:val="001F02F2"/>
    <w:rsid w:val="001F2266"/>
    <w:rsid w:val="001F33AF"/>
    <w:rsid w:val="00210176"/>
    <w:rsid w:val="00210A29"/>
    <w:rsid w:val="00215DDE"/>
    <w:rsid w:val="0021672C"/>
    <w:rsid w:val="00217CC8"/>
    <w:rsid w:val="00226CC3"/>
    <w:rsid w:val="00231CAE"/>
    <w:rsid w:val="002372C3"/>
    <w:rsid w:val="002414B6"/>
    <w:rsid w:val="00241712"/>
    <w:rsid w:val="00243572"/>
    <w:rsid w:val="00245A8E"/>
    <w:rsid w:val="0024657A"/>
    <w:rsid w:val="00246933"/>
    <w:rsid w:val="00252AF8"/>
    <w:rsid w:val="00254913"/>
    <w:rsid w:val="00256637"/>
    <w:rsid w:val="00261C8E"/>
    <w:rsid w:val="00267FE8"/>
    <w:rsid w:val="00275CC3"/>
    <w:rsid w:val="00276F96"/>
    <w:rsid w:val="00277638"/>
    <w:rsid w:val="00280B71"/>
    <w:rsid w:val="00282351"/>
    <w:rsid w:val="002850BA"/>
    <w:rsid w:val="002870E5"/>
    <w:rsid w:val="002915D0"/>
    <w:rsid w:val="002931A5"/>
    <w:rsid w:val="002A1B1B"/>
    <w:rsid w:val="002A36E0"/>
    <w:rsid w:val="002A3BC2"/>
    <w:rsid w:val="002A60C8"/>
    <w:rsid w:val="002B1B30"/>
    <w:rsid w:val="002B4A6C"/>
    <w:rsid w:val="002C3DB0"/>
    <w:rsid w:val="002C6DFC"/>
    <w:rsid w:val="002D3BED"/>
    <w:rsid w:val="002D639A"/>
    <w:rsid w:val="002E394D"/>
    <w:rsid w:val="002E6DFB"/>
    <w:rsid w:val="002E776E"/>
    <w:rsid w:val="002F154D"/>
    <w:rsid w:val="002F1EEC"/>
    <w:rsid w:val="002F3238"/>
    <w:rsid w:val="002F438E"/>
    <w:rsid w:val="00300792"/>
    <w:rsid w:val="00305172"/>
    <w:rsid w:val="003069F0"/>
    <w:rsid w:val="003071BA"/>
    <w:rsid w:val="003115BE"/>
    <w:rsid w:val="0031646A"/>
    <w:rsid w:val="00322BE3"/>
    <w:rsid w:val="00324B60"/>
    <w:rsid w:val="00331F71"/>
    <w:rsid w:val="00332C81"/>
    <w:rsid w:val="00337144"/>
    <w:rsid w:val="00342E5B"/>
    <w:rsid w:val="00344D56"/>
    <w:rsid w:val="00350886"/>
    <w:rsid w:val="00351599"/>
    <w:rsid w:val="0035299F"/>
    <w:rsid w:val="00353406"/>
    <w:rsid w:val="00355B7C"/>
    <w:rsid w:val="00355F4F"/>
    <w:rsid w:val="003604D6"/>
    <w:rsid w:val="00367F5A"/>
    <w:rsid w:val="003714FB"/>
    <w:rsid w:val="00374B02"/>
    <w:rsid w:val="00374F53"/>
    <w:rsid w:val="00375822"/>
    <w:rsid w:val="00384C2A"/>
    <w:rsid w:val="0038648B"/>
    <w:rsid w:val="003931D2"/>
    <w:rsid w:val="00394204"/>
    <w:rsid w:val="003B4C20"/>
    <w:rsid w:val="003C2A45"/>
    <w:rsid w:val="003C3545"/>
    <w:rsid w:val="003C3C18"/>
    <w:rsid w:val="003D1E61"/>
    <w:rsid w:val="003D7F77"/>
    <w:rsid w:val="003E58F6"/>
    <w:rsid w:val="003F0669"/>
    <w:rsid w:val="003F20D1"/>
    <w:rsid w:val="003F2C97"/>
    <w:rsid w:val="003F4F88"/>
    <w:rsid w:val="0040280F"/>
    <w:rsid w:val="004055CD"/>
    <w:rsid w:val="00416FB9"/>
    <w:rsid w:val="004177C5"/>
    <w:rsid w:val="00425A84"/>
    <w:rsid w:val="0042673D"/>
    <w:rsid w:val="00432CC1"/>
    <w:rsid w:val="00434E9B"/>
    <w:rsid w:val="00435DEA"/>
    <w:rsid w:val="00435E1B"/>
    <w:rsid w:val="0044127A"/>
    <w:rsid w:val="00443B46"/>
    <w:rsid w:val="004468D7"/>
    <w:rsid w:val="00446BDB"/>
    <w:rsid w:val="00452CDF"/>
    <w:rsid w:val="0045663B"/>
    <w:rsid w:val="00462868"/>
    <w:rsid w:val="00463025"/>
    <w:rsid w:val="004644C2"/>
    <w:rsid w:val="00465610"/>
    <w:rsid w:val="00465935"/>
    <w:rsid w:val="004659E0"/>
    <w:rsid w:val="004717BA"/>
    <w:rsid w:val="00494439"/>
    <w:rsid w:val="004A38F0"/>
    <w:rsid w:val="004B0A93"/>
    <w:rsid w:val="004B30AE"/>
    <w:rsid w:val="004B3F8B"/>
    <w:rsid w:val="004B4B05"/>
    <w:rsid w:val="004C197D"/>
    <w:rsid w:val="004C506B"/>
    <w:rsid w:val="004C538B"/>
    <w:rsid w:val="004D0C4A"/>
    <w:rsid w:val="004D69F7"/>
    <w:rsid w:val="004D79F7"/>
    <w:rsid w:val="004E36FB"/>
    <w:rsid w:val="004E7682"/>
    <w:rsid w:val="00502422"/>
    <w:rsid w:val="0050414D"/>
    <w:rsid w:val="00505222"/>
    <w:rsid w:val="00505E67"/>
    <w:rsid w:val="005114E1"/>
    <w:rsid w:val="005150EE"/>
    <w:rsid w:val="00524B84"/>
    <w:rsid w:val="00525FFE"/>
    <w:rsid w:val="0053583A"/>
    <w:rsid w:val="0053690D"/>
    <w:rsid w:val="00542356"/>
    <w:rsid w:val="00546479"/>
    <w:rsid w:val="005474B3"/>
    <w:rsid w:val="00553033"/>
    <w:rsid w:val="00553747"/>
    <w:rsid w:val="00554909"/>
    <w:rsid w:val="0055725E"/>
    <w:rsid w:val="005572DE"/>
    <w:rsid w:val="00561A9A"/>
    <w:rsid w:val="005729DB"/>
    <w:rsid w:val="0058411F"/>
    <w:rsid w:val="00585B22"/>
    <w:rsid w:val="00586454"/>
    <w:rsid w:val="00592814"/>
    <w:rsid w:val="00596E52"/>
    <w:rsid w:val="005A007D"/>
    <w:rsid w:val="005A04F2"/>
    <w:rsid w:val="005A210D"/>
    <w:rsid w:val="005C4A76"/>
    <w:rsid w:val="005E1B0F"/>
    <w:rsid w:val="005E1D34"/>
    <w:rsid w:val="005E3EE2"/>
    <w:rsid w:val="005E4C57"/>
    <w:rsid w:val="005E620A"/>
    <w:rsid w:val="005E6CDE"/>
    <w:rsid w:val="005F003E"/>
    <w:rsid w:val="005F0AD1"/>
    <w:rsid w:val="005F2B5C"/>
    <w:rsid w:val="005F7B1D"/>
    <w:rsid w:val="006031B4"/>
    <w:rsid w:val="00604F8D"/>
    <w:rsid w:val="0061108A"/>
    <w:rsid w:val="0061223E"/>
    <w:rsid w:val="006150B0"/>
    <w:rsid w:val="0062412A"/>
    <w:rsid w:val="00624A6B"/>
    <w:rsid w:val="00625C7F"/>
    <w:rsid w:val="00626225"/>
    <w:rsid w:val="00626BDF"/>
    <w:rsid w:val="00626CEE"/>
    <w:rsid w:val="00631BCB"/>
    <w:rsid w:val="00635BC1"/>
    <w:rsid w:val="00637BC9"/>
    <w:rsid w:val="00640BD9"/>
    <w:rsid w:val="006503AE"/>
    <w:rsid w:val="00650DF3"/>
    <w:rsid w:val="00653503"/>
    <w:rsid w:val="00663051"/>
    <w:rsid w:val="006656B2"/>
    <w:rsid w:val="006731F6"/>
    <w:rsid w:val="00674991"/>
    <w:rsid w:val="006751FA"/>
    <w:rsid w:val="00677361"/>
    <w:rsid w:val="00680B20"/>
    <w:rsid w:val="0068751D"/>
    <w:rsid w:val="00690849"/>
    <w:rsid w:val="00693A49"/>
    <w:rsid w:val="00694FC9"/>
    <w:rsid w:val="00697594"/>
    <w:rsid w:val="006A150E"/>
    <w:rsid w:val="006B215F"/>
    <w:rsid w:val="006B29AF"/>
    <w:rsid w:val="006B3B70"/>
    <w:rsid w:val="006B62DC"/>
    <w:rsid w:val="006C0B8F"/>
    <w:rsid w:val="006C10BD"/>
    <w:rsid w:val="006C1B3E"/>
    <w:rsid w:val="006C3076"/>
    <w:rsid w:val="006C4223"/>
    <w:rsid w:val="006D6351"/>
    <w:rsid w:val="006E0C60"/>
    <w:rsid w:val="006E1DBA"/>
    <w:rsid w:val="006E3EA4"/>
    <w:rsid w:val="006F58DA"/>
    <w:rsid w:val="007022BE"/>
    <w:rsid w:val="007023CA"/>
    <w:rsid w:val="0070455D"/>
    <w:rsid w:val="007071B9"/>
    <w:rsid w:val="007104B6"/>
    <w:rsid w:val="007106BB"/>
    <w:rsid w:val="007145AB"/>
    <w:rsid w:val="00715711"/>
    <w:rsid w:val="00717802"/>
    <w:rsid w:val="00720F86"/>
    <w:rsid w:val="0073112A"/>
    <w:rsid w:val="0073236D"/>
    <w:rsid w:val="0073352F"/>
    <w:rsid w:val="0073639C"/>
    <w:rsid w:val="0074025C"/>
    <w:rsid w:val="007459D3"/>
    <w:rsid w:val="00745AC4"/>
    <w:rsid w:val="007545C0"/>
    <w:rsid w:val="00754BB0"/>
    <w:rsid w:val="00756788"/>
    <w:rsid w:val="007569A4"/>
    <w:rsid w:val="007607E1"/>
    <w:rsid w:val="00764E43"/>
    <w:rsid w:val="0076504D"/>
    <w:rsid w:val="007669A7"/>
    <w:rsid w:val="0077251B"/>
    <w:rsid w:val="0077664E"/>
    <w:rsid w:val="00780106"/>
    <w:rsid w:val="00793993"/>
    <w:rsid w:val="007A6E6D"/>
    <w:rsid w:val="007A7FD2"/>
    <w:rsid w:val="007B047D"/>
    <w:rsid w:val="007B2395"/>
    <w:rsid w:val="007B6ECA"/>
    <w:rsid w:val="007C168A"/>
    <w:rsid w:val="007C5854"/>
    <w:rsid w:val="007C5A58"/>
    <w:rsid w:val="007C6950"/>
    <w:rsid w:val="007C7B75"/>
    <w:rsid w:val="007D05E6"/>
    <w:rsid w:val="007D5E2B"/>
    <w:rsid w:val="007D7FCD"/>
    <w:rsid w:val="007E4FED"/>
    <w:rsid w:val="007F457A"/>
    <w:rsid w:val="007F60F4"/>
    <w:rsid w:val="008002A1"/>
    <w:rsid w:val="0081074A"/>
    <w:rsid w:val="00815946"/>
    <w:rsid w:val="00817242"/>
    <w:rsid w:val="00822CF4"/>
    <w:rsid w:val="0082432B"/>
    <w:rsid w:val="00826865"/>
    <w:rsid w:val="008317F6"/>
    <w:rsid w:val="00836804"/>
    <w:rsid w:val="008375E4"/>
    <w:rsid w:val="00857F19"/>
    <w:rsid w:val="00864C59"/>
    <w:rsid w:val="00866EA9"/>
    <w:rsid w:val="00870921"/>
    <w:rsid w:val="0087094E"/>
    <w:rsid w:val="00870ED0"/>
    <w:rsid w:val="00871410"/>
    <w:rsid w:val="00874A4C"/>
    <w:rsid w:val="00885042"/>
    <w:rsid w:val="00886D5D"/>
    <w:rsid w:val="00891A8A"/>
    <w:rsid w:val="00893D13"/>
    <w:rsid w:val="00895647"/>
    <w:rsid w:val="008A0333"/>
    <w:rsid w:val="008A03DA"/>
    <w:rsid w:val="008A18F7"/>
    <w:rsid w:val="008A225D"/>
    <w:rsid w:val="008A5A8A"/>
    <w:rsid w:val="008A5D2F"/>
    <w:rsid w:val="008B081A"/>
    <w:rsid w:val="008B0928"/>
    <w:rsid w:val="008B19C0"/>
    <w:rsid w:val="008C0A84"/>
    <w:rsid w:val="008C1CF1"/>
    <w:rsid w:val="008C5009"/>
    <w:rsid w:val="008C67B6"/>
    <w:rsid w:val="008C774C"/>
    <w:rsid w:val="008D484C"/>
    <w:rsid w:val="008E273C"/>
    <w:rsid w:val="008E4897"/>
    <w:rsid w:val="008E4C42"/>
    <w:rsid w:val="008F41C9"/>
    <w:rsid w:val="008F5B90"/>
    <w:rsid w:val="008F6094"/>
    <w:rsid w:val="00902651"/>
    <w:rsid w:val="00903D06"/>
    <w:rsid w:val="009045A0"/>
    <w:rsid w:val="00910027"/>
    <w:rsid w:val="00915527"/>
    <w:rsid w:val="00916017"/>
    <w:rsid w:val="00926120"/>
    <w:rsid w:val="00940463"/>
    <w:rsid w:val="00941A4A"/>
    <w:rsid w:val="0094366D"/>
    <w:rsid w:val="009438DD"/>
    <w:rsid w:val="009537C7"/>
    <w:rsid w:val="00955F46"/>
    <w:rsid w:val="00964698"/>
    <w:rsid w:val="009673AE"/>
    <w:rsid w:val="009713B1"/>
    <w:rsid w:val="009753C3"/>
    <w:rsid w:val="00975CAD"/>
    <w:rsid w:val="00976835"/>
    <w:rsid w:val="00982369"/>
    <w:rsid w:val="00987E32"/>
    <w:rsid w:val="00992916"/>
    <w:rsid w:val="00994390"/>
    <w:rsid w:val="00994F3A"/>
    <w:rsid w:val="009973FB"/>
    <w:rsid w:val="009A041D"/>
    <w:rsid w:val="009A0421"/>
    <w:rsid w:val="009A28C9"/>
    <w:rsid w:val="009A3488"/>
    <w:rsid w:val="009A4E18"/>
    <w:rsid w:val="009A7707"/>
    <w:rsid w:val="009B0181"/>
    <w:rsid w:val="009B7FAA"/>
    <w:rsid w:val="009C030F"/>
    <w:rsid w:val="009C39DF"/>
    <w:rsid w:val="009C4662"/>
    <w:rsid w:val="009D070C"/>
    <w:rsid w:val="009D1EBC"/>
    <w:rsid w:val="009D260E"/>
    <w:rsid w:val="009D5DC4"/>
    <w:rsid w:val="009E10F7"/>
    <w:rsid w:val="009E7C80"/>
    <w:rsid w:val="009F1F75"/>
    <w:rsid w:val="00A014DC"/>
    <w:rsid w:val="00A02559"/>
    <w:rsid w:val="00A06C0A"/>
    <w:rsid w:val="00A075EC"/>
    <w:rsid w:val="00A101E1"/>
    <w:rsid w:val="00A11670"/>
    <w:rsid w:val="00A21DC8"/>
    <w:rsid w:val="00A22D93"/>
    <w:rsid w:val="00A24B8E"/>
    <w:rsid w:val="00A32894"/>
    <w:rsid w:val="00A3431F"/>
    <w:rsid w:val="00A34CF4"/>
    <w:rsid w:val="00A36DED"/>
    <w:rsid w:val="00A37996"/>
    <w:rsid w:val="00A37B79"/>
    <w:rsid w:val="00A438BA"/>
    <w:rsid w:val="00A44A04"/>
    <w:rsid w:val="00A4619B"/>
    <w:rsid w:val="00A465CE"/>
    <w:rsid w:val="00A468D2"/>
    <w:rsid w:val="00A47C5B"/>
    <w:rsid w:val="00A52C91"/>
    <w:rsid w:val="00A54096"/>
    <w:rsid w:val="00A57184"/>
    <w:rsid w:val="00A81E07"/>
    <w:rsid w:val="00A84919"/>
    <w:rsid w:val="00A856CF"/>
    <w:rsid w:val="00A9215E"/>
    <w:rsid w:val="00AA4C57"/>
    <w:rsid w:val="00AB3580"/>
    <w:rsid w:val="00AB49AA"/>
    <w:rsid w:val="00AB56A1"/>
    <w:rsid w:val="00AC13B7"/>
    <w:rsid w:val="00AC35C3"/>
    <w:rsid w:val="00AD3E3F"/>
    <w:rsid w:val="00AE09FD"/>
    <w:rsid w:val="00AF082F"/>
    <w:rsid w:val="00AF6AF3"/>
    <w:rsid w:val="00AF6B17"/>
    <w:rsid w:val="00B03F6C"/>
    <w:rsid w:val="00B057AF"/>
    <w:rsid w:val="00B06CCE"/>
    <w:rsid w:val="00B133BF"/>
    <w:rsid w:val="00B17FB7"/>
    <w:rsid w:val="00B222CE"/>
    <w:rsid w:val="00B322D4"/>
    <w:rsid w:val="00B346D4"/>
    <w:rsid w:val="00B34933"/>
    <w:rsid w:val="00B41A96"/>
    <w:rsid w:val="00B41CED"/>
    <w:rsid w:val="00B501F2"/>
    <w:rsid w:val="00B6399A"/>
    <w:rsid w:val="00B64A98"/>
    <w:rsid w:val="00B67AA0"/>
    <w:rsid w:val="00B74947"/>
    <w:rsid w:val="00B82DC5"/>
    <w:rsid w:val="00B86F6B"/>
    <w:rsid w:val="00B95273"/>
    <w:rsid w:val="00B963FA"/>
    <w:rsid w:val="00B97EB7"/>
    <w:rsid w:val="00BA2409"/>
    <w:rsid w:val="00BA2F50"/>
    <w:rsid w:val="00BA48A9"/>
    <w:rsid w:val="00BA5E25"/>
    <w:rsid w:val="00BA6454"/>
    <w:rsid w:val="00BB11CC"/>
    <w:rsid w:val="00BB39D4"/>
    <w:rsid w:val="00BB59CB"/>
    <w:rsid w:val="00BB61FC"/>
    <w:rsid w:val="00BB7B28"/>
    <w:rsid w:val="00BC0B1F"/>
    <w:rsid w:val="00BC15BD"/>
    <w:rsid w:val="00BC3B82"/>
    <w:rsid w:val="00BC47B4"/>
    <w:rsid w:val="00BC4E0D"/>
    <w:rsid w:val="00BC59B3"/>
    <w:rsid w:val="00BC7852"/>
    <w:rsid w:val="00BD46F8"/>
    <w:rsid w:val="00BD54C6"/>
    <w:rsid w:val="00BE435B"/>
    <w:rsid w:val="00BE7E02"/>
    <w:rsid w:val="00BF38BC"/>
    <w:rsid w:val="00BF442F"/>
    <w:rsid w:val="00BF515C"/>
    <w:rsid w:val="00BF65B6"/>
    <w:rsid w:val="00C03349"/>
    <w:rsid w:val="00C04DD5"/>
    <w:rsid w:val="00C06C5C"/>
    <w:rsid w:val="00C07B7A"/>
    <w:rsid w:val="00C116B9"/>
    <w:rsid w:val="00C12F94"/>
    <w:rsid w:val="00C16BBD"/>
    <w:rsid w:val="00C2478B"/>
    <w:rsid w:val="00C26318"/>
    <w:rsid w:val="00C30E4A"/>
    <w:rsid w:val="00C33983"/>
    <w:rsid w:val="00C36712"/>
    <w:rsid w:val="00C41ED3"/>
    <w:rsid w:val="00C431E8"/>
    <w:rsid w:val="00C45897"/>
    <w:rsid w:val="00C45A35"/>
    <w:rsid w:val="00C52647"/>
    <w:rsid w:val="00C5490D"/>
    <w:rsid w:val="00C60993"/>
    <w:rsid w:val="00C6348C"/>
    <w:rsid w:val="00C65657"/>
    <w:rsid w:val="00C65821"/>
    <w:rsid w:val="00C66166"/>
    <w:rsid w:val="00C71AB6"/>
    <w:rsid w:val="00C72D98"/>
    <w:rsid w:val="00C769E3"/>
    <w:rsid w:val="00C846FD"/>
    <w:rsid w:val="00C853CB"/>
    <w:rsid w:val="00C854FF"/>
    <w:rsid w:val="00C9444B"/>
    <w:rsid w:val="00C961A0"/>
    <w:rsid w:val="00C962B0"/>
    <w:rsid w:val="00C962DC"/>
    <w:rsid w:val="00CA159A"/>
    <w:rsid w:val="00CA2E58"/>
    <w:rsid w:val="00CA4844"/>
    <w:rsid w:val="00CA56BE"/>
    <w:rsid w:val="00CB3F19"/>
    <w:rsid w:val="00CC60A2"/>
    <w:rsid w:val="00CC77D9"/>
    <w:rsid w:val="00CC7D53"/>
    <w:rsid w:val="00CD05E6"/>
    <w:rsid w:val="00CD5DD6"/>
    <w:rsid w:val="00CE0E4D"/>
    <w:rsid w:val="00CE115F"/>
    <w:rsid w:val="00D03902"/>
    <w:rsid w:val="00D03C6C"/>
    <w:rsid w:val="00D04354"/>
    <w:rsid w:val="00D12C69"/>
    <w:rsid w:val="00D2430C"/>
    <w:rsid w:val="00D34F32"/>
    <w:rsid w:val="00D40A2F"/>
    <w:rsid w:val="00D47A74"/>
    <w:rsid w:val="00D512CA"/>
    <w:rsid w:val="00D61615"/>
    <w:rsid w:val="00D63087"/>
    <w:rsid w:val="00D72973"/>
    <w:rsid w:val="00D72E09"/>
    <w:rsid w:val="00D73676"/>
    <w:rsid w:val="00D74D4F"/>
    <w:rsid w:val="00D7607E"/>
    <w:rsid w:val="00D80976"/>
    <w:rsid w:val="00D83150"/>
    <w:rsid w:val="00D838E2"/>
    <w:rsid w:val="00D911C7"/>
    <w:rsid w:val="00D9180E"/>
    <w:rsid w:val="00D93C95"/>
    <w:rsid w:val="00DA6114"/>
    <w:rsid w:val="00DA7AB4"/>
    <w:rsid w:val="00DB606B"/>
    <w:rsid w:val="00DC1D93"/>
    <w:rsid w:val="00DC4F77"/>
    <w:rsid w:val="00DD2202"/>
    <w:rsid w:val="00DD4988"/>
    <w:rsid w:val="00DE2115"/>
    <w:rsid w:val="00DE58D9"/>
    <w:rsid w:val="00DE7447"/>
    <w:rsid w:val="00DE754C"/>
    <w:rsid w:val="00DF1C63"/>
    <w:rsid w:val="00DF6A6B"/>
    <w:rsid w:val="00E00C27"/>
    <w:rsid w:val="00E00FBB"/>
    <w:rsid w:val="00E10EE7"/>
    <w:rsid w:val="00E134DE"/>
    <w:rsid w:val="00E17C3F"/>
    <w:rsid w:val="00E2181F"/>
    <w:rsid w:val="00E222C1"/>
    <w:rsid w:val="00E22ADF"/>
    <w:rsid w:val="00E2345B"/>
    <w:rsid w:val="00E254A5"/>
    <w:rsid w:val="00E26CCF"/>
    <w:rsid w:val="00E3684B"/>
    <w:rsid w:val="00E40596"/>
    <w:rsid w:val="00E45D20"/>
    <w:rsid w:val="00E46755"/>
    <w:rsid w:val="00E47FF8"/>
    <w:rsid w:val="00E51348"/>
    <w:rsid w:val="00E55F5B"/>
    <w:rsid w:val="00E56ACD"/>
    <w:rsid w:val="00E6077B"/>
    <w:rsid w:val="00E62889"/>
    <w:rsid w:val="00E70C62"/>
    <w:rsid w:val="00E77558"/>
    <w:rsid w:val="00E80ABC"/>
    <w:rsid w:val="00E81719"/>
    <w:rsid w:val="00E84EC1"/>
    <w:rsid w:val="00E874B3"/>
    <w:rsid w:val="00E90806"/>
    <w:rsid w:val="00E95781"/>
    <w:rsid w:val="00E96887"/>
    <w:rsid w:val="00EA186D"/>
    <w:rsid w:val="00EA3EEB"/>
    <w:rsid w:val="00EA56EE"/>
    <w:rsid w:val="00EA7CFD"/>
    <w:rsid w:val="00EB1623"/>
    <w:rsid w:val="00EC07F4"/>
    <w:rsid w:val="00EC09EE"/>
    <w:rsid w:val="00EC48A0"/>
    <w:rsid w:val="00EC709E"/>
    <w:rsid w:val="00EC7A1F"/>
    <w:rsid w:val="00ED1735"/>
    <w:rsid w:val="00ED519F"/>
    <w:rsid w:val="00EE1D31"/>
    <w:rsid w:val="00EF1924"/>
    <w:rsid w:val="00EF3B27"/>
    <w:rsid w:val="00F010AF"/>
    <w:rsid w:val="00F02062"/>
    <w:rsid w:val="00F070C2"/>
    <w:rsid w:val="00F23A89"/>
    <w:rsid w:val="00F2486A"/>
    <w:rsid w:val="00F2733D"/>
    <w:rsid w:val="00F30E93"/>
    <w:rsid w:val="00F373F1"/>
    <w:rsid w:val="00F42DA3"/>
    <w:rsid w:val="00F4474E"/>
    <w:rsid w:val="00F50D97"/>
    <w:rsid w:val="00F50F7D"/>
    <w:rsid w:val="00F5212B"/>
    <w:rsid w:val="00F5491C"/>
    <w:rsid w:val="00F633A9"/>
    <w:rsid w:val="00F63B94"/>
    <w:rsid w:val="00F74FEE"/>
    <w:rsid w:val="00F770BA"/>
    <w:rsid w:val="00F77720"/>
    <w:rsid w:val="00F81B3C"/>
    <w:rsid w:val="00F8562E"/>
    <w:rsid w:val="00F856A0"/>
    <w:rsid w:val="00F867EF"/>
    <w:rsid w:val="00FA1614"/>
    <w:rsid w:val="00FA4F1F"/>
    <w:rsid w:val="00FB15D8"/>
    <w:rsid w:val="00FB24BF"/>
    <w:rsid w:val="00FC1098"/>
    <w:rsid w:val="00FC564B"/>
    <w:rsid w:val="00FD2197"/>
    <w:rsid w:val="00FD46C2"/>
    <w:rsid w:val="00FE30AF"/>
    <w:rsid w:val="00FE4731"/>
    <w:rsid w:val="00FE5C0E"/>
    <w:rsid w:val="00FF314C"/>
    <w:rsid w:val="00FF3B6E"/>
    <w:rsid w:val="00FF4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856C352E-84E0-4F01-8A77-D747EAAA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rFonts w:ascii="Cambria" w:hAnsi="Cambria"/>
      <w:b/>
      <w:bCs/>
      <w:kern w:val="32"/>
      <w:sz w:val="32"/>
      <w:szCs w:val="32"/>
      <w:lang w:val="x-none" w:eastAsia="x-none"/>
    </w:rPr>
  </w:style>
  <w:style w:type="paragraph" w:styleId="2">
    <w:name w:val="heading 2"/>
    <w:basedOn w:val="a"/>
    <w:next w:val="a"/>
    <w:link w:val="20"/>
    <w:uiPriority w:val="99"/>
    <w:qFormat/>
    <w:pPr>
      <w:keepNext/>
      <w:jc w:val="center"/>
      <w:outlineLvl w:val="1"/>
    </w:pPr>
    <w:rPr>
      <w:rFonts w:ascii="Cambria" w:hAnsi="Cambria"/>
      <w:b/>
      <w:bCs/>
      <w:i/>
      <w:iCs/>
      <w:sz w:val="28"/>
      <w:szCs w:val="28"/>
      <w:lang w:val="x-none" w:eastAsia="x-none"/>
    </w:rPr>
  </w:style>
  <w:style w:type="paragraph" w:styleId="3">
    <w:name w:val="heading 3"/>
    <w:basedOn w:val="a"/>
    <w:next w:val="a"/>
    <w:link w:val="30"/>
    <w:uiPriority w:val="99"/>
    <w:qFormat/>
    <w:pPr>
      <w:keepNext/>
      <w:spacing w:line="360" w:lineRule="auto"/>
      <w:ind w:left="5760" w:firstLine="708"/>
      <w:outlineLvl w:val="2"/>
    </w:pPr>
    <w:rPr>
      <w:rFonts w:ascii="Cambria" w:hAnsi="Cambria"/>
      <w:b/>
      <w:bCs/>
      <w:sz w:val="26"/>
      <w:szCs w:val="26"/>
      <w:lang w:val="x-none" w:eastAsia="x-none"/>
    </w:rPr>
  </w:style>
  <w:style w:type="paragraph" w:styleId="4">
    <w:name w:val="heading 4"/>
    <w:basedOn w:val="a"/>
    <w:next w:val="a"/>
    <w:link w:val="40"/>
    <w:uiPriority w:val="99"/>
    <w:qFormat/>
    <w:pPr>
      <w:keepNext/>
      <w:tabs>
        <w:tab w:val="left" w:pos="2520"/>
      </w:tabs>
      <w:spacing w:line="360" w:lineRule="auto"/>
      <w:jc w:val="center"/>
      <w:outlineLvl w:val="3"/>
    </w:pPr>
    <w:rPr>
      <w:rFonts w:ascii="Calibri" w:hAnsi="Calibri"/>
      <w:b/>
      <w:bCs/>
      <w:sz w:val="28"/>
      <w:szCs w:val="28"/>
      <w:lang w:val="x-none" w:eastAsia="x-none"/>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30">
    <w:name w:val="Заголовок 3 Знак"/>
    <w:link w:val="3"/>
    <w:uiPriority w:val="99"/>
    <w:semiHidden/>
    <w:locked/>
    <w:rPr>
      <w:rFonts w:ascii="Cambria" w:hAnsi="Cambria" w:cs="Times New Roman"/>
      <w:b/>
      <w:bCs/>
      <w:sz w:val="26"/>
      <w:szCs w:val="26"/>
    </w:rPr>
  </w:style>
  <w:style w:type="character" w:customStyle="1" w:styleId="40">
    <w:name w:val="Заголовок 4 Знак"/>
    <w:link w:val="4"/>
    <w:uiPriority w:val="99"/>
    <w:semiHidden/>
    <w:locked/>
    <w:rPr>
      <w:rFonts w:ascii="Calibri" w:hAnsi="Calibri" w:cs="Times New Roman"/>
      <w:b/>
      <w:bCs/>
      <w:sz w:val="28"/>
      <w:szCs w:val="28"/>
    </w:rPr>
  </w:style>
  <w:style w:type="paragraph" w:styleId="31">
    <w:name w:val="Body Text 3"/>
    <w:basedOn w:val="a"/>
    <w:link w:val="32"/>
    <w:uiPriority w:val="99"/>
    <w:pPr>
      <w:jc w:val="both"/>
    </w:pPr>
    <w:rPr>
      <w:sz w:val="16"/>
      <w:szCs w:val="16"/>
      <w:lang w:val="x-none" w:eastAsia="x-none"/>
    </w:rPr>
  </w:style>
  <w:style w:type="character" w:customStyle="1" w:styleId="32">
    <w:name w:val="Основной текст 3 Знак"/>
    <w:link w:val="31"/>
    <w:uiPriority w:val="99"/>
    <w:semiHidden/>
    <w:locked/>
    <w:rPr>
      <w:rFonts w:cs="Times New Roman"/>
      <w:sz w:val="16"/>
      <w:szCs w:val="16"/>
    </w:rPr>
  </w:style>
  <w:style w:type="paragraph" w:styleId="21">
    <w:name w:val="Body Text Indent 2"/>
    <w:basedOn w:val="a"/>
    <w:link w:val="22"/>
    <w:uiPriority w:val="99"/>
    <w:pPr>
      <w:ind w:left="360"/>
    </w:pPr>
    <w:rPr>
      <w:lang w:val="x-none" w:eastAsia="x-none"/>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3">
    <w:name w:val="Body Text"/>
    <w:basedOn w:val="a"/>
    <w:link w:val="a4"/>
    <w:uiPriority w:val="99"/>
    <w:rPr>
      <w:lang w:val="x-none" w:eastAsia="x-none"/>
    </w:rPr>
  </w:style>
  <w:style w:type="character" w:customStyle="1" w:styleId="a4">
    <w:name w:val="Основной текст Знак"/>
    <w:link w:val="a3"/>
    <w:uiPriority w:val="99"/>
    <w:semiHidden/>
    <w:locked/>
    <w:rPr>
      <w:rFonts w:cs="Times New Roman"/>
      <w:sz w:val="24"/>
      <w:szCs w:val="24"/>
    </w:rPr>
  </w:style>
  <w:style w:type="paragraph" w:customStyle="1" w:styleId="a5">
    <w:name w:val="Стиль"/>
    <w:uiPriority w:val="99"/>
    <w:rsid w:val="00AF082F"/>
    <w:pPr>
      <w:widowControl w:val="0"/>
      <w:autoSpaceDE w:val="0"/>
      <w:autoSpaceDN w:val="0"/>
      <w:adjustRightInd w:val="0"/>
    </w:pPr>
    <w:rPr>
      <w:sz w:val="24"/>
      <w:szCs w:val="24"/>
    </w:rPr>
  </w:style>
  <w:style w:type="paragraph" w:styleId="23">
    <w:name w:val="Body Text 2"/>
    <w:basedOn w:val="a"/>
    <w:link w:val="24"/>
    <w:uiPriority w:val="99"/>
    <w:rsid w:val="006503AE"/>
    <w:pPr>
      <w:spacing w:after="120"/>
      <w:ind w:left="283"/>
    </w:pPr>
    <w:rPr>
      <w:lang w:val="x-none" w:eastAsia="x-none"/>
    </w:rPr>
  </w:style>
  <w:style w:type="character" w:customStyle="1" w:styleId="24">
    <w:name w:val="Основной текст 2 Знак"/>
    <w:link w:val="23"/>
    <w:uiPriority w:val="99"/>
    <w:semiHidden/>
    <w:locked/>
    <w:rPr>
      <w:rFonts w:cs="Times New Roman"/>
      <w:sz w:val="24"/>
      <w:szCs w:val="24"/>
    </w:rPr>
  </w:style>
  <w:style w:type="table" w:styleId="a6">
    <w:name w:val="Table Grid"/>
    <w:basedOn w:val="a1"/>
    <w:uiPriority w:val="99"/>
    <w:rsid w:val="00E25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7545C0"/>
    <w:pPr>
      <w:spacing w:before="100" w:beforeAutospacing="1" w:after="100" w:afterAutospacing="1"/>
    </w:pPr>
  </w:style>
  <w:style w:type="character" w:styleId="a8">
    <w:name w:val="Strong"/>
    <w:uiPriority w:val="22"/>
    <w:qFormat/>
    <w:rsid w:val="007545C0"/>
    <w:rPr>
      <w:rFonts w:cs="Times New Roman"/>
      <w:b/>
      <w:bCs/>
    </w:rPr>
  </w:style>
  <w:style w:type="character" w:customStyle="1" w:styleId="showcontext">
    <w:name w:val="show_context"/>
    <w:rsid w:val="0073112A"/>
  </w:style>
  <w:style w:type="character" w:styleId="a9">
    <w:name w:val="Hyperlink"/>
    <w:uiPriority w:val="99"/>
    <w:rsid w:val="0073112A"/>
    <w:rPr>
      <w:rFonts w:cs="Times New Roman"/>
      <w:color w:val="0000FF"/>
      <w:u w:val="single"/>
    </w:rPr>
  </w:style>
  <w:style w:type="paragraph" w:styleId="aa">
    <w:name w:val="Balloon Text"/>
    <w:basedOn w:val="a"/>
    <w:link w:val="ab"/>
    <w:uiPriority w:val="99"/>
    <w:semiHidden/>
    <w:rsid w:val="0073112A"/>
    <w:rPr>
      <w:rFonts w:ascii="Tahoma" w:hAnsi="Tahoma"/>
      <w:sz w:val="16"/>
      <w:szCs w:val="16"/>
      <w:lang w:val="x-none" w:eastAsia="x-none"/>
    </w:rPr>
  </w:style>
  <w:style w:type="character" w:customStyle="1" w:styleId="ab">
    <w:name w:val="Текст выноски Знак"/>
    <w:link w:val="aa"/>
    <w:uiPriority w:val="99"/>
    <w:semiHidden/>
    <w:locked/>
    <w:rsid w:val="0073112A"/>
    <w:rPr>
      <w:rFonts w:ascii="Tahoma" w:hAnsi="Tahoma" w:cs="Tahoma"/>
      <w:sz w:val="16"/>
      <w:szCs w:val="16"/>
    </w:rPr>
  </w:style>
  <w:style w:type="paragraph" w:styleId="ac">
    <w:name w:val="Title"/>
    <w:basedOn w:val="a"/>
    <w:link w:val="ad"/>
    <w:uiPriority w:val="99"/>
    <w:qFormat/>
    <w:rsid w:val="00893D13"/>
    <w:pPr>
      <w:jc w:val="center"/>
    </w:pPr>
    <w:rPr>
      <w:lang w:val="x-none" w:eastAsia="x-none"/>
    </w:rPr>
  </w:style>
  <w:style w:type="character" w:customStyle="1" w:styleId="ad">
    <w:name w:val="Название Знак"/>
    <w:link w:val="ac"/>
    <w:uiPriority w:val="99"/>
    <w:locked/>
    <w:rsid w:val="00893D13"/>
    <w:rPr>
      <w:rFonts w:cs="Times New Roman"/>
      <w:sz w:val="24"/>
      <w:szCs w:val="24"/>
    </w:rPr>
  </w:style>
  <w:style w:type="paragraph" w:styleId="ae">
    <w:name w:val="List Paragraph"/>
    <w:basedOn w:val="a"/>
    <w:uiPriority w:val="34"/>
    <w:qFormat/>
    <w:rsid w:val="0079399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4">
      <w:bodyDiv w:val="1"/>
      <w:marLeft w:val="0"/>
      <w:marRight w:val="0"/>
      <w:marTop w:val="0"/>
      <w:marBottom w:val="0"/>
      <w:divBdr>
        <w:top w:val="none" w:sz="0" w:space="0" w:color="auto"/>
        <w:left w:val="none" w:sz="0" w:space="0" w:color="auto"/>
        <w:bottom w:val="none" w:sz="0" w:space="0" w:color="auto"/>
        <w:right w:val="none" w:sz="0" w:space="0" w:color="auto"/>
      </w:divBdr>
    </w:div>
    <w:div w:id="66079427">
      <w:bodyDiv w:val="1"/>
      <w:marLeft w:val="0"/>
      <w:marRight w:val="0"/>
      <w:marTop w:val="0"/>
      <w:marBottom w:val="0"/>
      <w:divBdr>
        <w:top w:val="none" w:sz="0" w:space="0" w:color="auto"/>
        <w:left w:val="none" w:sz="0" w:space="0" w:color="auto"/>
        <w:bottom w:val="none" w:sz="0" w:space="0" w:color="auto"/>
        <w:right w:val="none" w:sz="0" w:space="0" w:color="auto"/>
      </w:divBdr>
    </w:div>
    <w:div w:id="359748467">
      <w:bodyDiv w:val="1"/>
      <w:marLeft w:val="0"/>
      <w:marRight w:val="0"/>
      <w:marTop w:val="0"/>
      <w:marBottom w:val="0"/>
      <w:divBdr>
        <w:top w:val="none" w:sz="0" w:space="0" w:color="auto"/>
        <w:left w:val="none" w:sz="0" w:space="0" w:color="auto"/>
        <w:bottom w:val="none" w:sz="0" w:space="0" w:color="auto"/>
        <w:right w:val="none" w:sz="0" w:space="0" w:color="auto"/>
      </w:divBdr>
    </w:div>
    <w:div w:id="515074230">
      <w:bodyDiv w:val="1"/>
      <w:marLeft w:val="0"/>
      <w:marRight w:val="0"/>
      <w:marTop w:val="0"/>
      <w:marBottom w:val="0"/>
      <w:divBdr>
        <w:top w:val="none" w:sz="0" w:space="0" w:color="auto"/>
        <w:left w:val="none" w:sz="0" w:space="0" w:color="auto"/>
        <w:bottom w:val="none" w:sz="0" w:space="0" w:color="auto"/>
        <w:right w:val="none" w:sz="0" w:space="0" w:color="auto"/>
      </w:divBdr>
    </w:div>
    <w:div w:id="693307239">
      <w:bodyDiv w:val="1"/>
      <w:marLeft w:val="0"/>
      <w:marRight w:val="0"/>
      <w:marTop w:val="0"/>
      <w:marBottom w:val="0"/>
      <w:divBdr>
        <w:top w:val="none" w:sz="0" w:space="0" w:color="auto"/>
        <w:left w:val="none" w:sz="0" w:space="0" w:color="auto"/>
        <w:bottom w:val="none" w:sz="0" w:space="0" w:color="auto"/>
        <w:right w:val="none" w:sz="0" w:space="0" w:color="auto"/>
      </w:divBdr>
      <w:divsChild>
        <w:div w:id="1779636123">
          <w:marLeft w:val="0"/>
          <w:marRight w:val="0"/>
          <w:marTop w:val="0"/>
          <w:marBottom w:val="150"/>
          <w:divBdr>
            <w:top w:val="none" w:sz="0" w:space="0" w:color="auto"/>
            <w:left w:val="none" w:sz="0" w:space="0" w:color="auto"/>
            <w:bottom w:val="none" w:sz="0" w:space="0" w:color="auto"/>
            <w:right w:val="none" w:sz="0" w:space="0" w:color="auto"/>
          </w:divBdr>
        </w:div>
      </w:divsChild>
    </w:div>
    <w:div w:id="738018129">
      <w:bodyDiv w:val="1"/>
      <w:marLeft w:val="0"/>
      <w:marRight w:val="0"/>
      <w:marTop w:val="0"/>
      <w:marBottom w:val="0"/>
      <w:divBdr>
        <w:top w:val="none" w:sz="0" w:space="0" w:color="auto"/>
        <w:left w:val="none" w:sz="0" w:space="0" w:color="auto"/>
        <w:bottom w:val="none" w:sz="0" w:space="0" w:color="auto"/>
        <w:right w:val="none" w:sz="0" w:space="0" w:color="auto"/>
      </w:divBdr>
    </w:div>
    <w:div w:id="757286159">
      <w:bodyDiv w:val="1"/>
      <w:marLeft w:val="0"/>
      <w:marRight w:val="0"/>
      <w:marTop w:val="0"/>
      <w:marBottom w:val="0"/>
      <w:divBdr>
        <w:top w:val="none" w:sz="0" w:space="0" w:color="auto"/>
        <w:left w:val="none" w:sz="0" w:space="0" w:color="auto"/>
        <w:bottom w:val="none" w:sz="0" w:space="0" w:color="auto"/>
        <w:right w:val="none" w:sz="0" w:space="0" w:color="auto"/>
      </w:divBdr>
    </w:div>
    <w:div w:id="929192256">
      <w:marLeft w:val="0"/>
      <w:marRight w:val="0"/>
      <w:marTop w:val="0"/>
      <w:marBottom w:val="0"/>
      <w:divBdr>
        <w:top w:val="none" w:sz="0" w:space="0" w:color="auto"/>
        <w:left w:val="none" w:sz="0" w:space="0" w:color="auto"/>
        <w:bottom w:val="none" w:sz="0" w:space="0" w:color="auto"/>
        <w:right w:val="none" w:sz="0" w:space="0" w:color="auto"/>
      </w:divBdr>
    </w:div>
    <w:div w:id="929192257">
      <w:marLeft w:val="0"/>
      <w:marRight w:val="0"/>
      <w:marTop w:val="0"/>
      <w:marBottom w:val="0"/>
      <w:divBdr>
        <w:top w:val="none" w:sz="0" w:space="0" w:color="auto"/>
        <w:left w:val="none" w:sz="0" w:space="0" w:color="auto"/>
        <w:bottom w:val="none" w:sz="0" w:space="0" w:color="auto"/>
        <w:right w:val="none" w:sz="0" w:space="0" w:color="auto"/>
      </w:divBdr>
    </w:div>
    <w:div w:id="929192258">
      <w:marLeft w:val="0"/>
      <w:marRight w:val="0"/>
      <w:marTop w:val="0"/>
      <w:marBottom w:val="0"/>
      <w:divBdr>
        <w:top w:val="none" w:sz="0" w:space="0" w:color="auto"/>
        <w:left w:val="none" w:sz="0" w:space="0" w:color="auto"/>
        <w:bottom w:val="none" w:sz="0" w:space="0" w:color="auto"/>
        <w:right w:val="none" w:sz="0" w:space="0" w:color="auto"/>
      </w:divBdr>
    </w:div>
    <w:div w:id="929192259">
      <w:marLeft w:val="0"/>
      <w:marRight w:val="0"/>
      <w:marTop w:val="0"/>
      <w:marBottom w:val="0"/>
      <w:divBdr>
        <w:top w:val="none" w:sz="0" w:space="0" w:color="auto"/>
        <w:left w:val="none" w:sz="0" w:space="0" w:color="auto"/>
        <w:bottom w:val="none" w:sz="0" w:space="0" w:color="auto"/>
        <w:right w:val="none" w:sz="0" w:space="0" w:color="auto"/>
      </w:divBdr>
    </w:div>
    <w:div w:id="929192260">
      <w:marLeft w:val="0"/>
      <w:marRight w:val="0"/>
      <w:marTop w:val="0"/>
      <w:marBottom w:val="0"/>
      <w:divBdr>
        <w:top w:val="none" w:sz="0" w:space="0" w:color="auto"/>
        <w:left w:val="none" w:sz="0" w:space="0" w:color="auto"/>
        <w:bottom w:val="none" w:sz="0" w:space="0" w:color="auto"/>
        <w:right w:val="none" w:sz="0" w:space="0" w:color="auto"/>
      </w:divBdr>
    </w:div>
    <w:div w:id="929192261">
      <w:marLeft w:val="0"/>
      <w:marRight w:val="0"/>
      <w:marTop w:val="0"/>
      <w:marBottom w:val="0"/>
      <w:divBdr>
        <w:top w:val="none" w:sz="0" w:space="0" w:color="auto"/>
        <w:left w:val="none" w:sz="0" w:space="0" w:color="auto"/>
        <w:bottom w:val="none" w:sz="0" w:space="0" w:color="auto"/>
        <w:right w:val="none" w:sz="0" w:space="0" w:color="auto"/>
      </w:divBdr>
    </w:div>
    <w:div w:id="929192262">
      <w:marLeft w:val="0"/>
      <w:marRight w:val="0"/>
      <w:marTop w:val="0"/>
      <w:marBottom w:val="0"/>
      <w:divBdr>
        <w:top w:val="none" w:sz="0" w:space="0" w:color="auto"/>
        <w:left w:val="none" w:sz="0" w:space="0" w:color="auto"/>
        <w:bottom w:val="none" w:sz="0" w:space="0" w:color="auto"/>
        <w:right w:val="none" w:sz="0" w:space="0" w:color="auto"/>
      </w:divBdr>
    </w:div>
    <w:div w:id="929192263">
      <w:marLeft w:val="0"/>
      <w:marRight w:val="0"/>
      <w:marTop w:val="0"/>
      <w:marBottom w:val="0"/>
      <w:divBdr>
        <w:top w:val="none" w:sz="0" w:space="0" w:color="auto"/>
        <w:left w:val="none" w:sz="0" w:space="0" w:color="auto"/>
        <w:bottom w:val="none" w:sz="0" w:space="0" w:color="auto"/>
        <w:right w:val="none" w:sz="0" w:space="0" w:color="auto"/>
      </w:divBdr>
    </w:div>
    <w:div w:id="929192264">
      <w:marLeft w:val="0"/>
      <w:marRight w:val="0"/>
      <w:marTop w:val="0"/>
      <w:marBottom w:val="0"/>
      <w:divBdr>
        <w:top w:val="none" w:sz="0" w:space="0" w:color="auto"/>
        <w:left w:val="none" w:sz="0" w:space="0" w:color="auto"/>
        <w:bottom w:val="none" w:sz="0" w:space="0" w:color="auto"/>
        <w:right w:val="none" w:sz="0" w:space="0" w:color="auto"/>
      </w:divBdr>
    </w:div>
    <w:div w:id="929192265">
      <w:marLeft w:val="0"/>
      <w:marRight w:val="0"/>
      <w:marTop w:val="0"/>
      <w:marBottom w:val="0"/>
      <w:divBdr>
        <w:top w:val="none" w:sz="0" w:space="0" w:color="auto"/>
        <w:left w:val="none" w:sz="0" w:space="0" w:color="auto"/>
        <w:bottom w:val="none" w:sz="0" w:space="0" w:color="auto"/>
        <w:right w:val="none" w:sz="0" w:space="0" w:color="auto"/>
      </w:divBdr>
    </w:div>
    <w:div w:id="929192266">
      <w:marLeft w:val="0"/>
      <w:marRight w:val="0"/>
      <w:marTop w:val="0"/>
      <w:marBottom w:val="0"/>
      <w:divBdr>
        <w:top w:val="none" w:sz="0" w:space="0" w:color="auto"/>
        <w:left w:val="none" w:sz="0" w:space="0" w:color="auto"/>
        <w:bottom w:val="none" w:sz="0" w:space="0" w:color="auto"/>
        <w:right w:val="none" w:sz="0" w:space="0" w:color="auto"/>
      </w:divBdr>
    </w:div>
    <w:div w:id="929192267">
      <w:marLeft w:val="0"/>
      <w:marRight w:val="0"/>
      <w:marTop w:val="0"/>
      <w:marBottom w:val="0"/>
      <w:divBdr>
        <w:top w:val="none" w:sz="0" w:space="0" w:color="auto"/>
        <w:left w:val="none" w:sz="0" w:space="0" w:color="auto"/>
        <w:bottom w:val="none" w:sz="0" w:space="0" w:color="auto"/>
        <w:right w:val="none" w:sz="0" w:space="0" w:color="auto"/>
      </w:divBdr>
    </w:div>
    <w:div w:id="929192268">
      <w:marLeft w:val="0"/>
      <w:marRight w:val="0"/>
      <w:marTop w:val="0"/>
      <w:marBottom w:val="0"/>
      <w:divBdr>
        <w:top w:val="none" w:sz="0" w:space="0" w:color="auto"/>
        <w:left w:val="none" w:sz="0" w:space="0" w:color="auto"/>
        <w:bottom w:val="none" w:sz="0" w:space="0" w:color="auto"/>
        <w:right w:val="none" w:sz="0" w:space="0" w:color="auto"/>
      </w:divBdr>
    </w:div>
    <w:div w:id="929192269">
      <w:marLeft w:val="0"/>
      <w:marRight w:val="0"/>
      <w:marTop w:val="0"/>
      <w:marBottom w:val="0"/>
      <w:divBdr>
        <w:top w:val="none" w:sz="0" w:space="0" w:color="auto"/>
        <w:left w:val="none" w:sz="0" w:space="0" w:color="auto"/>
        <w:bottom w:val="none" w:sz="0" w:space="0" w:color="auto"/>
        <w:right w:val="none" w:sz="0" w:space="0" w:color="auto"/>
      </w:divBdr>
    </w:div>
    <w:div w:id="929192270">
      <w:marLeft w:val="0"/>
      <w:marRight w:val="0"/>
      <w:marTop w:val="0"/>
      <w:marBottom w:val="0"/>
      <w:divBdr>
        <w:top w:val="none" w:sz="0" w:space="0" w:color="auto"/>
        <w:left w:val="none" w:sz="0" w:space="0" w:color="auto"/>
        <w:bottom w:val="none" w:sz="0" w:space="0" w:color="auto"/>
        <w:right w:val="none" w:sz="0" w:space="0" w:color="auto"/>
      </w:divBdr>
    </w:div>
    <w:div w:id="929192271">
      <w:marLeft w:val="0"/>
      <w:marRight w:val="0"/>
      <w:marTop w:val="0"/>
      <w:marBottom w:val="0"/>
      <w:divBdr>
        <w:top w:val="none" w:sz="0" w:space="0" w:color="auto"/>
        <w:left w:val="none" w:sz="0" w:space="0" w:color="auto"/>
        <w:bottom w:val="none" w:sz="0" w:space="0" w:color="auto"/>
        <w:right w:val="none" w:sz="0" w:space="0" w:color="auto"/>
      </w:divBdr>
    </w:div>
    <w:div w:id="929192272">
      <w:marLeft w:val="0"/>
      <w:marRight w:val="0"/>
      <w:marTop w:val="0"/>
      <w:marBottom w:val="0"/>
      <w:divBdr>
        <w:top w:val="none" w:sz="0" w:space="0" w:color="auto"/>
        <w:left w:val="none" w:sz="0" w:space="0" w:color="auto"/>
        <w:bottom w:val="none" w:sz="0" w:space="0" w:color="auto"/>
        <w:right w:val="none" w:sz="0" w:space="0" w:color="auto"/>
      </w:divBdr>
    </w:div>
    <w:div w:id="929192273">
      <w:marLeft w:val="0"/>
      <w:marRight w:val="0"/>
      <w:marTop w:val="0"/>
      <w:marBottom w:val="0"/>
      <w:divBdr>
        <w:top w:val="none" w:sz="0" w:space="0" w:color="auto"/>
        <w:left w:val="none" w:sz="0" w:space="0" w:color="auto"/>
        <w:bottom w:val="none" w:sz="0" w:space="0" w:color="auto"/>
        <w:right w:val="none" w:sz="0" w:space="0" w:color="auto"/>
      </w:divBdr>
    </w:div>
    <w:div w:id="929192274">
      <w:marLeft w:val="0"/>
      <w:marRight w:val="0"/>
      <w:marTop w:val="0"/>
      <w:marBottom w:val="0"/>
      <w:divBdr>
        <w:top w:val="none" w:sz="0" w:space="0" w:color="auto"/>
        <w:left w:val="none" w:sz="0" w:space="0" w:color="auto"/>
        <w:bottom w:val="none" w:sz="0" w:space="0" w:color="auto"/>
        <w:right w:val="none" w:sz="0" w:space="0" w:color="auto"/>
      </w:divBdr>
    </w:div>
    <w:div w:id="962928736">
      <w:bodyDiv w:val="1"/>
      <w:marLeft w:val="0"/>
      <w:marRight w:val="0"/>
      <w:marTop w:val="0"/>
      <w:marBottom w:val="0"/>
      <w:divBdr>
        <w:top w:val="none" w:sz="0" w:space="0" w:color="auto"/>
        <w:left w:val="none" w:sz="0" w:space="0" w:color="auto"/>
        <w:bottom w:val="none" w:sz="0" w:space="0" w:color="auto"/>
        <w:right w:val="none" w:sz="0" w:space="0" w:color="auto"/>
      </w:divBdr>
    </w:div>
    <w:div w:id="1088308195">
      <w:bodyDiv w:val="1"/>
      <w:marLeft w:val="0"/>
      <w:marRight w:val="0"/>
      <w:marTop w:val="0"/>
      <w:marBottom w:val="0"/>
      <w:divBdr>
        <w:top w:val="none" w:sz="0" w:space="0" w:color="auto"/>
        <w:left w:val="none" w:sz="0" w:space="0" w:color="auto"/>
        <w:bottom w:val="none" w:sz="0" w:space="0" w:color="auto"/>
        <w:right w:val="none" w:sz="0" w:space="0" w:color="auto"/>
      </w:divBdr>
    </w:div>
    <w:div w:id="1168866341">
      <w:bodyDiv w:val="1"/>
      <w:marLeft w:val="0"/>
      <w:marRight w:val="0"/>
      <w:marTop w:val="0"/>
      <w:marBottom w:val="0"/>
      <w:divBdr>
        <w:top w:val="none" w:sz="0" w:space="0" w:color="auto"/>
        <w:left w:val="none" w:sz="0" w:space="0" w:color="auto"/>
        <w:bottom w:val="none" w:sz="0" w:space="0" w:color="auto"/>
        <w:right w:val="none" w:sz="0" w:space="0" w:color="auto"/>
      </w:divBdr>
    </w:div>
    <w:div w:id="1176847276">
      <w:bodyDiv w:val="1"/>
      <w:marLeft w:val="0"/>
      <w:marRight w:val="0"/>
      <w:marTop w:val="0"/>
      <w:marBottom w:val="0"/>
      <w:divBdr>
        <w:top w:val="none" w:sz="0" w:space="0" w:color="auto"/>
        <w:left w:val="none" w:sz="0" w:space="0" w:color="auto"/>
        <w:bottom w:val="none" w:sz="0" w:space="0" w:color="auto"/>
        <w:right w:val="none" w:sz="0" w:space="0" w:color="auto"/>
      </w:divBdr>
    </w:div>
    <w:div w:id="1294949480">
      <w:bodyDiv w:val="1"/>
      <w:marLeft w:val="0"/>
      <w:marRight w:val="0"/>
      <w:marTop w:val="0"/>
      <w:marBottom w:val="0"/>
      <w:divBdr>
        <w:top w:val="none" w:sz="0" w:space="0" w:color="auto"/>
        <w:left w:val="none" w:sz="0" w:space="0" w:color="auto"/>
        <w:bottom w:val="none" w:sz="0" w:space="0" w:color="auto"/>
        <w:right w:val="none" w:sz="0" w:space="0" w:color="auto"/>
      </w:divBdr>
    </w:div>
    <w:div w:id="1636522024">
      <w:bodyDiv w:val="1"/>
      <w:marLeft w:val="0"/>
      <w:marRight w:val="0"/>
      <w:marTop w:val="0"/>
      <w:marBottom w:val="0"/>
      <w:divBdr>
        <w:top w:val="none" w:sz="0" w:space="0" w:color="auto"/>
        <w:left w:val="none" w:sz="0" w:space="0" w:color="auto"/>
        <w:bottom w:val="none" w:sz="0" w:space="0" w:color="auto"/>
        <w:right w:val="none" w:sz="0" w:space="0" w:color="auto"/>
      </w:divBdr>
    </w:div>
    <w:div w:id="1849323441">
      <w:bodyDiv w:val="1"/>
      <w:marLeft w:val="0"/>
      <w:marRight w:val="0"/>
      <w:marTop w:val="0"/>
      <w:marBottom w:val="0"/>
      <w:divBdr>
        <w:top w:val="none" w:sz="0" w:space="0" w:color="auto"/>
        <w:left w:val="none" w:sz="0" w:space="0" w:color="auto"/>
        <w:bottom w:val="none" w:sz="0" w:space="0" w:color="auto"/>
        <w:right w:val="none" w:sz="0" w:space="0" w:color="auto"/>
      </w:divBdr>
    </w:div>
    <w:div w:id="1949728109">
      <w:bodyDiv w:val="1"/>
      <w:marLeft w:val="0"/>
      <w:marRight w:val="0"/>
      <w:marTop w:val="0"/>
      <w:marBottom w:val="0"/>
      <w:divBdr>
        <w:top w:val="none" w:sz="0" w:space="0" w:color="auto"/>
        <w:left w:val="none" w:sz="0" w:space="0" w:color="auto"/>
        <w:bottom w:val="none" w:sz="0" w:space="0" w:color="auto"/>
        <w:right w:val="none" w:sz="0" w:space="0" w:color="auto"/>
      </w:divBdr>
    </w:div>
    <w:div w:id="1988312936">
      <w:bodyDiv w:val="1"/>
      <w:marLeft w:val="0"/>
      <w:marRight w:val="0"/>
      <w:marTop w:val="0"/>
      <w:marBottom w:val="0"/>
      <w:divBdr>
        <w:top w:val="none" w:sz="0" w:space="0" w:color="auto"/>
        <w:left w:val="none" w:sz="0" w:space="0" w:color="auto"/>
        <w:bottom w:val="none" w:sz="0" w:space="0" w:color="auto"/>
        <w:right w:val="none" w:sz="0" w:space="0" w:color="auto"/>
      </w:divBdr>
    </w:div>
    <w:div w:id="210973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1266</Words>
  <Characters>9730</Characters>
  <Application>Microsoft Office Word</Application>
  <DocSecurity>0</DocSecurity>
  <Lines>81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Romitrfo</Company>
  <LinksUpToDate>false</LinksUpToDate>
  <CharactersWithSpaces>10975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Илхом</cp:lastModifiedBy>
  <cp:revision>4</cp:revision>
  <cp:lastPrinted>2022-01-28T12:26:00Z</cp:lastPrinted>
  <dcterms:created xsi:type="dcterms:W3CDTF">2022-03-18T12:58:00Z</dcterms:created>
  <dcterms:modified xsi:type="dcterms:W3CDTF">2022-03-18T12:59:00Z</dcterms:modified>
</cp:coreProperties>
</file>