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3F" w:rsidRDefault="000B7A3F" w:rsidP="000B7A3F">
      <w:pPr>
        <w:jc w:val="both"/>
        <w:rPr>
          <w:b/>
          <w:sz w:val="22"/>
          <w:szCs w:val="22"/>
          <w:lang w:val="en-US"/>
        </w:rPr>
      </w:pPr>
    </w:p>
    <w:p w:rsidR="000B7A3F" w:rsidRPr="00F43417" w:rsidRDefault="000B7A3F" w:rsidP="000B7A3F">
      <w:pPr>
        <w:jc w:val="center"/>
        <w:rPr>
          <w:b/>
          <w:sz w:val="22"/>
          <w:szCs w:val="22"/>
          <w:lang w:val="uz-Cyrl-UZ"/>
        </w:rPr>
      </w:pPr>
      <w:r w:rsidRPr="00F43417">
        <w:rPr>
          <w:b/>
          <w:sz w:val="22"/>
          <w:szCs w:val="22"/>
          <w:lang w:val="uz-Cyrl-UZ"/>
        </w:rPr>
        <w:t>SH A R T N O M A  № _____</w:t>
      </w:r>
    </w:p>
    <w:p w:rsidR="000B7A3F" w:rsidRDefault="000B7A3F" w:rsidP="000B7A3F">
      <w:pPr>
        <w:jc w:val="both"/>
        <w:rPr>
          <w:b/>
          <w:sz w:val="22"/>
          <w:szCs w:val="22"/>
          <w:lang w:val="uz-Cyrl-UZ"/>
        </w:rPr>
      </w:pPr>
      <w:r w:rsidRPr="00F43417">
        <w:rPr>
          <w:b/>
          <w:sz w:val="22"/>
          <w:szCs w:val="22"/>
          <w:lang w:val="uz-Cyrl-UZ"/>
        </w:rPr>
        <w:t xml:space="preserve">«____» ___________ 20__ yil </w:t>
      </w:r>
      <w:r w:rsidRPr="00F43417">
        <w:rPr>
          <w:b/>
          <w:sz w:val="22"/>
          <w:szCs w:val="22"/>
          <w:lang w:val="uz-Cyrl-UZ"/>
        </w:rPr>
        <w:tab/>
      </w:r>
      <w:r w:rsidRPr="00F43417">
        <w:rPr>
          <w:b/>
          <w:sz w:val="22"/>
          <w:szCs w:val="22"/>
          <w:lang w:val="uz-Cyrl-UZ"/>
        </w:rPr>
        <w:tab/>
      </w:r>
      <w:r w:rsidRPr="00F43417">
        <w:rPr>
          <w:b/>
          <w:sz w:val="22"/>
          <w:szCs w:val="22"/>
          <w:lang w:val="uz-Cyrl-UZ"/>
        </w:rPr>
        <w:tab/>
      </w:r>
      <w:r w:rsidRPr="00F43417">
        <w:rPr>
          <w:b/>
          <w:sz w:val="22"/>
          <w:szCs w:val="22"/>
          <w:lang w:val="uz-Cyrl-UZ"/>
        </w:rPr>
        <w:tab/>
      </w:r>
      <w:r w:rsidRPr="00F43417">
        <w:rPr>
          <w:b/>
          <w:sz w:val="22"/>
          <w:szCs w:val="22"/>
          <w:lang w:val="uz-Cyrl-UZ"/>
        </w:rPr>
        <w:tab/>
      </w:r>
      <w:r w:rsidRPr="00F43417">
        <w:rPr>
          <w:b/>
          <w:sz w:val="22"/>
          <w:szCs w:val="22"/>
          <w:lang w:val="uz-Cyrl-UZ"/>
        </w:rPr>
        <w:tab/>
      </w:r>
      <w:r w:rsidRPr="00F43417">
        <w:rPr>
          <w:b/>
          <w:sz w:val="22"/>
          <w:szCs w:val="22"/>
          <w:lang w:val="uz-Cyrl-UZ"/>
        </w:rPr>
        <w:tab/>
      </w:r>
      <w:r w:rsidRPr="00F43417">
        <w:rPr>
          <w:b/>
          <w:sz w:val="22"/>
          <w:szCs w:val="22"/>
          <w:lang w:val="uz-Cyrl-UZ"/>
        </w:rPr>
        <w:tab/>
      </w:r>
      <w:r w:rsidRPr="00F43417">
        <w:rPr>
          <w:b/>
          <w:sz w:val="22"/>
          <w:szCs w:val="22"/>
          <w:lang w:val="uz-Cyrl-UZ"/>
        </w:rPr>
        <w:tab/>
        <w:t xml:space="preserve">Kitob shahri </w:t>
      </w:r>
    </w:p>
    <w:p w:rsidR="000B7A3F" w:rsidRPr="00F43417" w:rsidRDefault="000B7A3F" w:rsidP="000B7A3F">
      <w:pPr>
        <w:jc w:val="both"/>
        <w:rPr>
          <w:b/>
          <w:sz w:val="22"/>
          <w:szCs w:val="22"/>
          <w:lang w:val="uz-Cyrl-UZ"/>
        </w:rPr>
      </w:pPr>
    </w:p>
    <w:p w:rsidR="000B7A3F" w:rsidRDefault="000B7A3F" w:rsidP="000B7A3F">
      <w:pPr>
        <w:jc w:val="both"/>
        <w:rPr>
          <w:b/>
          <w:sz w:val="22"/>
          <w:szCs w:val="22"/>
          <w:lang w:val="en-US"/>
        </w:rPr>
      </w:pPr>
      <w:r>
        <w:rPr>
          <w:b/>
          <w:sz w:val="22"/>
          <w:szCs w:val="22"/>
          <w:lang w:val="en-US"/>
        </w:rPr>
        <w:tab/>
      </w:r>
      <w:r w:rsidRPr="00F43417">
        <w:rPr>
          <w:sz w:val="22"/>
          <w:szCs w:val="22"/>
          <w:lang w:val="uz-Cyrl-UZ"/>
        </w:rPr>
        <w:t xml:space="preserve">Shartnoma matnida </w:t>
      </w:r>
      <w:r w:rsidRPr="00F43417">
        <w:rPr>
          <w:b/>
          <w:sz w:val="22"/>
          <w:szCs w:val="22"/>
          <w:lang w:val="uz-Cyrl-UZ"/>
        </w:rPr>
        <w:t>«Sotuvchi»</w:t>
      </w:r>
      <w:r w:rsidRPr="00F43417">
        <w:rPr>
          <w:sz w:val="22"/>
          <w:szCs w:val="22"/>
          <w:lang w:val="uz-Cyrl-UZ"/>
        </w:rPr>
        <w:t xml:space="preserve"> deb nomlangan o'z Nizomi asosida ish yurituvch____________________ </w:t>
      </w:r>
      <w:r>
        <w:rPr>
          <w:sz w:val="22"/>
          <w:szCs w:val="22"/>
          <w:lang w:val="en-US"/>
        </w:rPr>
        <w:t>_____________________</w:t>
      </w:r>
      <w:r w:rsidRPr="00F43417">
        <w:rPr>
          <w:sz w:val="22"/>
          <w:szCs w:val="22"/>
          <w:lang w:val="uz-Cyrl-UZ"/>
        </w:rPr>
        <w:t xml:space="preserve">boshlig'i _____________ bir tomondan va Nizom asosida ish yurituvchi </w:t>
      </w:r>
      <w:r>
        <w:rPr>
          <w:b/>
          <w:sz w:val="22"/>
          <w:szCs w:val="22"/>
          <w:lang w:val="en-US"/>
        </w:rPr>
        <w:t>____________</w:t>
      </w:r>
    </w:p>
    <w:p w:rsidR="000B7A3F" w:rsidRPr="00F43417" w:rsidRDefault="000B7A3F" w:rsidP="000B7A3F">
      <w:pPr>
        <w:jc w:val="both"/>
        <w:rPr>
          <w:sz w:val="22"/>
          <w:szCs w:val="22"/>
          <w:lang w:val="uz-Cyrl-UZ"/>
        </w:rPr>
      </w:pPr>
      <w:r>
        <w:rPr>
          <w:b/>
          <w:sz w:val="22"/>
          <w:szCs w:val="22"/>
          <w:lang w:val="en-US"/>
        </w:rPr>
        <w:t>____________________________________________</w:t>
      </w:r>
      <w:r w:rsidRPr="00F43417">
        <w:rPr>
          <w:sz w:val="22"/>
          <w:szCs w:val="22"/>
          <w:lang w:val="uz-Cyrl-UZ"/>
        </w:rPr>
        <w:t xml:space="preserve"> boshlig'i </w:t>
      </w:r>
      <w:r>
        <w:rPr>
          <w:b/>
          <w:sz w:val="22"/>
          <w:szCs w:val="22"/>
          <w:lang w:val="en-US"/>
        </w:rPr>
        <w:t>_____________</w:t>
      </w:r>
      <w:r w:rsidRPr="00F43417">
        <w:rPr>
          <w:sz w:val="22"/>
          <w:szCs w:val="22"/>
          <w:lang w:val="uz-Cyrl-UZ"/>
        </w:rPr>
        <w:t xml:space="preserve"> kelgusida «Haridor» deb nomlanib, Nizomga asoslanib hamda O'zbekiston Respublikasi «Xo'jalik yurituvchi sub'ektlar faoliyatining shartnomaviy huquqiy bazasi to'g'risida» </w:t>
      </w:r>
      <w:proofErr w:type="gramStart"/>
      <w:r w:rsidRPr="00F43417">
        <w:rPr>
          <w:sz w:val="22"/>
          <w:szCs w:val="22"/>
          <w:lang w:val="uz-Cyrl-UZ"/>
        </w:rPr>
        <w:t>gi  Qonuniga</w:t>
      </w:r>
      <w:proofErr w:type="gramEnd"/>
      <w:r w:rsidRPr="00F43417">
        <w:rPr>
          <w:sz w:val="22"/>
          <w:szCs w:val="22"/>
          <w:lang w:val="uz-Cyrl-UZ"/>
        </w:rPr>
        <w:t xml:space="preserve"> muvofiq ushbu shartnomani tovar (ishlar va xizmatlar) yetkazib berish to'g'risida ushbu shartnomani tuzdilar:</w:t>
      </w:r>
    </w:p>
    <w:p w:rsidR="000B7A3F" w:rsidRPr="00F43417" w:rsidRDefault="000B7A3F" w:rsidP="000B7A3F">
      <w:pPr>
        <w:jc w:val="both"/>
        <w:rPr>
          <w:b/>
          <w:sz w:val="22"/>
          <w:szCs w:val="22"/>
          <w:lang w:val="uz-Cyrl-UZ"/>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F43417">
        <w:rPr>
          <w:b/>
          <w:sz w:val="22"/>
          <w:szCs w:val="22"/>
          <w:lang w:val="uz-Cyrl-UZ"/>
        </w:rPr>
        <w:t>1. Shartnoma predmeti:</w:t>
      </w:r>
    </w:p>
    <w:p w:rsidR="000B7A3F" w:rsidRPr="00F43417" w:rsidRDefault="000B7A3F" w:rsidP="000B7A3F">
      <w:pPr>
        <w:jc w:val="both"/>
        <w:rPr>
          <w:sz w:val="22"/>
          <w:szCs w:val="22"/>
          <w:lang w:val="uz-Cyrl-UZ"/>
        </w:rPr>
      </w:pPr>
      <w:r w:rsidRPr="00F43417">
        <w:rPr>
          <w:sz w:val="22"/>
          <w:szCs w:val="22"/>
          <w:lang w:val="uz-Cyrl-UZ"/>
        </w:rPr>
        <w:t>1.1. Ushbu shartnoma asosida tomonlar o'rtasida shartnoma imzolanib, 30% oldindan to'lov amalga oshirilgan kundan boshlab «___» ___________  20__ yilgacha muddatga tovar (ishlar va xizmatlar) yetkazib berish to'g'risida xo'jalik aloqasi o'rnatiladi.</w:t>
      </w:r>
    </w:p>
    <w:p w:rsidR="000B7A3F" w:rsidRPr="00F43417" w:rsidRDefault="000B7A3F" w:rsidP="000B7A3F">
      <w:pPr>
        <w:jc w:val="both"/>
        <w:rPr>
          <w:sz w:val="22"/>
          <w:szCs w:val="22"/>
          <w:lang w:val="uz-Cyrl-UZ"/>
        </w:rPr>
      </w:pPr>
      <w:r w:rsidRPr="00F43417">
        <w:rPr>
          <w:sz w:val="22"/>
          <w:szCs w:val="22"/>
          <w:lang w:val="uz-Cyrl-UZ"/>
        </w:rPr>
        <w:t>1.2. «Sotuvchi» quyidagi tovarlarni (ishlar va xizmatlar) sotish majburiyatini, «Haridor» esa qo'yidagi tovar (ishlar va xizmat) larni qabul qilish va to'lab berish majburiyatini o'z zimmasiga oladi.</w:t>
      </w:r>
    </w:p>
    <w:p w:rsidR="000B7A3F" w:rsidRPr="00FC107F" w:rsidRDefault="000B7A3F" w:rsidP="000B7A3F">
      <w:pPr>
        <w:jc w:val="center"/>
        <w:rPr>
          <w:b/>
          <w:sz w:val="22"/>
          <w:szCs w:val="22"/>
          <w:lang w:val="uz-Cyrl-UZ"/>
        </w:rPr>
      </w:pPr>
    </w:p>
    <w:tbl>
      <w:tblPr>
        <w:tblW w:w="106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099"/>
        <w:gridCol w:w="1289"/>
        <w:gridCol w:w="1504"/>
        <w:gridCol w:w="1733"/>
        <w:gridCol w:w="1633"/>
      </w:tblGrid>
      <w:tr w:rsidR="000B7A3F" w:rsidRPr="004C2D0C" w:rsidTr="00BE6170">
        <w:tc>
          <w:tcPr>
            <w:tcW w:w="438" w:type="dxa"/>
            <w:vAlign w:val="center"/>
          </w:tcPr>
          <w:p w:rsidR="000B7A3F" w:rsidRPr="004C2D0C" w:rsidRDefault="000B7A3F" w:rsidP="00BE6170">
            <w:pPr>
              <w:jc w:val="center"/>
              <w:rPr>
                <w:b/>
                <w:sz w:val="22"/>
                <w:szCs w:val="22"/>
                <w:lang w:val="uz-Cyrl-UZ"/>
              </w:rPr>
            </w:pPr>
            <w:r w:rsidRPr="004C2D0C">
              <w:rPr>
                <w:b/>
                <w:sz w:val="22"/>
                <w:szCs w:val="22"/>
                <w:lang w:val="uz-Cyrl-UZ"/>
              </w:rPr>
              <w:t>№</w:t>
            </w:r>
          </w:p>
        </w:tc>
        <w:tc>
          <w:tcPr>
            <w:tcW w:w="4099" w:type="dxa"/>
            <w:vAlign w:val="center"/>
          </w:tcPr>
          <w:p w:rsidR="000B7A3F" w:rsidRPr="004C2D0C" w:rsidRDefault="000B7A3F" w:rsidP="00BE6170">
            <w:pPr>
              <w:jc w:val="center"/>
              <w:rPr>
                <w:b/>
                <w:sz w:val="22"/>
                <w:szCs w:val="22"/>
                <w:lang w:val="uz-Cyrl-UZ"/>
              </w:rPr>
            </w:pPr>
            <w:r w:rsidRPr="00F43417">
              <w:rPr>
                <w:b/>
                <w:sz w:val="22"/>
                <w:szCs w:val="22"/>
                <w:lang w:val="uz-Cyrl-UZ"/>
              </w:rPr>
              <w:t xml:space="preserve">Maxsulot nomi </w:t>
            </w:r>
          </w:p>
        </w:tc>
        <w:tc>
          <w:tcPr>
            <w:tcW w:w="1289" w:type="dxa"/>
            <w:vAlign w:val="center"/>
          </w:tcPr>
          <w:p w:rsidR="000B7A3F" w:rsidRPr="004C2D0C" w:rsidRDefault="000B7A3F" w:rsidP="00BE6170">
            <w:pPr>
              <w:jc w:val="center"/>
              <w:rPr>
                <w:b/>
                <w:sz w:val="22"/>
                <w:szCs w:val="22"/>
                <w:lang w:val="uz-Cyrl-UZ"/>
              </w:rPr>
            </w:pPr>
            <w:r w:rsidRPr="00F43417">
              <w:rPr>
                <w:b/>
                <w:sz w:val="22"/>
                <w:szCs w:val="22"/>
                <w:lang w:val="uz-Cyrl-UZ"/>
              </w:rPr>
              <w:t>O'lchov birligi</w:t>
            </w:r>
          </w:p>
        </w:tc>
        <w:tc>
          <w:tcPr>
            <w:tcW w:w="1504" w:type="dxa"/>
            <w:vAlign w:val="center"/>
          </w:tcPr>
          <w:p w:rsidR="000B7A3F" w:rsidRPr="004C2D0C" w:rsidRDefault="000B7A3F" w:rsidP="00BE6170">
            <w:pPr>
              <w:jc w:val="center"/>
              <w:rPr>
                <w:b/>
                <w:sz w:val="22"/>
                <w:szCs w:val="22"/>
                <w:lang w:val="uz-Cyrl-UZ"/>
              </w:rPr>
            </w:pPr>
            <w:r w:rsidRPr="00F43417">
              <w:rPr>
                <w:b/>
                <w:sz w:val="22"/>
                <w:szCs w:val="22"/>
                <w:lang w:val="uz-Cyrl-UZ"/>
              </w:rPr>
              <w:t>Miqdori</w:t>
            </w:r>
          </w:p>
        </w:tc>
        <w:tc>
          <w:tcPr>
            <w:tcW w:w="1733" w:type="dxa"/>
            <w:vAlign w:val="center"/>
          </w:tcPr>
          <w:p w:rsidR="000B7A3F" w:rsidRPr="004C2D0C" w:rsidRDefault="000B7A3F" w:rsidP="00BE6170">
            <w:pPr>
              <w:jc w:val="center"/>
              <w:rPr>
                <w:b/>
                <w:sz w:val="22"/>
                <w:szCs w:val="22"/>
                <w:lang w:val="uz-Cyrl-UZ"/>
              </w:rPr>
            </w:pPr>
            <w:r w:rsidRPr="00F43417">
              <w:rPr>
                <w:b/>
                <w:sz w:val="22"/>
                <w:szCs w:val="22"/>
                <w:lang w:val="uz-Cyrl-UZ"/>
              </w:rPr>
              <w:t>Narxi</w:t>
            </w:r>
          </w:p>
        </w:tc>
        <w:tc>
          <w:tcPr>
            <w:tcW w:w="1633" w:type="dxa"/>
            <w:vAlign w:val="center"/>
          </w:tcPr>
          <w:p w:rsidR="000B7A3F" w:rsidRPr="004C2D0C" w:rsidRDefault="000B7A3F" w:rsidP="00BE6170">
            <w:pPr>
              <w:jc w:val="center"/>
              <w:rPr>
                <w:b/>
                <w:sz w:val="22"/>
                <w:szCs w:val="22"/>
                <w:lang w:val="uz-Cyrl-UZ"/>
              </w:rPr>
            </w:pPr>
            <w:r w:rsidRPr="00F43417">
              <w:rPr>
                <w:b/>
                <w:sz w:val="22"/>
                <w:szCs w:val="22"/>
                <w:lang w:val="uz-Cyrl-UZ"/>
              </w:rPr>
              <w:t>Jami summa</w:t>
            </w: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center"/>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Pr="004C2D0C" w:rsidRDefault="000B7A3F" w:rsidP="00BE6170">
            <w:pPr>
              <w:jc w:val="center"/>
              <w:rPr>
                <w:sz w:val="20"/>
                <w:szCs w:val="20"/>
                <w:lang w:val="uz-Cyrl-UZ"/>
              </w:rPr>
            </w:pPr>
          </w:p>
        </w:tc>
        <w:tc>
          <w:tcPr>
            <w:tcW w:w="4099" w:type="dxa"/>
            <w:vAlign w:val="center"/>
          </w:tcPr>
          <w:p w:rsidR="000B7A3F" w:rsidRPr="004C2D0C" w:rsidRDefault="000B7A3F" w:rsidP="00BE6170">
            <w:pPr>
              <w:rPr>
                <w:sz w:val="20"/>
                <w:szCs w:val="20"/>
                <w:lang w:val="uz-Cyrl-UZ"/>
              </w:rPr>
            </w:pPr>
          </w:p>
        </w:tc>
        <w:tc>
          <w:tcPr>
            <w:tcW w:w="1289" w:type="dxa"/>
            <w:vAlign w:val="center"/>
          </w:tcPr>
          <w:p w:rsidR="000B7A3F" w:rsidRPr="004C2D0C" w:rsidRDefault="000B7A3F" w:rsidP="00BE6170">
            <w:pPr>
              <w:jc w:val="center"/>
              <w:rPr>
                <w:sz w:val="20"/>
                <w:szCs w:val="20"/>
                <w:lang w:val="uz-Cyrl-UZ"/>
              </w:rPr>
            </w:pPr>
          </w:p>
        </w:tc>
        <w:tc>
          <w:tcPr>
            <w:tcW w:w="1504" w:type="dxa"/>
            <w:vAlign w:val="center"/>
          </w:tcPr>
          <w:p w:rsidR="000B7A3F" w:rsidRPr="004C2D0C"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center"/>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Pr="004C2D0C" w:rsidRDefault="000B7A3F" w:rsidP="00BE6170">
            <w:pPr>
              <w:jc w:val="center"/>
              <w:rPr>
                <w:sz w:val="20"/>
                <w:szCs w:val="20"/>
                <w:lang w:val="uz-Cyrl-UZ"/>
              </w:rPr>
            </w:pPr>
          </w:p>
        </w:tc>
        <w:tc>
          <w:tcPr>
            <w:tcW w:w="4099" w:type="dxa"/>
            <w:vAlign w:val="bottom"/>
          </w:tcPr>
          <w:p w:rsidR="000B7A3F" w:rsidRPr="00B01BC6" w:rsidRDefault="000B7A3F" w:rsidP="00BE6170">
            <w:pPr>
              <w:rPr>
                <w:sz w:val="20"/>
                <w:szCs w:val="20"/>
                <w:lang w:val="uz-Cyrl-UZ"/>
              </w:rPr>
            </w:pPr>
          </w:p>
        </w:tc>
        <w:tc>
          <w:tcPr>
            <w:tcW w:w="1289" w:type="dxa"/>
            <w:vAlign w:val="center"/>
          </w:tcPr>
          <w:p w:rsidR="000B7A3F" w:rsidRPr="004C2D0C" w:rsidRDefault="000B7A3F" w:rsidP="00BE6170">
            <w:pPr>
              <w:jc w:val="center"/>
              <w:rPr>
                <w:sz w:val="20"/>
                <w:szCs w:val="20"/>
                <w:lang w:val="uz-Cyrl-UZ"/>
              </w:rPr>
            </w:pPr>
          </w:p>
        </w:tc>
        <w:tc>
          <w:tcPr>
            <w:tcW w:w="1504" w:type="dxa"/>
            <w:vAlign w:val="center"/>
          </w:tcPr>
          <w:p w:rsidR="000B7A3F" w:rsidRPr="004C2D0C"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Pr="004C2D0C" w:rsidRDefault="000B7A3F" w:rsidP="00BE6170">
            <w:pPr>
              <w:jc w:val="center"/>
              <w:rPr>
                <w:sz w:val="20"/>
                <w:szCs w:val="20"/>
                <w:lang w:val="uz-Cyrl-UZ"/>
              </w:rPr>
            </w:pPr>
          </w:p>
        </w:tc>
        <w:tc>
          <w:tcPr>
            <w:tcW w:w="4099" w:type="dxa"/>
            <w:vAlign w:val="bottom"/>
          </w:tcPr>
          <w:p w:rsidR="000B7A3F" w:rsidRPr="00B74F1C" w:rsidRDefault="000B7A3F" w:rsidP="00BE6170">
            <w:pPr>
              <w:rPr>
                <w:sz w:val="20"/>
                <w:szCs w:val="20"/>
                <w:lang w:val="uz-Cyrl-UZ"/>
              </w:rPr>
            </w:pPr>
          </w:p>
        </w:tc>
        <w:tc>
          <w:tcPr>
            <w:tcW w:w="1289" w:type="dxa"/>
            <w:vAlign w:val="center"/>
          </w:tcPr>
          <w:p w:rsidR="000B7A3F" w:rsidRPr="004C2D0C" w:rsidRDefault="000B7A3F" w:rsidP="00BE6170">
            <w:pPr>
              <w:jc w:val="center"/>
              <w:rPr>
                <w:sz w:val="20"/>
                <w:szCs w:val="20"/>
                <w:lang w:val="uz-Cyrl-UZ"/>
              </w:rPr>
            </w:pPr>
          </w:p>
        </w:tc>
        <w:tc>
          <w:tcPr>
            <w:tcW w:w="1504" w:type="dxa"/>
            <w:vAlign w:val="center"/>
          </w:tcPr>
          <w:p w:rsidR="000B7A3F" w:rsidRPr="004C2D0C"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Pr="004C2D0C" w:rsidRDefault="000B7A3F" w:rsidP="00BE6170">
            <w:pPr>
              <w:jc w:val="center"/>
              <w:rPr>
                <w:sz w:val="20"/>
                <w:szCs w:val="20"/>
                <w:lang w:val="uz-Cyrl-UZ"/>
              </w:rPr>
            </w:pPr>
          </w:p>
        </w:tc>
        <w:tc>
          <w:tcPr>
            <w:tcW w:w="4099" w:type="dxa"/>
            <w:vAlign w:val="center"/>
          </w:tcPr>
          <w:p w:rsidR="000B7A3F" w:rsidRPr="004C2D0C" w:rsidRDefault="000B7A3F" w:rsidP="00BE6170">
            <w:pPr>
              <w:rPr>
                <w:sz w:val="20"/>
                <w:szCs w:val="20"/>
                <w:lang w:val="uz-Cyrl-UZ"/>
              </w:rPr>
            </w:pPr>
          </w:p>
        </w:tc>
        <w:tc>
          <w:tcPr>
            <w:tcW w:w="1289" w:type="dxa"/>
            <w:vAlign w:val="center"/>
          </w:tcPr>
          <w:p w:rsidR="000B7A3F" w:rsidRPr="004C2D0C" w:rsidRDefault="000B7A3F" w:rsidP="00BE6170">
            <w:pPr>
              <w:jc w:val="center"/>
              <w:rPr>
                <w:sz w:val="20"/>
                <w:szCs w:val="20"/>
                <w:lang w:val="uz-Cyrl-UZ"/>
              </w:rPr>
            </w:pPr>
          </w:p>
        </w:tc>
        <w:tc>
          <w:tcPr>
            <w:tcW w:w="1504" w:type="dxa"/>
            <w:vAlign w:val="center"/>
          </w:tcPr>
          <w:p w:rsidR="000B7A3F" w:rsidRPr="004C2D0C"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Pr="004C2D0C" w:rsidRDefault="000B7A3F" w:rsidP="00BE6170">
            <w:pPr>
              <w:jc w:val="center"/>
              <w:rPr>
                <w:sz w:val="20"/>
                <w:szCs w:val="20"/>
                <w:lang w:val="uz-Cyrl-UZ"/>
              </w:rPr>
            </w:pPr>
          </w:p>
        </w:tc>
        <w:tc>
          <w:tcPr>
            <w:tcW w:w="4099" w:type="dxa"/>
            <w:vAlign w:val="center"/>
          </w:tcPr>
          <w:p w:rsidR="000B7A3F" w:rsidRPr="004C2D0C" w:rsidRDefault="000B7A3F" w:rsidP="00BE6170">
            <w:pPr>
              <w:rPr>
                <w:sz w:val="20"/>
                <w:szCs w:val="20"/>
                <w:lang w:val="uz-Cyrl-UZ"/>
              </w:rPr>
            </w:pPr>
          </w:p>
        </w:tc>
        <w:tc>
          <w:tcPr>
            <w:tcW w:w="1289" w:type="dxa"/>
            <w:vAlign w:val="center"/>
          </w:tcPr>
          <w:p w:rsidR="000B7A3F" w:rsidRPr="004C2D0C" w:rsidRDefault="000B7A3F" w:rsidP="00BE6170">
            <w:pPr>
              <w:jc w:val="center"/>
              <w:rPr>
                <w:sz w:val="20"/>
                <w:szCs w:val="20"/>
                <w:lang w:val="uz-Cyrl-UZ"/>
              </w:rPr>
            </w:pPr>
          </w:p>
        </w:tc>
        <w:tc>
          <w:tcPr>
            <w:tcW w:w="1504" w:type="dxa"/>
            <w:vAlign w:val="center"/>
          </w:tcPr>
          <w:p w:rsidR="000B7A3F" w:rsidRPr="004C2D0C"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center"/>
          </w:tcPr>
          <w:p w:rsidR="000B7A3F" w:rsidRPr="00511266" w:rsidRDefault="000B7A3F" w:rsidP="00BE6170">
            <w:pPr>
              <w:rPr>
                <w:sz w:val="20"/>
                <w:szCs w:val="20"/>
                <w:lang w:val="en-US"/>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center"/>
          </w:tcPr>
          <w:p w:rsidR="000B7A3F" w:rsidRPr="00511266" w:rsidRDefault="000B7A3F" w:rsidP="00BE6170">
            <w:pPr>
              <w:rPr>
                <w:sz w:val="20"/>
                <w:szCs w:val="20"/>
                <w:lang w:val="en-US"/>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Pr="00B74F1C" w:rsidRDefault="000B7A3F" w:rsidP="00BE6170">
            <w:pPr>
              <w:rPr>
                <w:sz w:val="20"/>
                <w:szCs w:val="20"/>
                <w:lang w:val="uz-Cyrl-UZ"/>
              </w:rPr>
            </w:pPr>
          </w:p>
        </w:tc>
        <w:tc>
          <w:tcPr>
            <w:tcW w:w="1289" w:type="dxa"/>
            <w:vAlign w:val="center"/>
          </w:tcPr>
          <w:p w:rsidR="000B7A3F" w:rsidRPr="00B74F1C"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Pr="004C2D0C"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96881" w:rsidTr="00BE6170">
        <w:tc>
          <w:tcPr>
            <w:tcW w:w="438" w:type="dxa"/>
            <w:vAlign w:val="center"/>
          </w:tcPr>
          <w:p w:rsidR="000B7A3F" w:rsidRDefault="000B7A3F" w:rsidP="00BE6170">
            <w:pPr>
              <w:jc w:val="center"/>
              <w:rPr>
                <w:sz w:val="20"/>
                <w:szCs w:val="20"/>
                <w:lang w:val="uz-Cyrl-UZ"/>
              </w:rPr>
            </w:pPr>
          </w:p>
        </w:tc>
        <w:tc>
          <w:tcPr>
            <w:tcW w:w="4099" w:type="dxa"/>
            <w:vAlign w:val="bottom"/>
          </w:tcPr>
          <w:p w:rsidR="000B7A3F" w:rsidRDefault="000B7A3F" w:rsidP="00BE6170">
            <w:pPr>
              <w:rPr>
                <w:sz w:val="20"/>
                <w:szCs w:val="20"/>
                <w:lang w:val="uz-Cyrl-UZ"/>
              </w:rPr>
            </w:pPr>
          </w:p>
        </w:tc>
        <w:tc>
          <w:tcPr>
            <w:tcW w:w="1289" w:type="dxa"/>
            <w:vAlign w:val="center"/>
          </w:tcPr>
          <w:p w:rsidR="000B7A3F" w:rsidRDefault="000B7A3F" w:rsidP="00BE6170">
            <w:pPr>
              <w:jc w:val="center"/>
              <w:rPr>
                <w:sz w:val="20"/>
                <w:szCs w:val="20"/>
                <w:lang w:val="uz-Cyrl-UZ"/>
              </w:rPr>
            </w:pPr>
          </w:p>
        </w:tc>
        <w:tc>
          <w:tcPr>
            <w:tcW w:w="1504" w:type="dxa"/>
            <w:vAlign w:val="center"/>
          </w:tcPr>
          <w:p w:rsidR="000B7A3F" w:rsidRDefault="000B7A3F" w:rsidP="00BE6170">
            <w:pPr>
              <w:jc w:val="center"/>
              <w:rPr>
                <w:sz w:val="20"/>
                <w:szCs w:val="20"/>
                <w:lang w:val="uz-Cyrl-UZ"/>
              </w:rPr>
            </w:pPr>
          </w:p>
        </w:tc>
        <w:tc>
          <w:tcPr>
            <w:tcW w:w="1733" w:type="dxa"/>
            <w:vAlign w:val="center"/>
          </w:tcPr>
          <w:p w:rsidR="000B7A3F" w:rsidRDefault="000B7A3F" w:rsidP="00BE6170">
            <w:pPr>
              <w:jc w:val="center"/>
              <w:rPr>
                <w:sz w:val="20"/>
                <w:szCs w:val="20"/>
                <w:lang w:val="uz-Cyrl-UZ"/>
              </w:rPr>
            </w:pPr>
          </w:p>
        </w:tc>
        <w:tc>
          <w:tcPr>
            <w:tcW w:w="1633" w:type="dxa"/>
            <w:vAlign w:val="bottom"/>
          </w:tcPr>
          <w:p w:rsidR="000B7A3F" w:rsidRPr="00496881" w:rsidRDefault="000B7A3F" w:rsidP="00BE6170">
            <w:pPr>
              <w:jc w:val="center"/>
              <w:rPr>
                <w:sz w:val="20"/>
                <w:szCs w:val="20"/>
                <w:lang w:val="uz-Cyrl-UZ"/>
              </w:rPr>
            </w:pPr>
          </w:p>
        </w:tc>
      </w:tr>
      <w:tr w:rsidR="000B7A3F" w:rsidRPr="004C2D0C" w:rsidTr="00BE6170">
        <w:tc>
          <w:tcPr>
            <w:tcW w:w="438" w:type="dxa"/>
            <w:vAlign w:val="center"/>
          </w:tcPr>
          <w:p w:rsidR="000B7A3F" w:rsidRPr="004C2D0C" w:rsidRDefault="000B7A3F" w:rsidP="00BE6170">
            <w:pPr>
              <w:jc w:val="center"/>
              <w:rPr>
                <w:b/>
                <w:sz w:val="20"/>
                <w:szCs w:val="20"/>
                <w:lang w:val="uz-Cyrl-UZ"/>
              </w:rPr>
            </w:pPr>
          </w:p>
        </w:tc>
        <w:tc>
          <w:tcPr>
            <w:tcW w:w="4099" w:type="dxa"/>
            <w:vAlign w:val="center"/>
          </w:tcPr>
          <w:p w:rsidR="000B7A3F" w:rsidRPr="004C2D0C" w:rsidRDefault="000B7A3F" w:rsidP="00BE6170">
            <w:pPr>
              <w:jc w:val="center"/>
              <w:rPr>
                <w:b/>
                <w:sz w:val="20"/>
                <w:szCs w:val="20"/>
                <w:lang w:val="uz-Cyrl-UZ"/>
              </w:rPr>
            </w:pPr>
            <w:r w:rsidRPr="00F43417">
              <w:rPr>
                <w:b/>
                <w:sz w:val="22"/>
                <w:szCs w:val="22"/>
                <w:lang w:val="uz-Cyrl-UZ"/>
              </w:rPr>
              <w:t>Jami:</w:t>
            </w:r>
            <w:r w:rsidRPr="00F43417">
              <w:rPr>
                <w:b/>
                <w:sz w:val="22"/>
                <w:szCs w:val="22"/>
                <w:lang w:val="uz-Cyrl-UZ"/>
              </w:rPr>
              <w:tab/>
            </w:r>
          </w:p>
        </w:tc>
        <w:tc>
          <w:tcPr>
            <w:tcW w:w="1289" w:type="dxa"/>
            <w:vAlign w:val="center"/>
          </w:tcPr>
          <w:p w:rsidR="000B7A3F" w:rsidRPr="004C2D0C" w:rsidRDefault="000B7A3F" w:rsidP="00BE6170">
            <w:pPr>
              <w:jc w:val="center"/>
              <w:rPr>
                <w:b/>
                <w:sz w:val="20"/>
                <w:szCs w:val="20"/>
                <w:lang w:val="uz-Cyrl-UZ"/>
              </w:rPr>
            </w:pPr>
          </w:p>
        </w:tc>
        <w:tc>
          <w:tcPr>
            <w:tcW w:w="1504" w:type="dxa"/>
            <w:vAlign w:val="center"/>
          </w:tcPr>
          <w:p w:rsidR="000B7A3F" w:rsidRPr="004C2D0C" w:rsidRDefault="000B7A3F" w:rsidP="00BE6170">
            <w:pPr>
              <w:jc w:val="center"/>
              <w:rPr>
                <w:b/>
                <w:sz w:val="20"/>
                <w:szCs w:val="20"/>
                <w:lang w:val="uz-Cyrl-UZ"/>
              </w:rPr>
            </w:pPr>
          </w:p>
        </w:tc>
        <w:tc>
          <w:tcPr>
            <w:tcW w:w="1733" w:type="dxa"/>
            <w:vAlign w:val="center"/>
          </w:tcPr>
          <w:p w:rsidR="000B7A3F" w:rsidRPr="004C2D0C" w:rsidRDefault="000B7A3F" w:rsidP="00BE6170">
            <w:pPr>
              <w:jc w:val="center"/>
              <w:rPr>
                <w:b/>
                <w:sz w:val="20"/>
                <w:szCs w:val="20"/>
                <w:lang w:val="uz-Cyrl-UZ"/>
              </w:rPr>
            </w:pPr>
          </w:p>
        </w:tc>
        <w:tc>
          <w:tcPr>
            <w:tcW w:w="1633" w:type="dxa"/>
            <w:vAlign w:val="center"/>
          </w:tcPr>
          <w:p w:rsidR="000B7A3F" w:rsidRPr="004C2D0C" w:rsidRDefault="000B7A3F" w:rsidP="00BE6170">
            <w:pPr>
              <w:jc w:val="center"/>
              <w:rPr>
                <w:b/>
                <w:sz w:val="20"/>
                <w:szCs w:val="20"/>
                <w:lang w:val="uz-Cyrl-UZ"/>
              </w:rPr>
            </w:pPr>
          </w:p>
        </w:tc>
      </w:tr>
    </w:tbl>
    <w:p w:rsidR="000B7A3F" w:rsidRPr="00F43417" w:rsidRDefault="000B7A3F" w:rsidP="000B7A3F">
      <w:pPr>
        <w:jc w:val="center"/>
        <w:rPr>
          <w:b/>
          <w:sz w:val="22"/>
          <w:szCs w:val="22"/>
          <w:lang w:val="uz-Cyrl-UZ"/>
        </w:rPr>
      </w:pPr>
      <w:r w:rsidRPr="00F43417">
        <w:rPr>
          <w:b/>
          <w:sz w:val="22"/>
          <w:szCs w:val="22"/>
          <w:lang w:val="uz-Cyrl-UZ"/>
        </w:rPr>
        <w:t>2. Shartnoma mazmuni:</w:t>
      </w:r>
    </w:p>
    <w:p w:rsidR="000B7A3F" w:rsidRPr="00F43417" w:rsidRDefault="000B7A3F" w:rsidP="000B7A3F">
      <w:pPr>
        <w:jc w:val="both"/>
        <w:rPr>
          <w:sz w:val="22"/>
          <w:szCs w:val="22"/>
          <w:lang w:val="uz-Cyrl-UZ"/>
        </w:rPr>
      </w:pPr>
      <w:r w:rsidRPr="00F43417">
        <w:rPr>
          <w:sz w:val="22"/>
          <w:szCs w:val="22"/>
          <w:lang w:val="uz-Cyrl-UZ"/>
        </w:rPr>
        <w:t>2.1. Mazkur shartnomaning umumiy so'mmasi ____________ (_______</w:t>
      </w:r>
      <w:r>
        <w:rPr>
          <w:sz w:val="22"/>
          <w:szCs w:val="22"/>
          <w:lang w:val="uz-Cyrl-UZ"/>
        </w:rPr>
        <w:t>______________________</w:t>
      </w:r>
      <w:r w:rsidRPr="00F43417">
        <w:rPr>
          <w:sz w:val="22"/>
          <w:szCs w:val="22"/>
          <w:lang w:val="uz-Cyrl-UZ"/>
        </w:rPr>
        <w:t>___________) so'm belgilanib, u shartnomaning ajralmas qismi hisoblangan spetsifikatsiyada maxsulotlar bo'yicha tovarlarni qabul qiladi.</w:t>
      </w:r>
    </w:p>
    <w:p w:rsidR="000B7A3F" w:rsidRPr="00F43417" w:rsidRDefault="000B7A3F" w:rsidP="000B7A3F">
      <w:pPr>
        <w:jc w:val="both"/>
        <w:rPr>
          <w:sz w:val="22"/>
          <w:szCs w:val="22"/>
          <w:lang w:val="uz-Cyrl-UZ"/>
        </w:rPr>
      </w:pPr>
      <w:r w:rsidRPr="00F43417">
        <w:rPr>
          <w:sz w:val="22"/>
          <w:szCs w:val="22"/>
          <w:lang w:val="uz-Cyrl-UZ"/>
        </w:rPr>
        <w:t>NDS summasi:_________(_____</w:t>
      </w:r>
      <w:r>
        <w:rPr>
          <w:sz w:val="22"/>
          <w:szCs w:val="22"/>
          <w:lang w:val="en-US"/>
        </w:rPr>
        <w:t>____________________</w:t>
      </w:r>
      <w:r w:rsidRPr="00F43417">
        <w:rPr>
          <w:sz w:val="22"/>
          <w:szCs w:val="22"/>
          <w:lang w:val="uz-Cyrl-UZ"/>
        </w:rPr>
        <w:t>____________________________________________)</w:t>
      </w:r>
    </w:p>
    <w:p w:rsidR="000B7A3F" w:rsidRPr="00F43417" w:rsidRDefault="000B7A3F" w:rsidP="000B7A3F">
      <w:pPr>
        <w:jc w:val="center"/>
        <w:rPr>
          <w:b/>
          <w:sz w:val="22"/>
          <w:szCs w:val="22"/>
          <w:lang w:val="uz-Cyrl-UZ"/>
        </w:rPr>
      </w:pPr>
      <w:r w:rsidRPr="00F43417">
        <w:rPr>
          <w:b/>
          <w:sz w:val="22"/>
          <w:szCs w:val="22"/>
          <w:lang w:val="uz-Cyrl-UZ"/>
        </w:rPr>
        <w:t>3. Hisob-kitob shartlari.</w:t>
      </w:r>
    </w:p>
    <w:p w:rsidR="000B7A3F" w:rsidRPr="00F43417" w:rsidRDefault="000B7A3F" w:rsidP="000B7A3F">
      <w:pPr>
        <w:jc w:val="both"/>
        <w:rPr>
          <w:sz w:val="22"/>
          <w:szCs w:val="22"/>
          <w:lang w:val="uz-Cyrl-UZ"/>
        </w:rPr>
      </w:pPr>
      <w:r w:rsidRPr="00F43417">
        <w:rPr>
          <w:sz w:val="22"/>
          <w:szCs w:val="22"/>
          <w:lang w:val="uz-Cyrl-UZ"/>
        </w:rPr>
        <w:t xml:space="preserve">3.1. Ushbu shartnoma bo'yicha to'lov O'zbekiston Respublikasi Prezidentining 2007 yil 28 fevraldagi №594-sonli qaroriga binoan byudjet tashkilotlarini tovar (ish, xizmatlar) yetkazib beruvchilar bilan tuzilgan shartnomalari majburiy tarzda G'aznachilik bo'linmasidan ro'yxatdan o'tkazilib, yetkazib berilayotgan tovar ( ishlar, xizmat) lar uchun oldindan 30 foiz (____________ so'm) to'lov amalga oshiriladi va qolgan 70 foiz (_____________ so'm) i tovar (ishlar, xizmat) lar to'liq olingandan so'ng tegishli xisob-fakturalarga asosan to'lovlari amalga oshiriladi. «Haridor» maxsulot qiymatini pul ko'chirish yo'li bilan amalga oshiradi. Maxsulot «Haridor» ga shartnomada ko'rsatilgan miqdor va narxlar bo'yicha beriladi. </w:t>
      </w:r>
    </w:p>
    <w:p w:rsidR="000B7A3F" w:rsidRPr="00F43417" w:rsidRDefault="000B7A3F" w:rsidP="000B7A3F">
      <w:pPr>
        <w:jc w:val="center"/>
        <w:rPr>
          <w:b/>
          <w:sz w:val="22"/>
          <w:szCs w:val="22"/>
          <w:lang w:val="uz-Cyrl-UZ"/>
        </w:rPr>
      </w:pPr>
      <w:r w:rsidRPr="00F43417">
        <w:rPr>
          <w:b/>
          <w:sz w:val="22"/>
          <w:szCs w:val="22"/>
          <w:lang w:val="uz-Cyrl-UZ"/>
        </w:rPr>
        <w:t>4. Tovar (maxsulot) ning sifati.</w:t>
      </w:r>
    </w:p>
    <w:p w:rsidR="000B7A3F" w:rsidRPr="00F43417" w:rsidRDefault="000B7A3F" w:rsidP="000B7A3F">
      <w:pPr>
        <w:rPr>
          <w:sz w:val="22"/>
          <w:szCs w:val="22"/>
          <w:lang w:val="uz-Cyrl-UZ"/>
        </w:rPr>
      </w:pPr>
      <w:r w:rsidRPr="00F43417">
        <w:rPr>
          <w:sz w:val="22"/>
          <w:szCs w:val="22"/>
          <w:lang w:val="uz-Cyrl-UZ"/>
        </w:rPr>
        <w:t>4.1. Sifat tovar (maxsulot) larning Ushbu guruhi uchun amaldagi standartlariga muvofiq kelishi kerak.</w:t>
      </w:r>
    </w:p>
    <w:p w:rsidR="000B7A3F" w:rsidRPr="00F43417" w:rsidRDefault="000B7A3F" w:rsidP="000B7A3F">
      <w:pPr>
        <w:rPr>
          <w:sz w:val="22"/>
          <w:szCs w:val="22"/>
          <w:lang w:val="uz-Cyrl-UZ"/>
        </w:rPr>
      </w:pPr>
      <w:r w:rsidRPr="00F43417">
        <w:rPr>
          <w:sz w:val="22"/>
          <w:szCs w:val="22"/>
          <w:lang w:val="uz-Cyrl-UZ"/>
        </w:rPr>
        <w:t>4.2.Sotuvchi tuplamda yaroqsiz maxsulot mavjudligi haqida habar olgan paytdan boshlab 3 kun ichida sifatsiz tovar (maxsulot) ni almashtirib berishga majbur.</w:t>
      </w:r>
    </w:p>
    <w:p w:rsidR="000B7A3F" w:rsidRPr="00F43417" w:rsidRDefault="000B7A3F" w:rsidP="000B7A3F">
      <w:pPr>
        <w:rPr>
          <w:sz w:val="22"/>
          <w:szCs w:val="22"/>
          <w:lang w:val="uz-Cyrl-UZ"/>
        </w:rPr>
      </w:pPr>
      <w:r w:rsidRPr="00F43417">
        <w:rPr>
          <w:sz w:val="22"/>
          <w:szCs w:val="22"/>
          <w:lang w:val="uz-Cyrl-UZ"/>
        </w:rPr>
        <w:t>4.3.Sotuvchi O'zbekiston Respublikasining amaldagi qonunchiligiga muvofiq bo'lgan tovar (maxsulot) kafolat muddatlarini taqdim etadi.</w:t>
      </w:r>
    </w:p>
    <w:p w:rsidR="000B7A3F" w:rsidRPr="000B7A3F" w:rsidRDefault="000B7A3F" w:rsidP="000B7A3F">
      <w:pPr>
        <w:jc w:val="center"/>
        <w:rPr>
          <w:b/>
          <w:sz w:val="22"/>
          <w:szCs w:val="22"/>
          <w:lang w:val="uz-Cyrl-UZ"/>
        </w:rPr>
      </w:pPr>
      <w:r w:rsidRPr="00372812">
        <w:rPr>
          <w:b/>
          <w:sz w:val="22"/>
          <w:szCs w:val="22"/>
          <w:lang w:val="uz-Cyrl-UZ"/>
        </w:rPr>
        <w:t>5. Majburiyatlarning bajarilish muddati.</w:t>
      </w:r>
    </w:p>
    <w:p w:rsidR="000B7A3F" w:rsidRDefault="000B7A3F" w:rsidP="000B7A3F">
      <w:pPr>
        <w:rPr>
          <w:sz w:val="22"/>
          <w:szCs w:val="22"/>
          <w:lang w:val="uz-Cyrl-UZ"/>
        </w:rPr>
      </w:pPr>
      <w:r w:rsidRPr="00F43417">
        <w:rPr>
          <w:sz w:val="22"/>
          <w:szCs w:val="22"/>
          <w:lang w:val="uz-Cyrl-UZ"/>
        </w:rPr>
        <w:t>5.1. Sotuvchi shartnomada ko'rsatilgan tovar (ish, xizmatlar) ni «Haridor» ga 1.1.-bandida  ko'rsatilgan muddatlarda berishi, tovarlarning omborda yetishmasligi oqibatida «Sotuvchi» maxsulot yetkazib bera olmasa yuqorida qayd etilgan muddat tuxtab turgan kunga barobar vaqtda o'zaytiriladi.</w:t>
      </w:r>
    </w:p>
    <w:p w:rsidR="000B7A3F" w:rsidRDefault="000B7A3F" w:rsidP="000B7A3F">
      <w:pPr>
        <w:rPr>
          <w:sz w:val="22"/>
          <w:szCs w:val="22"/>
          <w:lang w:val="uz-Cyrl-UZ"/>
        </w:rPr>
      </w:pPr>
      <w:r w:rsidRPr="00F43417">
        <w:rPr>
          <w:sz w:val="22"/>
          <w:szCs w:val="22"/>
          <w:lang w:val="uz-Cyrl-UZ"/>
        </w:rPr>
        <w:t>5.2. Tovar (ish, xizmat) har bir tuplam bo'yicha kelishiladi. Tovar (maxsulot, ish xizmat) ni yetkazib berish sanasi, tovar (maxsulot, ish xizmat) ni «Haridor» ni omboriga kelib tushish sanasi hisoblanadi.</w:t>
      </w:r>
    </w:p>
    <w:p w:rsidR="000B7A3F" w:rsidRPr="00F43417" w:rsidRDefault="000B7A3F" w:rsidP="000B7A3F">
      <w:pPr>
        <w:rPr>
          <w:b/>
          <w:sz w:val="22"/>
          <w:szCs w:val="22"/>
          <w:lang w:val="uz-Cyrl-UZ"/>
        </w:rPr>
      </w:pPr>
    </w:p>
    <w:p w:rsidR="000B7A3F" w:rsidRPr="00F43417" w:rsidRDefault="000B7A3F" w:rsidP="000B7A3F">
      <w:pPr>
        <w:jc w:val="center"/>
        <w:rPr>
          <w:b/>
          <w:sz w:val="22"/>
          <w:szCs w:val="22"/>
          <w:lang w:val="uz-Cyrl-UZ"/>
        </w:rPr>
      </w:pPr>
      <w:r w:rsidRPr="00F43417">
        <w:rPr>
          <w:b/>
          <w:sz w:val="22"/>
          <w:szCs w:val="22"/>
          <w:lang w:val="uz-Cyrl-UZ"/>
        </w:rPr>
        <w:lastRenderedPageBreak/>
        <w:t>6. Taraflarning majburiyatlari.</w:t>
      </w:r>
    </w:p>
    <w:p w:rsidR="000B7A3F" w:rsidRPr="00DD1DFE" w:rsidRDefault="000B7A3F" w:rsidP="000B7A3F">
      <w:pPr>
        <w:jc w:val="both"/>
        <w:rPr>
          <w:sz w:val="22"/>
          <w:szCs w:val="22"/>
          <w:lang w:val="uz-Cyrl-UZ"/>
        </w:rPr>
      </w:pPr>
      <w:r w:rsidRPr="00DD1DFE">
        <w:rPr>
          <w:sz w:val="22"/>
          <w:szCs w:val="22"/>
          <w:lang w:val="uz-Cyrl-UZ"/>
        </w:rPr>
        <w:t>6.1. «Sotuvchi» majburiyatlari:</w:t>
      </w:r>
    </w:p>
    <w:p w:rsidR="000B7A3F" w:rsidRPr="00DD1DFE" w:rsidRDefault="000B7A3F" w:rsidP="000B7A3F">
      <w:pPr>
        <w:jc w:val="both"/>
        <w:rPr>
          <w:sz w:val="22"/>
          <w:szCs w:val="22"/>
          <w:lang w:val="uz-Cyrl-UZ"/>
        </w:rPr>
      </w:pPr>
      <w:r w:rsidRPr="00DD1DFE">
        <w:rPr>
          <w:sz w:val="22"/>
          <w:szCs w:val="22"/>
          <w:lang w:val="uz-Cyrl-UZ"/>
        </w:rPr>
        <w:t xml:space="preserve"> -Shartnomada ko'rsatilgan talablarga rioya qilgan holda o'z vaqtida «Haridor» ga  maxsulot </w:t>
      </w:r>
    </w:p>
    <w:p w:rsidR="000B7A3F" w:rsidRPr="00DD1DFE" w:rsidRDefault="000B7A3F" w:rsidP="000B7A3F">
      <w:pPr>
        <w:jc w:val="both"/>
        <w:rPr>
          <w:sz w:val="22"/>
          <w:szCs w:val="22"/>
          <w:lang w:val="uz-Cyrl-UZ"/>
        </w:rPr>
      </w:pPr>
      <w:r w:rsidRPr="00DD1DFE">
        <w:rPr>
          <w:sz w:val="22"/>
          <w:szCs w:val="22"/>
          <w:lang w:val="uz-Cyrl-UZ"/>
        </w:rPr>
        <w:t>berish.</w:t>
      </w:r>
    </w:p>
    <w:p w:rsidR="000B7A3F" w:rsidRPr="00DD1DFE" w:rsidRDefault="000B7A3F" w:rsidP="000B7A3F">
      <w:pPr>
        <w:jc w:val="both"/>
        <w:rPr>
          <w:sz w:val="22"/>
          <w:szCs w:val="22"/>
          <w:lang w:val="uz-Cyrl-UZ"/>
        </w:rPr>
      </w:pPr>
      <w:r w:rsidRPr="00DD1DFE">
        <w:rPr>
          <w:sz w:val="22"/>
          <w:szCs w:val="22"/>
          <w:lang w:val="uz-Cyrl-UZ"/>
        </w:rPr>
        <w:t>-Sotilgan maxsulot sifati davlat standartiga mos kelishini ta'minlash.</w:t>
      </w:r>
    </w:p>
    <w:p w:rsidR="000B7A3F" w:rsidRPr="00DD1DFE" w:rsidRDefault="000B7A3F" w:rsidP="000B7A3F">
      <w:pPr>
        <w:jc w:val="both"/>
        <w:rPr>
          <w:sz w:val="22"/>
          <w:szCs w:val="22"/>
          <w:lang w:val="uz-Cyrl-UZ"/>
        </w:rPr>
      </w:pPr>
      <w:r w:rsidRPr="00DD1DFE">
        <w:rPr>
          <w:sz w:val="22"/>
          <w:szCs w:val="22"/>
          <w:lang w:val="uz-Cyrl-UZ"/>
        </w:rPr>
        <w:t>-Maxsulotni «Haridor»  omborigacha yetkazib berish harajatlarini o'z hisobidan amalga oshiradi.</w:t>
      </w:r>
    </w:p>
    <w:p w:rsidR="000B7A3F" w:rsidRPr="00DD1DFE" w:rsidRDefault="000B7A3F" w:rsidP="000B7A3F">
      <w:pPr>
        <w:jc w:val="both"/>
        <w:rPr>
          <w:sz w:val="22"/>
          <w:szCs w:val="22"/>
          <w:lang w:val="uz-Cyrl-UZ"/>
        </w:rPr>
      </w:pPr>
      <w:r w:rsidRPr="00DD1DFE">
        <w:rPr>
          <w:sz w:val="22"/>
          <w:szCs w:val="22"/>
          <w:lang w:val="uz-Cyrl-UZ"/>
        </w:rPr>
        <w:t>6.2. «Haridor» majburiyatlari:</w:t>
      </w:r>
    </w:p>
    <w:p w:rsidR="000B7A3F" w:rsidRPr="00DD1DFE" w:rsidRDefault="000B7A3F" w:rsidP="000B7A3F">
      <w:pPr>
        <w:jc w:val="both"/>
        <w:rPr>
          <w:sz w:val="22"/>
          <w:szCs w:val="22"/>
          <w:lang w:val="uz-Cyrl-UZ"/>
        </w:rPr>
      </w:pPr>
      <w:r w:rsidRPr="00DD1DFE">
        <w:rPr>
          <w:sz w:val="22"/>
          <w:szCs w:val="22"/>
          <w:lang w:val="uz-Cyrl-UZ"/>
        </w:rPr>
        <w:t>-Maxsulotni o'z vaqtida qabul qilib olish.</w:t>
      </w:r>
    </w:p>
    <w:p w:rsidR="000B7A3F" w:rsidRPr="00DD1DFE" w:rsidRDefault="000B7A3F" w:rsidP="000B7A3F">
      <w:pPr>
        <w:jc w:val="both"/>
        <w:rPr>
          <w:sz w:val="22"/>
          <w:szCs w:val="22"/>
          <w:lang w:val="uz-Cyrl-UZ"/>
        </w:rPr>
      </w:pPr>
      <w:r w:rsidRPr="00DD1DFE">
        <w:rPr>
          <w:sz w:val="22"/>
          <w:szCs w:val="22"/>
          <w:lang w:val="uz-Cyrl-UZ"/>
        </w:rPr>
        <w:t>-Maxsulot qiymatini o'z muddatida va belgilangan tartibda to'lash.</w:t>
      </w:r>
    </w:p>
    <w:p w:rsidR="000B7A3F" w:rsidRPr="00F43417" w:rsidRDefault="000B7A3F" w:rsidP="000B7A3F">
      <w:pPr>
        <w:jc w:val="center"/>
        <w:rPr>
          <w:b/>
          <w:sz w:val="22"/>
          <w:szCs w:val="22"/>
          <w:lang w:val="uz-Cyrl-UZ"/>
        </w:rPr>
      </w:pPr>
      <w:r w:rsidRPr="00F43417">
        <w:rPr>
          <w:b/>
          <w:sz w:val="22"/>
          <w:szCs w:val="22"/>
          <w:lang w:val="uz-Cyrl-UZ"/>
        </w:rPr>
        <w:t>7. Taraflarning javobgarligi</w:t>
      </w:r>
    </w:p>
    <w:p w:rsidR="000B7A3F" w:rsidRPr="00DD1DFE" w:rsidRDefault="000B7A3F" w:rsidP="000B7A3F">
      <w:pPr>
        <w:jc w:val="both"/>
        <w:rPr>
          <w:sz w:val="22"/>
          <w:szCs w:val="22"/>
          <w:lang w:val="uz-Cyrl-UZ"/>
        </w:rPr>
      </w:pPr>
      <w:r w:rsidRPr="00DD1DFE">
        <w:rPr>
          <w:sz w:val="22"/>
          <w:szCs w:val="22"/>
          <w:lang w:val="uz-Cyrl-UZ"/>
        </w:rPr>
        <w:t xml:space="preserve">7.1. Tomonlar ushbu shartnoma shartlarini qisman yoki to'liq bajarmaganliklari uchun mulkiy </w:t>
      </w:r>
    </w:p>
    <w:p w:rsidR="000B7A3F" w:rsidRPr="00DD1DFE" w:rsidRDefault="000B7A3F" w:rsidP="000B7A3F">
      <w:pPr>
        <w:jc w:val="both"/>
        <w:rPr>
          <w:sz w:val="22"/>
          <w:szCs w:val="22"/>
          <w:lang w:val="uz-Cyrl-UZ"/>
        </w:rPr>
      </w:pPr>
      <w:r w:rsidRPr="00DD1DFE">
        <w:rPr>
          <w:sz w:val="22"/>
          <w:szCs w:val="22"/>
          <w:lang w:val="uz-Cyrl-UZ"/>
        </w:rPr>
        <w:t xml:space="preserve">javobgar hisoblanadilar. “Sotuvchi” shartnomada ko'rsatilgan maxsulotni to'liq bermasa yoki berishdan bosh tortsa har bir kechiktirilgan kun uchun 0,5 % miqdorida penya to'laydi (lekin penya miqdori olingan </w:t>
      </w:r>
    </w:p>
    <w:p w:rsidR="000B7A3F" w:rsidRPr="00DD1DFE" w:rsidRDefault="000B7A3F" w:rsidP="000B7A3F">
      <w:pPr>
        <w:jc w:val="both"/>
        <w:rPr>
          <w:sz w:val="22"/>
          <w:szCs w:val="22"/>
          <w:lang w:val="uz-Cyrl-UZ"/>
        </w:rPr>
      </w:pPr>
      <w:r w:rsidRPr="00DD1DFE">
        <w:rPr>
          <w:sz w:val="22"/>
          <w:szCs w:val="22"/>
          <w:lang w:val="uz-Cyrl-UZ"/>
        </w:rPr>
        <w:t>maxsulotlarning umumiy qiymatini 50% dan oshmasligi lozim). Penyani to'lash shartnoma majburiyatlarini bo'zgan tarafni tovar (maxsulot, ish, xizmat) larni yetkazib berish muddatlarini kechiktirib yuborish, to'liq yetkazib bermaslik, ishlarni bajarmaslik yoki xizmatlarni ko'rsatmaslik oqibatida yetkazgan zararni qoplashdan ozod etmaydi. Agar shartnoma shartlarini bajarmaganliklari uchun 20% jarima to'laydi va shu bilan birga “Haridor” maxsulotlarning uchunchi shaxslarga ulgurji yoki chakana narxlarda sotish xuquqiga ega emas.</w:t>
      </w:r>
    </w:p>
    <w:p w:rsidR="000B7A3F" w:rsidRPr="00DD1DFE" w:rsidRDefault="000B7A3F" w:rsidP="000B7A3F">
      <w:pPr>
        <w:jc w:val="both"/>
        <w:rPr>
          <w:sz w:val="22"/>
          <w:szCs w:val="22"/>
          <w:lang w:val="uz-Cyrl-UZ"/>
        </w:rPr>
      </w:pPr>
      <w:r w:rsidRPr="00DD1DFE">
        <w:rPr>
          <w:sz w:val="22"/>
          <w:szCs w:val="22"/>
          <w:lang w:val="uz-Cyrl-UZ"/>
        </w:rPr>
        <w:t>7.2. “Haridor” olingan maxsulotning qiymatini shartnomada kelishilgan muddatda to'lanmasa to'lovdan bosh tortsa, bosh tortilgan so'mmaning 15% miqdorida jarima va har kechiktirilgan kun uchun 0,4% miqdorida penya to'laydi. Penyaning umumiy miqdorida 50% oshmaslik kerak.</w:t>
      </w:r>
    </w:p>
    <w:p w:rsidR="000B7A3F" w:rsidRPr="00DD1DFE" w:rsidRDefault="000B7A3F" w:rsidP="000B7A3F">
      <w:pPr>
        <w:jc w:val="both"/>
        <w:rPr>
          <w:sz w:val="22"/>
          <w:szCs w:val="22"/>
          <w:lang w:val="uz-Cyrl-UZ"/>
        </w:rPr>
      </w:pPr>
      <w:r w:rsidRPr="00DD1DFE">
        <w:rPr>
          <w:sz w:val="22"/>
          <w:szCs w:val="22"/>
          <w:lang w:val="uz-Cyrl-UZ"/>
        </w:rPr>
        <w:t>7.3. “Haridor” shartnomada ko'rsatilgan maxsulotni belgilangan muddatda olmasa, olishdan bosh tortsa, olinmagan maxsulot qiymatidan 5% (tez buziladigan tovarlar uchun 10 foiz miqdorida) jarima to'laydi. Bunday xolat “Sotuvchi” ga maxsulotni o'z xoxishi bo'yicha boshqa oluvchiga sotish xuquqini beradi.</w:t>
      </w:r>
    </w:p>
    <w:p w:rsidR="000B7A3F" w:rsidRPr="00F43417" w:rsidRDefault="000B7A3F" w:rsidP="000B7A3F">
      <w:pPr>
        <w:jc w:val="center"/>
        <w:rPr>
          <w:b/>
          <w:sz w:val="22"/>
          <w:szCs w:val="22"/>
          <w:lang w:val="uz-Cyrl-UZ"/>
        </w:rPr>
      </w:pPr>
      <w:r w:rsidRPr="00F43417">
        <w:rPr>
          <w:b/>
          <w:sz w:val="22"/>
          <w:szCs w:val="22"/>
          <w:lang w:val="uz-Cyrl-UZ"/>
        </w:rPr>
        <w:t>8. Fors-major holatlari.</w:t>
      </w:r>
    </w:p>
    <w:p w:rsidR="000B7A3F" w:rsidRPr="00DD1DFE" w:rsidRDefault="000B7A3F" w:rsidP="000B7A3F">
      <w:pPr>
        <w:jc w:val="both"/>
        <w:rPr>
          <w:sz w:val="22"/>
          <w:szCs w:val="22"/>
          <w:lang w:val="uz-Cyrl-UZ"/>
        </w:rPr>
      </w:pPr>
      <w:r w:rsidRPr="00DD1DFE">
        <w:rPr>
          <w:sz w:val="22"/>
          <w:szCs w:val="22"/>
          <w:lang w:val="uz-Cyrl-UZ"/>
        </w:rPr>
        <w:t>8.1. Hech bir taraf ikkinchi bir taraf oldida o'ziga bogliq bo'lmagan sabablarga ko'ra va yengib bo'lmas kuch mavjud bo'lgan (tabiiy  ofatlar va boshqalar) holatlarda olingan majburiyatlarini bajara olmasa shartnomada ko'rsatilgan majburiyatlari yuzasidan javob bermaydi.</w:t>
      </w:r>
    </w:p>
    <w:p w:rsidR="000B7A3F" w:rsidRPr="00F43417" w:rsidRDefault="000B7A3F" w:rsidP="000B7A3F">
      <w:pPr>
        <w:jc w:val="center"/>
        <w:rPr>
          <w:b/>
          <w:sz w:val="22"/>
          <w:szCs w:val="22"/>
          <w:lang w:val="uz-Cyrl-UZ"/>
        </w:rPr>
      </w:pPr>
      <w:r w:rsidRPr="00F43417">
        <w:rPr>
          <w:b/>
          <w:sz w:val="22"/>
          <w:szCs w:val="22"/>
          <w:lang w:val="uz-Cyrl-UZ"/>
        </w:rPr>
        <w:t>9.Nizolarni hal qilish</w:t>
      </w:r>
    </w:p>
    <w:p w:rsidR="000B7A3F" w:rsidRPr="00DD1DFE" w:rsidRDefault="000B7A3F" w:rsidP="000B7A3F">
      <w:pPr>
        <w:jc w:val="both"/>
        <w:rPr>
          <w:sz w:val="22"/>
          <w:szCs w:val="22"/>
          <w:lang w:val="uz-Cyrl-UZ"/>
        </w:rPr>
      </w:pPr>
      <w:r w:rsidRPr="00DD1DFE">
        <w:rPr>
          <w:sz w:val="22"/>
          <w:szCs w:val="22"/>
          <w:lang w:val="uz-Cyrl-UZ"/>
        </w:rPr>
        <w:t>9.1. Taraflar shartnomada ko'rsatilgan majburiyat va shartnoma shartlarini bajarmagan taqdirda O'z.R Fuqarolik kodeksi va “Xo'jalik yurituvchi sub'ektlar faoliyatining shartnomaviy-xuquqiy bazasi to'g'risida” gi qonuni hamda boshqa qonun xujjatlari asosida javobgar bo'ladilar.</w:t>
      </w:r>
    </w:p>
    <w:p w:rsidR="000B7A3F" w:rsidRPr="00DD1DFE" w:rsidRDefault="000B7A3F" w:rsidP="000B7A3F">
      <w:pPr>
        <w:jc w:val="both"/>
        <w:rPr>
          <w:sz w:val="22"/>
          <w:szCs w:val="22"/>
          <w:lang w:val="uz-Cyrl-UZ"/>
        </w:rPr>
      </w:pPr>
      <w:r w:rsidRPr="00DD1DFE">
        <w:rPr>
          <w:sz w:val="22"/>
          <w:szCs w:val="22"/>
          <w:lang w:val="uz-Cyrl-UZ"/>
        </w:rPr>
        <w:t>9.2. Taraflarning kelishuvi bilan xal qilib bo'lmaydigan nizolar xarakatdagi qonun xujjatlarida belgilangan tartibda Qashqadaryo viloyat Xo'jalik sudi orqali xal qilinadi yoki tomonlarning kelishuviga binoan xakamlar sudi tomonidan ko'rib chiqildi.</w:t>
      </w:r>
    </w:p>
    <w:p w:rsidR="000B7A3F" w:rsidRPr="00F43417" w:rsidRDefault="000B7A3F" w:rsidP="000B7A3F">
      <w:pPr>
        <w:jc w:val="center"/>
        <w:rPr>
          <w:b/>
          <w:sz w:val="22"/>
          <w:szCs w:val="22"/>
          <w:lang w:val="uz-Cyrl-UZ"/>
        </w:rPr>
      </w:pPr>
      <w:r w:rsidRPr="00F43417">
        <w:rPr>
          <w:b/>
          <w:sz w:val="22"/>
          <w:szCs w:val="22"/>
          <w:lang w:val="uz-Cyrl-UZ"/>
        </w:rPr>
        <w:t>10. Shartnomaga o'zgartirish va qo'shimchalar kiritish tartibi</w:t>
      </w:r>
    </w:p>
    <w:p w:rsidR="000B7A3F" w:rsidRPr="00DD1DFE" w:rsidRDefault="000B7A3F" w:rsidP="000B7A3F">
      <w:pPr>
        <w:jc w:val="both"/>
        <w:rPr>
          <w:sz w:val="22"/>
          <w:szCs w:val="22"/>
          <w:lang w:val="uz-Cyrl-UZ"/>
        </w:rPr>
      </w:pPr>
      <w:r w:rsidRPr="00DD1DFE">
        <w:rPr>
          <w:sz w:val="22"/>
          <w:szCs w:val="22"/>
          <w:lang w:val="uz-Cyrl-UZ"/>
        </w:rPr>
        <w:t xml:space="preserve">10.1. Shartnomaga o'zgartirish va qushimchalar kiritish tomonlarning roziligiga ko'ra qo'shimcha bitimni rasmiylashtirish yo'li bilan amalga oshiriladi. Shartnomaga o'zgartirish va qo'shimchalar kiritish haqidagi bitim u yozma shaklda bo'lgandagina va tomonlar uni imzolaganlaridagina qonuniy hisoblanadi.  </w:t>
      </w:r>
    </w:p>
    <w:p w:rsidR="000B7A3F" w:rsidRPr="00DD1DFE" w:rsidRDefault="000B7A3F" w:rsidP="000B7A3F">
      <w:pPr>
        <w:jc w:val="both"/>
        <w:rPr>
          <w:sz w:val="22"/>
          <w:szCs w:val="22"/>
          <w:lang w:val="uz-Cyrl-UZ"/>
        </w:rPr>
      </w:pPr>
      <w:r w:rsidRPr="00DD1DFE">
        <w:rPr>
          <w:sz w:val="22"/>
          <w:szCs w:val="22"/>
          <w:lang w:val="uz-Cyrl-UZ"/>
        </w:rPr>
        <w:t>10.2. Tomonlarning shartnoma shartlariga kiritgan qo'shimcha va o'zgartirishlar uning ajralmas qismi bo'lib hisoblanadi. Shartnoma qonunchilik o'zgarganda O'zbekiston Respublikasining qonunchilik xujjatlarida belgilab berilgan boshqa hollarda qayta tuzilishi yoki o'zgartirilishi mumkin.</w:t>
      </w:r>
    </w:p>
    <w:p w:rsidR="000B7A3F" w:rsidRPr="00F43417" w:rsidRDefault="000B7A3F" w:rsidP="000B7A3F">
      <w:pPr>
        <w:jc w:val="center"/>
        <w:rPr>
          <w:b/>
          <w:sz w:val="22"/>
          <w:szCs w:val="22"/>
          <w:lang w:val="uz-Cyrl-UZ"/>
        </w:rPr>
      </w:pPr>
      <w:r w:rsidRPr="00F43417">
        <w:rPr>
          <w:b/>
          <w:sz w:val="22"/>
          <w:szCs w:val="22"/>
          <w:lang w:val="uz-Cyrl-UZ"/>
        </w:rPr>
        <w:t>11. Boshqa holatlar</w:t>
      </w:r>
    </w:p>
    <w:p w:rsidR="000B7A3F" w:rsidRPr="00DD1DFE" w:rsidRDefault="000B7A3F" w:rsidP="000B7A3F">
      <w:pPr>
        <w:jc w:val="both"/>
        <w:rPr>
          <w:sz w:val="22"/>
          <w:szCs w:val="22"/>
          <w:lang w:val="uz-Cyrl-UZ"/>
        </w:rPr>
      </w:pPr>
      <w:r w:rsidRPr="00DD1DFE">
        <w:rPr>
          <w:sz w:val="22"/>
          <w:szCs w:val="22"/>
          <w:lang w:val="uz-Cyrl-UZ"/>
        </w:rPr>
        <w:t>11.1. Ushbu shartnoma ikkala taraf uchun bir xil kuchga ega bo'lib, ikki nusxada tuzildi. Shartnoma ikkala taraf tomonidan imzolanib, G'aznachilik bo'linmasidan ro'yxatdan o'tkazilgan kundan boshlab kuchga kiradi va “31” dekabr 20___yilgacha amal qiladi.</w:t>
      </w:r>
    </w:p>
    <w:p w:rsidR="000B7A3F" w:rsidRPr="00DD1DFE" w:rsidRDefault="000B7A3F" w:rsidP="000B7A3F">
      <w:pPr>
        <w:jc w:val="both"/>
        <w:rPr>
          <w:sz w:val="22"/>
          <w:szCs w:val="22"/>
          <w:lang w:val="uz-Cyrl-UZ"/>
        </w:rPr>
      </w:pPr>
      <w:r w:rsidRPr="00DD1DFE">
        <w:rPr>
          <w:sz w:val="22"/>
          <w:szCs w:val="22"/>
          <w:lang w:val="uz-Cyrl-UZ"/>
        </w:rPr>
        <w:t>11.2. Shartnoma taraflardan birining taklifi bilan ikkinchi tarafni bir oy ogohlantirilgandan so'ng o'zaro kelishilgan holda bekor qilinadi, ikkinchi taraf rozilik bermasa sud yo'li bilan bekor qilinadi.</w:t>
      </w:r>
    </w:p>
    <w:p w:rsidR="000B7A3F" w:rsidRPr="00F43417" w:rsidRDefault="000B7A3F" w:rsidP="000B7A3F">
      <w:pPr>
        <w:jc w:val="center"/>
        <w:rPr>
          <w:b/>
          <w:sz w:val="22"/>
          <w:szCs w:val="22"/>
          <w:lang w:val="uz-Cyrl-UZ"/>
        </w:rPr>
      </w:pPr>
      <w:r w:rsidRPr="00F43417">
        <w:rPr>
          <w:b/>
          <w:sz w:val="22"/>
          <w:szCs w:val="22"/>
          <w:lang w:val="uz-Cyrl-UZ"/>
        </w:rPr>
        <w:t>12. Taraflarning yuridek manzilgohi va rekvizitlari:</w:t>
      </w:r>
    </w:p>
    <w:p w:rsidR="000B7A3F" w:rsidRDefault="000B7A3F" w:rsidP="000B7A3F">
      <w:pPr>
        <w:ind w:left="708" w:firstLine="708"/>
        <w:rPr>
          <w:b/>
          <w:sz w:val="20"/>
          <w:szCs w:val="20"/>
          <w:lang w:val="uz-Cyrl-UZ"/>
        </w:rPr>
      </w:pPr>
      <w:r w:rsidRPr="005D14AF">
        <w:rPr>
          <w:b/>
          <w:sz w:val="20"/>
          <w:szCs w:val="20"/>
          <w:lang w:val="uz-Cyrl-UZ"/>
        </w:rPr>
        <w:t>«</w:t>
      </w:r>
      <w:r w:rsidRPr="00EF6397">
        <w:rPr>
          <w:b/>
          <w:sz w:val="20"/>
          <w:szCs w:val="20"/>
          <w:lang w:val="uz-Cyrl-UZ"/>
        </w:rPr>
        <w:t xml:space="preserve"> </w:t>
      </w:r>
      <w:r w:rsidRPr="00F43417">
        <w:rPr>
          <w:b/>
          <w:sz w:val="22"/>
          <w:szCs w:val="22"/>
          <w:lang w:val="uz-Cyrl-UZ"/>
        </w:rPr>
        <w:t>Sotuvchi</w:t>
      </w:r>
      <w:r w:rsidRPr="005D14AF">
        <w:rPr>
          <w:b/>
          <w:sz w:val="20"/>
          <w:szCs w:val="20"/>
          <w:lang w:val="uz-Cyrl-UZ"/>
        </w:rPr>
        <w:t xml:space="preserve"> »</w:t>
      </w:r>
      <w:r w:rsidRPr="005D14AF">
        <w:rPr>
          <w:sz w:val="20"/>
          <w:szCs w:val="20"/>
          <w:lang w:val="uz-Cyrl-UZ"/>
        </w:rPr>
        <w:t xml:space="preserve">  </w:t>
      </w:r>
      <w:r w:rsidRPr="005D14AF">
        <w:rPr>
          <w:b/>
          <w:sz w:val="20"/>
          <w:szCs w:val="20"/>
          <w:lang w:val="uz-Cyrl-UZ"/>
        </w:rPr>
        <w:tab/>
      </w:r>
      <w:r w:rsidRPr="005D14AF">
        <w:rPr>
          <w:b/>
          <w:sz w:val="20"/>
          <w:szCs w:val="20"/>
          <w:lang w:val="uz-Cyrl-UZ"/>
        </w:rPr>
        <w:tab/>
      </w:r>
      <w:r w:rsidRPr="005D14AF">
        <w:rPr>
          <w:b/>
          <w:sz w:val="20"/>
          <w:szCs w:val="20"/>
          <w:lang w:val="uz-Cyrl-UZ"/>
        </w:rPr>
        <w:tab/>
      </w:r>
      <w:r w:rsidRPr="005D14AF">
        <w:rPr>
          <w:b/>
          <w:sz w:val="20"/>
          <w:szCs w:val="20"/>
          <w:lang w:val="uz-Cyrl-UZ"/>
        </w:rPr>
        <w:tab/>
      </w:r>
      <w:r w:rsidRPr="005D14AF">
        <w:rPr>
          <w:b/>
          <w:sz w:val="20"/>
          <w:szCs w:val="20"/>
          <w:lang w:val="uz-Cyrl-UZ"/>
        </w:rPr>
        <w:tab/>
      </w:r>
      <w:r w:rsidRPr="005D14AF">
        <w:rPr>
          <w:b/>
          <w:sz w:val="20"/>
          <w:szCs w:val="20"/>
          <w:lang w:val="uz-Cyrl-UZ"/>
        </w:rPr>
        <w:tab/>
        <w:t>«</w:t>
      </w:r>
      <w:r>
        <w:rPr>
          <w:b/>
          <w:sz w:val="20"/>
          <w:szCs w:val="20"/>
          <w:lang w:val="uz-Cyrl-UZ"/>
        </w:rPr>
        <w:t xml:space="preserve"> </w:t>
      </w:r>
      <w:r w:rsidRPr="00F43417">
        <w:rPr>
          <w:b/>
          <w:sz w:val="22"/>
          <w:szCs w:val="22"/>
          <w:lang w:val="uz-Cyrl-UZ"/>
        </w:rPr>
        <w:t>Haridor</w:t>
      </w:r>
      <w:r w:rsidRPr="005D14AF">
        <w:rPr>
          <w:b/>
          <w:sz w:val="20"/>
          <w:szCs w:val="20"/>
          <w:lang w:val="uz-Cyrl-UZ"/>
        </w:rPr>
        <w:t xml:space="preserve"> »</w:t>
      </w:r>
    </w:p>
    <w:tbl>
      <w:tblPr>
        <w:tblW w:w="0" w:type="auto"/>
        <w:tblLook w:val="01E0" w:firstRow="1" w:lastRow="1" w:firstColumn="1" w:lastColumn="1" w:noHBand="0" w:noVBand="0"/>
      </w:tblPr>
      <w:tblGrid>
        <w:gridCol w:w="4914"/>
        <w:gridCol w:w="5166"/>
      </w:tblGrid>
      <w:tr w:rsidR="000B7A3F" w:rsidRPr="004C2D0C" w:rsidTr="00BE6170">
        <w:tc>
          <w:tcPr>
            <w:tcW w:w="5148" w:type="dxa"/>
          </w:tcPr>
          <w:p w:rsidR="000B7A3F" w:rsidRPr="00D44411" w:rsidRDefault="000B7A3F" w:rsidP="00BE6170">
            <w:pPr>
              <w:spacing w:line="360" w:lineRule="auto"/>
              <w:rPr>
                <w:b/>
                <w:i/>
                <w:sz w:val="20"/>
                <w:szCs w:val="20"/>
                <w:lang w:val="uz-Cyrl-UZ"/>
              </w:rPr>
            </w:pPr>
            <w:r w:rsidRPr="00F43417">
              <w:rPr>
                <w:b/>
                <w:sz w:val="22"/>
                <w:szCs w:val="22"/>
                <w:lang w:val="uz-Cyrl-UZ"/>
              </w:rPr>
              <w:t>Nomi</w:t>
            </w:r>
            <w:r w:rsidRPr="004C2D0C">
              <w:rPr>
                <w:b/>
                <w:i/>
                <w:sz w:val="20"/>
                <w:szCs w:val="20"/>
                <w:lang w:val="uz-Cyrl-UZ"/>
              </w:rPr>
              <w:t>:</w:t>
            </w:r>
            <w:r>
              <w:rPr>
                <w:b/>
                <w:i/>
                <w:sz w:val="20"/>
                <w:szCs w:val="20"/>
                <w:lang w:val="uz-Cyrl-UZ"/>
              </w:rPr>
              <w:t>_________________________________________</w:t>
            </w:r>
          </w:p>
          <w:p w:rsidR="000B7A3F" w:rsidRPr="00D44411" w:rsidRDefault="000B7A3F" w:rsidP="00BE6170">
            <w:pPr>
              <w:rPr>
                <w:b/>
                <w:i/>
                <w:sz w:val="20"/>
                <w:szCs w:val="20"/>
                <w:lang w:val="uz-Cyrl-UZ"/>
              </w:rPr>
            </w:pPr>
            <w:r w:rsidRPr="00F43417">
              <w:rPr>
                <w:b/>
                <w:sz w:val="22"/>
                <w:szCs w:val="22"/>
                <w:lang w:val="uz-Cyrl-UZ"/>
              </w:rPr>
              <w:t>Manzili</w:t>
            </w:r>
            <w:r w:rsidRPr="004C2D0C">
              <w:rPr>
                <w:b/>
                <w:i/>
                <w:sz w:val="20"/>
                <w:szCs w:val="20"/>
                <w:lang w:val="uz-Cyrl-UZ"/>
              </w:rPr>
              <w:t>:</w:t>
            </w:r>
            <w:r>
              <w:rPr>
                <w:b/>
                <w:i/>
                <w:sz w:val="20"/>
                <w:szCs w:val="20"/>
                <w:lang w:val="uz-Cyrl-UZ"/>
              </w:rPr>
              <w:t>____________________________________</w:t>
            </w:r>
          </w:p>
          <w:p w:rsidR="000B7A3F" w:rsidRPr="004C2D0C" w:rsidRDefault="000B7A3F" w:rsidP="00BE6170">
            <w:pPr>
              <w:rPr>
                <w:b/>
                <w:i/>
                <w:sz w:val="20"/>
                <w:szCs w:val="20"/>
                <w:lang w:val="uz-Cyrl-UZ"/>
              </w:rPr>
            </w:pPr>
            <w:r w:rsidRPr="00F43417">
              <w:rPr>
                <w:b/>
                <w:sz w:val="22"/>
                <w:szCs w:val="22"/>
                <w:lang w:val="uz-Cyrl-UZ"/>
              </w:rPr>
              <w:t>Tel</w:t>
            </w:r>
            <w:r w:rsidRPr="00FC107F">
              <w:rPr>
                <w:b/>
                <w:i/>
                <w:sz w:val="20"/>
                <w:szCs w:val="20"/>
                <w:lang w:val="en-US"/>
              </w:rPr>
              <w:t>:</w:t>
            </w:r>
            <w:r>
              <w:rPr>
                <w:b/>
                <w:i/>
                <w:sz w:val="20"/>
                <w:szCs w:val="20"/>
                <w:lang w:val="uz-Cyrl-UZ"/>
              </w:rPr>
              <w:t xml:space="preserve"> _________________________</w:t>
            </w:r>
          </w:p>
          <w:p w:rsidR="000B7A3F" w:rsidRPr="00D44411" w:rsidRDefault="000B7A3F" w:rsidP="00BE6170">
            <w:pPr>
              <w:spacing w:line="360" w:lineRule="auto"/>
              <w:rPr>
                <w:b/>
                <w:i/>
                <w:sz w:val="20"/>
                <w:szCs w:val="20"/>
                <w:lang w:val="uz-Cyrl-UZ"/>
              </w:rPr>
            </w:pPr>
            <w:r w:rsidRPr="00F43417">
              <w:rPr>
                <w:b/>
                <w:sz w:val="22"/>
                <w:szCs w:val="22"/>
                <w:lang w:val="uz-Cyrl-UZ"/>
              </w:rPr>
              <w:t>Bank</w:t>
            </w:r>
            <w:r w:rsidRPr="00FC107F">
              <w:rPr>
                <w:b/>
                <w:i/>
                <w:sz w:val="20"/>
                <w:szCs w:val="20"/>
                <w:lang w:val="en-US"/>
              </w:rPr>
              <w:t>:</w:t>
            </w:r>
            <w:r>
              <w:rPr>
                <w:b/>
                <w:i/>
                <w:sz w:val="20"/>
                <w:szCs w:val="20"/>
                <w:lang w:val="uz-Cyrl-UZ"/>
              </w:rPr>
              <w:t xml:space="preserve"> ____________________________________</w:t>
            </w:r>
          </w:p>
          <w:p w:rsidR="000B7A3F" w:rsidRPr="00D44411" w:rsidRDefault="000B7A3F" w:rsidP="00BE6170">
            <w:pPr>
              <w:pBdr>
                <w:bottom w:val="single" w:sz="12" w:space="1" w:color="auto"/>
              </w:pBdr>
              <w:rPr>
                <w:b/>
                <w:i/>
                <w:sz w:val="20"/>
                <w:szCs w:val="20"/>
                <w:lang w:val="uz-Cyrl-UZ"/>
              </w:rPr>
            </w:pPr>
            <w:r w:rsidRPr="00F43417">
              <w:rPr>
                <w:b/>
                <w:sz w:val="22"/>
                <w:szCs w:val="22"/>
                <w:lang w:val="uz-Cyrl-UZ"/>
              </w:rPr>
              <w:t>X/r</w:t>
            </w:r>
            <w:r w:rsidRPr="00FC107F">
              <w:rPr>
                <w:b/>
                <w:i/>
                <w:sz w:val="20"/>
                <w:szCs w:val="20"/>
                <w:lang w:val="en-US"/>
              </w:rPr>
              <w:t>:</w:t>
            </w:r>
            <w:r>
              <w:rPr>
                <w:b/>
                <w:i/>
                <w:sz w:val="20"/>
                <w:szCs w:val="20"/>
                <w:lang w:val="uz-Cyrl-UZ"/>
              </w:rPr>
              <w:t xml:space="preserve"> _____________________________________</w:t>
            </w:r>
          </w:p>
          <w:p w:rsidR="000B7A3F" w:rsidRPr="00D44411" w:rsidRDefault="000B7A3F" w:rsidP="00BE6170">
            <w:pPr>
              <w:rPr>
                <w:b/>
                <w:i/>
                <w:sz w:val="20"/>
                <w:szCs w:val="20"/>
                <w:lang w:val="uz-Cyrl-UZ"/>
              </w:rPr>
            </w:pPr>
            <w:r w:rsidRPr="00F43417">
              <w:rPr>
                <w:b/>
                <w:sz w:val="22"/>
                <w:szCs w:val="22"/>
                <w:lang w:val="uz-Cyrl-UZ"/>
              </w:rPr>
              <w:t>MFO</w:t>
            </w:r>
            <w:r w:rsidRPr="00FC107F">
              <w:rPr>
                <w:b/>
                <w:i/>
                <w:sz w:val="20"/>
                <w:szCs w:val="20"/>
                <w:lang w:val="en-US"/>
              </w:rPr>
              <w:t xml:space="preserve">: </w:t>
            </w:r>
            <w:r>
              <w:rPr>
                <w:b/>
                <w:i/>
                <w:sz w:val="20"/>
                <w:szCs w:val="20"/>
                <w:lang w:val="uz-Cyrl-UZ"/>
              </w:rPr>
              <w:t>______________</w:t>
            </w:r>
          </w:p>
          <w:p w:rsidR="000B7A3F" w:rsidRPr="00D44411" w:rsidRDefault="000B7A3F" w:rsidP="00BE6170">
            <w:pPr>
              <w:rPr>
                <w:b/>
                <w:i/>
                <w:sz w:val="20"/>
                <w:szCs w:val="20"/>
                <w:lang w:val="uz-Cyrl-UZ"/>
              </w:rPr>
            </w:pPr>
            <w:r w:rsidRPr="00F43417">
              <w:rPr>
                <w:b/>
                <w:sz w:val="22"/>
                <w:szCs w:val="22"/>
                <w:lang w:val="uz-Cyrl-UZ"/>
              </w:rPr>
              <w:t xml:space="preserve">STIR (INN): </w:t>
            </w:r>
            <w:r>
              <w:rPr>
                <w:b/>
                <w:i/>
                <w:sz w:val="20"/>
                <w:szCs w:val="20"/>
                <w:lang w:val="uz-Cyrl-UZ"/>
              </w:rPr>
              <w:t>_______________________</w:t>
            </w:r>
          </w:p>
          <w:p w:rsidR="000B7A3F" w:rsidRPr="00D44411" w:rsidRDefault="000B7A3F" w:rsidP="00BE6170">
            <w:pPr>
              <w:rPr>
                <w:b/>
                <w:i/>
                <w:sz w:val="20"/>
                <w:szCs w:val="20"/>
                <w:lang w:val="uz-Cyrl-UZ"/>
              </w:rPr>
            </w:pPr>
            <w:r w:rsidRPr="00F43417">
              <w:rPr>
                <w:b/>
                <w:sz w:val="22"/>
                <w:szCs w:val="22"/>
                <w:lang w:val="uz-Cyrl-UZ"/>
              </w:rPr>
              <w:t>OKONX:</w:t>
            </w:r>
            <w:r w:rsidRPr="004C2D0C">
              <w:rPr>
                <w:b/>
                <w:i/>
                <w:sz w:val="20"/>
                <w:szCs w:val="20"/>
                <w:lang w:val="uz-Cyrl-UZ"/>
              </w:rPr>
              <w:t xml:space="preserve">: </w:t>
            </w:r>
            <w:r>
              <w:rPr>
                <w:b/>
                <w:i/>
                <w:sz w:val="20"/>
                <w:szCs w:val="20"/>
                <w:lang w:val="uz-Cyrl-UZ"/>
              </w:rPr>
              <w:t>_________________</w:t>
            </w:r>
          </w:p>
          <w:p w:rsidR="000B7A3F" w:rsidRPr="00FC107F" w:rsidRDefault="000B7A3F" w:rsidP="00BE6170">
            <w:pPr>
              <w:rPr>
                <w:b/>
                <w:i/>
                <w:sz w:val="20"/>
                <w:szCs w:val="20"/>
                <w:lang w:val="en-US"/>
              </w:rPr>
            </w:pPr>
          </w:p>
          <w:p w:rsidR="000B7A3F" w:rsidRPr="00D44411" w:rsidRDefault="000B7A3F" w:rsidP="00BE6170">
            <w:pPr>
              <w:rPr>
                <w:b/>
                <w:i/>
                <w:sz w:val="20"/>
                <w:szCs w:val="20"/>
                <w:lang w:val="uz-Cyrl-UZ"/>
              </w:rPr>
            </w:pPr>
            <w:r w:rsidRPr="00F43417">
              <w:rPr>
                <w:b/>
                <w:sz w:val="22"/>
                <w:szCs w:val="22"/>
                <w:lang w:val="uz-Cyrl-UZ"/>
              </w:rPr>
              <w:t>Raxbar</w:t>
            </w:r>
            <w:r w:rsidRPr="00FC107F">
              <w:rPr>
                <w:b/>
                <w:i/>
                <w:sz w:val="20"/>
                <w:szCs w:val="20"/>
                <w:lang w:val="en-US"/>
              </w:rPr>
              <w:t xml:space="preserve">    ______________    </w:t>
            </w:r>
            <w:r>
              <w:rPr>
                <w:b/>
                <w:i/>
                <w:sz w:val="20"/>
                <w:szCs w:val="20"/>
                <w:lang w:val="uz-Cyrl-UZ"/>
              </w:rPr>
              <w:t>___________________</w:t>
            </w:r>
          </w:p>
        </w:tc>
        <w:tc>
          <w:tcPr>
            <w:tcW w:w="5148" w:type="dxa"/>
          </w:tcPr>
          <w:p w:rsidR="000B7A3F" w:rsidRPr="00EF13D6" w:rsidRDefault="000B7A3F" w:rsidP="00BE6170">
            <w:pPr>
              <w:jc w:val="both"/>
              <w:rPr>
                <w:b/>
                <w:sz w:val="22"/>
                <w:szCs w:val="22"/>
                <w:lang w:val="en-US"/>
              </w:rPr>
            </w:pPr>
            <w:r w:rsidRPr="00F43417">
              <w:rPr>
                <w:b/>
                <w:sz w:val="22"/>
                <w:szCs w:val="22"/>
                <w:lang w:val="uz-Cyrl-UZ"/>
              </w:rPr>
              <w:t xml:space="preserve">Nomi: </w:t>
            </w:r>
            <w:r>
              <w:rPr>
                <w:b/>
                <w:sz w:val="22"/>
                <w:szCs w:val="22"/>
                <w:lang w:val="en-US"/>
              </w:rPr>
              <w:t>_______________________________________</w:t>
            </w:r>
            <w:r w:rsidRPr="00F43417">
              <w:rPr>
                <w:b/>
                <w:sz w:val="22"/>
                <w:szCs w:val="22"/>
                <w:lang w:val="uz-Cyrl-UZ"/>
              </w:rPr>
              <w:t xml:space="preserve">  </w:t>
            </w:r>
            <w:r>
              <w:rPr>
                <w:b/>
                <w:sz w:val="22"/>
                <w:szCs w:val="22"/>
                <w:lang w:val="en-US"/>
              </w:rPr>
              <w:t>_____________________________________________</w:t>
            </w:r>
          </w:p>
          <w:p w:rsidR="000B7A3F" w:rsidRPr="00EF13D6" w:rsidRDefault="000B7A3F" w:rsidP="00BE6170">
            <w:pPr>
              <w:jc w:val="center"/>
              <w:rPr>
                <w:b/>
                <w:sz w:val="22"/>
                <w:szCs w:val="22"/>
                <w:lang w:val="en-US"/>
              </w:rPr>
            </w:pPr>
            <w:r w:rsidRPr="00F43417">
              <w:rPr>
                <w:b/>
                <w:sz w:val="22"/>
                <w:szCs w:val="22"/>
                <w:lang w:val="uz-Cyrl-UZ"/>
              </w:rPr>
              <w:t xml:space="preserve">Manzili: </w:t>
            </w:r>
            <w:r>
              <w:rPr>
                <w:b/>
                <w:sz w:val="22"/>
                <w:szCs w:val="22"/>
                <w:lang w:val="en-US"/>
              </w:rPr>
              <w:t>_____________________________________</w:t>
            </w:r>
          </w:p>
          <w:p w:rsidR="000B7A3F" w:rsidRDefault="000B7A3F" w:rsidP="00BE6170">
            <w:pPr>
              <w:rPr>
                <w:b/>
                <w:i/>
                <w:sz w:val="20"/>
                <w:szCs w:val="20"/>
                <w:lang w:val="en-US"/>
              </w:rPr>
            </w:pPr>
            <w:r w:rsidRPr="00F43417">
              <w:rPr>
                <w:b/>
                <w:sz w:val="22"/>
                <w:szCs w:val="22"/>
                <w:lang w:val="uz-Cyrl-UZ"/>
              </w:rPr>
              <w:t xml:space="preserve">Shx/s: </w:t>
            </w:r>
            <w:r>
              <w:rPr>
                <w:b/>
                <w:i/>
                <w:sz w:val="20"/>
                <w:szCs w:val="20"/>
                <w:lang w:val="uz-Cyrl-UZ"/>
              </w:rPr>
              <w:t>______________</w:t>
            </w:r>
            <w:r>
              <w:rPr>
                <w:b/>
                <w:i/>
                <w:sz w:val="20"/>
                <w:szCs w:val="20"/>
                <w:lang w:val="en-US"/>
              </w:rPr>
              <w:t>_____</w:t>
            </w:r>
            <w:r>
              <w:rPr>
                <w:b/>
                <w:i/>
                <w:sz w:val="20"/>
                <w:szCs w:val="20"/>
                <w:lang w:val="uz-Cyrl-UZ"/>
              </w:rPr>
              <w:t>__________________</w:t>
            </w:r>
          </w:p>
          <w:p w:rsidR="000B7A3F" w:rsidRPr="00EF13D6" w:rsidRDefault="000B7A3F" w:rsidP="00BE6170">
            <w:pPr>
              <w:rPr>
                <w:b/>
                <w:i/>
                <w:sz w:val="20"/>
                <w:szCs w:val="20"/>
                <w:lang w:val="en-US"/>
              </w:rPr>
            </w:pPr>
            <w:r w:rsidRPr="00F43417">
              <w:rPr>
                <w:b/>
                <w:sz w:val="22"/>
                <w:szCs w:val="22"/>
                <w:lang w:val="uz-Cyrl-UZ"/>
              </w:rPr>
              <w:t xml:space="preserve">STIR ( INN)  </w:t>
            </w:r>
            <w:r>
              <w:rPr>
                <w:b/>
                <w:sz w:val="22"/>
                <w:szCs w:val="22"/>
                <w:lang w:val="en-US"/>
              </w:rPr>
              <w:t>__________________</w:t>
            </w:r>
          </w:p>
          <w:p w:rsidR="000B7A3F" w:rsidRPr="00EF13D6" w:rsidRDefault="000B7A3F" w:rsidP="00BE6170">
            <w:pPr>
              <w:jc w:val="both"/>
              <w:rPr>
                <w:b/>
                <w:sz w:val="22"/>
                <w:szCs w:val="22"/>
                <w:lang w:val="en-US"/>
              </w:rPr>
            </w:pPr>
            <w:r w:rsidRPr="00F43417">
              <w:rPr>
                <w:b/>
                <w:sz w:val="22"/>
                <w:szCs w:val="22"/>
                <w:lang w:val="uz-Cyrl-UZ"/>
              </w:rPr>
              <w:t xml:space="preserve">OKONX: </w:t>
            </w:r>
            <w:r>
              <w:rPr>
                <w:b/>
                <w:sz w:val="22"/>
                <w:szCs w:val="22"/>
                <w:lang w:val="en-US"/>
              </w:rPr>
              <w:t>_______</w:t>
            </w:r>
            <w:r w:rsidRPr="00F43417">
              <w:rPr>
                <w:b/>
                <w:sz w:val="22"/>
                <w:szCs w:val="22"/>
                <w:lang w:val="uz-Cyrl-UZ"/>
              </w:rPr>
              <w:t xml:space="preserve"> IFUT: </w:t>
            </w:r>
            <w:r>
              <w:rPr>
                <w:b/>
                <w:sz w:val="22"/>
                <w:szCs w:val="22"/>
                <w:lang w:val="en-US"/>
              </w:rPr>
              <w:t>___________</w:t>
            </w:r>
          </w:p>
          <w:p w:rsidR="000B7A3F" w:rsidRPr="00F43417" w:rsidRDefault="000B7A3F" w:rsidP="00BE6170">
            <w:pPr>
              <w:jc w:val="both"/>
              <w:rPr>
                <w:b/>
                <w:sz w:val="22"/>
                <w:szCs w:val="22"/>
                <w:lang w:val="uz-Cyrl-UZ"/>
              </w:rPr>
            </w:pPr>
            <w:r w:rsidRPr="00F43417">
              <w:rPr>
                <w:b/>
                <w:sz w:val="22"/>
                <w:szCs w:val="22"/>
                <w:lang w:val="uz-Cyrl-UZ"/>
              </w:rPr>
              <w:t xml:space="preserve">O'z.Res.Moliya Vazirligi G'aznachiligi </w:t>
            </w:r>
          </w:p>
          <w:p w:rsidR="000B7A3F" w:rsidRPr="00F43417" w:rsidRDefault="000B7A3F" w:rsidP="00BE6170">
            <w:pPr>
              <w:jc w:val="both"/>
              <w:rPr>
                <w:b/>
                <w:sz w:val="22"/>
                <w:szCs w:val="22"/>
                <w:lang w:val="uz-Cyrl-UZ"/>
              </w:rPr>
            </w:pPr>
            <w:r w:rsidRPr="00F43417">
              <w:rPr>
                <w:b/>
                <w:sz w:val="22"/>
                <w:szCs w:val="22"/>
                <w:lang w:val="uz-Cyrl-UZ"/>
              </w:rPr>
              <w:t>X/r: 2340 2000 3001 0000 1010</w:t>
            </w:r>
          </w:p>
          <w:p w:rsidR="000B7A3F" w:rsidRPr="00F43417" w:rsidRDefault="000B7A3F" w:rsidP="00BE6170">
            <w:pPr>
              <w:jc w:val="both"/>
              <w:rPr>
                <w:b/>
                <w:sz w:val="22"/>
                <w:szCs w:val="22"/>
                <w:lang w:val="uz-Cyrl-UZ"/>
              </w:rPr>
            </w:pPr>
            <w:r w:rsidRPr="00F43417">
              <w:rPr>
                <w:b/>
                <w:sz w:val="22"/>
                <w:szCs w:val="22"/>
                <w:lang w:val="uz-Cyrl-UZ"/>
              </w:rPr>
              <w:t>Bank nomi: Toshkent sh. Markaziy bank BBXKKM</w:t>
            </w:r>
          </w:p>
          <w:p w:rsidR="000B7A3F" w:rsidRPr="00F43417" w:rsidRDefault="000B7A3F" w:rsidP="00BE6170">
            <w:pPr>
              <w:jc w:val="both"/>
              <w:rPr>
                <w:b/>
                <w:sz w:val="22"/>
                <w:szCs w:val="22"/>
                <w:lang w:val="uz-Cyrl-UZ"/>
              </w:rPr>
            </w:pPr>
            <w:r w:rsidRPr="00F43417">
              <w:rPr>
                <w:b/>
                <w:sz w:val="22"/>
                <w:szCs w:val="22"/>
                <w:lang w:val="uz-Cyrl-UZ"/>
              </w:rPr>
              <w:t>MFO: 00014        STIR:  201 122 919</w:t>
            </w:r>
          </w:p>
          <w:p w:rsidR="000B7A3F" w:rsidRPr="00F43417" w:rsidRDefault="000B7A3F" w:rsidP="00BE6170">
            <w:pPr>
              <w:jc w:val="both"/>
              <w:rPr>
                <w:b/>
                <w:sz w:val="22"/>
                <w:szCs w:val="22"/>
                <w:lang w:val="uz-Cyrl-UZ"/>
              </w:rPr>
            </w:pPr>
            <w:r w:rsidRPr="00F43417">
              <w:rPr>
                <w:b/>
                <w:sz w:val="22"/>
                <w:szCs w:val="22"/>
                <w:lang w:val="uz-Cyrl-UZ"/>
              </w:rPr>
              <w:t xml:space="preserve">Raxbar         ________________    </w:t>
            </w:r>
            <w:r>
              <w:rPr>
                <w:b/>
                <w:sz w:val="22"/>
                <w:szCs w:val="22"/>
                <w:lang w:val="en-US"/>
              </w:rPr>
              <w:t>________________</w:t>
            </w:r>
            <w:r w:rsidRPr="00F43417">
              <w:rPr>
                <w:b/>
                <w:sz w:val="22"/>
                <w:szCs w:val="22"/>
                <w:lang w:val="uz-Cyrl-UZ"/>
              </w:rPr>
              <w:t xml:space="preserve"> </w:t>
            </w:r>
          </w:p>
          <w:p w:rsidR="000B7A3F" w:rsidRPr="004C2D0C" w:rsidRDefault="000B7A3F" w:rsidP="00BE6170">
            <w:pPr>
              <w:rPr>
                <w:b/>
                <w:i/>
                <w:sz w:val="20"/>
                <w:szCs w:val="20"/>
              </w:rPr>
            </w:pPr>
          </w:p>
        </w:tc>
      </w:tr>
    </w:tbl>
    <w:p w:rsidR="000B7A3F" w:rsidRPr="00C223B0" w:rsidRDefault="000B7A3F" w:rsidP="000B7A3F">
      <w:pPr>
        <w:tabs>
          <w:tab w:val="left" w:pos="708"/>
          <w:tab w:val="left" w:pos="1416"/>
          <w:tab w:val="left" w:pos="2124"/>
          <w:tab w:val="left" w:pos="2832"/>
          <w:tab w:val="left" w:pos="3540"/>
          <w:tab w:val="left" w:pos="7072"/>
        </w:tabs>
        <w:rPr>
          <w:b/>
          <w:sz w:val="18"/>
          <w:szCs w:val="18"/>
          <w:lang w:val="uz-Cyrl-UZ"/>
        </w:rPr>
      </w:pPr>
    </w:p>
    <w:p w:rsidR="009B72BA" w:rsidRDefault="009B72BA">
      <w:bookmarkStart w:id="0" w:name="_GoBack"/>
      <w:bookmarkEnd w:id="0"/>
    </w:p>
    <w:sectPr w:rsidR="009B72BA" w:rsidSect="00EE5977">
      <w:footerReference w:type="default" r:id="rId4"/>
      <w:pgSz w:w="11906" w:h="16838"/>
      <w:pgMar w:top="284" w:right="567" w:bottom="55"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CE1" w:rsidRDefault="000B7A3F" w:rsidP="000328AE">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3F"/>
    <w:rsid w:val="000B7A3F"/>
    <w:rsid w:val="009B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2B89F-F29F-4C5B-9DF9-5C6B67BD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A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7A3F"/>
    <w:pPr>
      <w:tabs>
        <w:tab w:val="center" w:pos="4677"/>
        <w:tab w:val="right" w:pos="9355"/>
      </w:tabs>
    </w:pPr>
  </w:style>
  <w:style w:type="character" w:customStyle="1" w:styleId="a4">
    <w:name w:val="Нижний колонтитул Знак"/>
    <w:basedOn w:val="a0"/>
    <w:link w:val="a3"/>
    <w:rsid w:val="000B7A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2022-03-23T13:59:00Z</dcterms:created>
  <dcterms:modified xsi:type="dcterms:W3CDTF">2022-03-23T14:00:00Z</dcterms:modified>
</cp:coreProperties>
</file>