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44CD" w14:textId="77777777" w:rsidR="00D37991" w:rsidRPr="00884998" w:rsidRDefault="00D37991" w:rsidP="00D37991">
      <w:pPr>
        <w:pStyle w:val="a8"/>
        <w:spacing w:before="120" w:line="230" w:lineRule="auto"/>
        <w:jc w:val="center"/>
        <w:rPr>
          <w:rFonts w:ascii="Times New Roman" w:hAnsi="Times New Roman" w:cs="Times New Roman"/>
          <w:b/>
          <w:color w:val="auto"/>
          <w:sz w:val="26"/>
          <w:lang w:val="ru-RU" w:eastAsia="ru-RU"/>
        </w:rPr>
      </w:pPr>
      <w:r w:rsidRPr="00884998">
        <w:rPr>
          <w:rFonts w:ascii="Times New Roman" w:hAnsi="Times New Roman" w:cs="Times New Roman"/>
          <w:b/>
          <w:color w:val="auto"/>
          <w:sz w:val="26"/>
          <w:lang w:val="ru-RU" w:eastAsia="ru-RU"/>
        </w:rPr>
        <w:t>ДОГОВОР № _____</w:t>
      </w:r>
    </w:p>
    <w:p w14:paraId="345226C5" w14:textId="77777777" w:rsidR="00D37991" w:rsidRPr="00F639B8" w:rsidRDefault="00D37991" w:rsidP="00D37991">
      <w:pPr>
        <w:spacing w:line="230" w:lineRule="auto"/>
        <w:ind w:firstLine="720"/>
        <w:rPr>
          <w:rFonts w:ascii="Times New Roman" w:hAnsi="Times New Roman"/>
          <w:sz w:val="10"/>
          <w:szCs w:val="28"/>
        </w:rPr>
      </w:pPr>
    </w:p>
    <w:p w14:paraId="4EA6132E" w14:textId="77777777" w:rsidR="00D37991" w:rsidRPr="00F639B8" w:rsidRDefault="00D37991" w:rsidP="00D37991">
      <w:pPr>
        <w:spacing w:line="230" w:lineRule="auto"/>
        <w:rPr>
          <w:rFonts w:ascii="Times New Roman" w:hAnsi="Times New Roman"/>
          <w:sz w:val="26"/>
          <w:szCs w:val="28"/>
        </w:rPr>
      </w:pPr>
      <w:r w:rsidRPr="00F639B8">
        <w:rPr>
          <w:rFonts w:ascii="Times New Roman" w:hAnsi="Times New Roman"/>
          <w:sz w:val="26"/>
          <w:szCs w:val="28"/>
        </w:rPr>
        <w:t>г. Ташкент</w:t>
      </w:r>
      <w:r w:rsidRPr="00F639B8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 w:rsidRPr="00F639B8"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</w:r>
      <w:r>
        <w:rPr>
          <w:rFonts w:ascii="Times New Roman" w:hAnsi="Times New Roman"/>
          <w:sz w:val="26"/>
          <w:szCs w:val="28"/>
        </w:rPr>
        <w:tab/>
        <w:t xml:space="preserve">      </w:t>
      </w:r>
      <w:proofErr w:type="gramStart"/>
      <w:r>
        <w:rPr>
          <w:rFonts w:ascii="Times New Roman" w:hAnsi="Times New Roman"/>
          <w:sz w:val="26"/>
          <w:szCs w:val="28"/>
        </w:rPr>
        <w:t xml:space="preserve">   «</w:t>
      </w:r>
      <w:proofErr w:type="gramEnd"/>
      <w:r>
        <w:rPr>
          <w:rFonts w:ascii="Times New Roman" w:hAnsi="Times New Roman"/>
          <w:sz w:val="26"/>
          <w:szCs w:val="28"/>
        </w:rPr>
        <w:t>___»________</w:t>
      </w:r>
      <w:r w:rsidRPr="00F639B8">
        <w:rPr>
          <w:rFonts w:ascii="Times New Roman" w:hAnsi="Times New Roman"/>
          <w:sz w:val="26"/>
          <w:szCs w:val="28"/>
        </w:rPr>
        <w:t>20</w:t>
      </w:r>
      <w:r>
        <w:rPr>
          <w:rFonts w:ascii="Times New Roman" w:hAnsi="Times New Roman"/>
          <w:sz w:val="26"/>
          <w:szCs w:val="28"/>
        </w:rPr>
        <w:t>2</w:t>
      </w:r>
      <w:r>
        <w:rPr>
          <w:rFonts w:ascii="Times New Roman" w:hAnsi="Times New Roman"/>
          <w:sz w:val="26"/>
          <w:szCs w:val="28"/>
          <w:lang w:val="uz-Cyrl-UZ"/>
        </w:rPr>
        <w:t>2</w:t>
      </w:r>
      <w:r w:rsidRPr="00F639B8">
        <w:rPr>
          <w:rFonts w:ascii="Times New Roman" w:hAnsi="Times New Roman"/>
          <w:sz w:val="26"/>
          <w:szCs w:val="28"/>
        </w:rPr>
        <w:t xml:space="preserve"> г.</w:t>
      </w:r>
    </w:p>
    <w:p w14:paraId="543AADB7" w14:textId="77777777" w:rsidR="00D37991" w:rsidRPr="00F639B8" w:rsidRDefault="00D37991" w:rsidP="00D37991">
      <w:pPr>
        <w:spacing w:line="230" w:lineRule="auto"/>
        <w:ind w:firstLine="720"/>
        <w:jc w:val="both"/>
        <w:rPr>
          <w:rFonts w:ascii="Times New Roman" w:hAnsi="Times New Roman"/>
          <w:sz w:val="10"/>
          <w:szCs w:val="28"/>
        </w:rPr>
      </w:pPr>
    </w:p>
    <w:p w14:paraId="6A2735CC" w14:textId="77777777" w:rsidR="00D37991" w:rsidRPr="00F639B8" w:rsidRDefault="00D37991" w:rsidP="00D37991">
      <w:pPr>
        <w:spacing w:line="230" w:lineRule="auto"/>
        <w:ind w:firstLine="720"/>
        <w:jc w:val="both"/>
        <w:rPr>
          <w:rFonts w:ascii="Times New Roman" w:hAnsi="Times New Roman"/>
          <w:sz w:val="10"/>
          <w:szCs w:val="28"/>
        </w:rPr>
      </w:pPr>
    </w:p>
    <w:p w14:paraId="7D47B7A9" w14:textId="5C0E50DA" w:rsidR="00D37991" w:rsidRPr="001B6EE0" w:rsidRDefault="00D37991" w:rsidP="00D37991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74CAE">
        <w:rPr>
          <w:rFonts w:ascii="Times New Roman" w:hAnsi="Times New Roman"/>
          <w:sz w:val="26"/>
          <w:szCs w:val="28"/>
        </w:rPr>
        <w:t>Специализированная дирекция по эксплуатации здания и прилегающей территории здания «</w:t>
      </w:r>
      <w:proofErr w:type="spellStart"/>
      <w:r w:rsidRPr="00D74CAE">
        <w:rPr>
          <w:rFonts w:ascii="Times New Roman" w:hAnsi="Times New Roman"/>
          <w:sz w:val="26"/>
          <w:szCs w:val="28"/>
        </w:rPr>
        <w:t>Маърифат</w:t>
      </w:r>
      <w:proofErr w:type="spellEnd"/>
      <w:r w:rsidRPr="00D74CAE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D74CAE">
        <w:rPr>
          <w:rFonts w:ascii="Times New Roman" w:hAnsi="Times New Roman"/>
          <w:sz w:val="26"/>
          <w:szCs w:val="28"/>
        </w:rPr>
        <w:t>маркази</w:t>
      </w:r>
      <w:proofErr w:type="spellEnd"/>
      <w:r w:rsidRPr="00D74CAE">
        <w:rPr>
          <w:rFonts w:ascii="Times New Roman" w:hAnsi="Times New Roman"/>
          <w:sz w:val="26"/>
          <w:szCs w:val="28"/>
        </w:rPr>
        <w:t xml:space="preserve">» при </w:t>
      </w:r>
      <w:proofErr w:type="spellStart"/>
      <w:r w:rsidRPr="00D74CAE">
        <w:rPr>
          <w:rFonts w:ascii="Times New Roman" w:hAnsi="Times New Roman"/>
          <w:sz w:val="26"/>
          <w:szCs w:val="28"/>
        </w:rPr>
        <w:t>хокимияте</w:t>
      </w:r>
      <w:proofErr w:type="spellEnd"/>
      <w:r w:rsidRPr="00D74CAE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D74CAE">
        <w:rPr>
          <w:rFonts w:ascii="Times New Roman" w:hAnsi="Times New Roman"/>
          <w:sz w:val="26"/>
          <w:szCs w:val="28"/>
        </w:rPr>
        <w:t>г.Ташкента</w:t>
      </w:r>
      <w:proofErr w:type="spellEnd"/>
      <w:r w:rsidRPr="00F639B8">
        <w:rPr>
          <w:rFonts w:ascii="Times New Roman" w:hAnsi="Times New Roman"/>
          <w:sz w:val="26"/>
          <w:szCs w:val="28"/>
        </w:rPr>
        <w:t xml:space="preserve">, именуемая в дальнейшем «Заказчик», в лице </w:t>
      </w:r>
      <w:r>
        <w:t>Директора</w:t>
      </w:r>
      <w:r w:rsidRPr="00A13833">
        <w:t xml:space="preserve"> </w:t>
      </w:r>
      <w:r>
        <w:t>____________</w:t>
      </w:r>
      <w:r w:rsidRPr="00F639B8">
        <w:rPr>
          <w:rFonts w:ascii="Times New Roman" w:hAnsi="Times New Roman"/>
          <w:sz w:val="26"/>
          <w:szCs w:val="28"/>
        </w:rPr>
        <w:t xml:space="preserve">, действующего на основании </w:t>
      </w:r>
      <w:r>
        <w:rPr>
          <w:rFonts w:ascii="Times New Roman" w:hAnsi="Times New Roman"/>
          <w:sz w:val="26"/>
          <w:szCs w:val="28"/>
          <w:highlight w:val="yellow"/>
        </w:rPr>
        <w:t>Устава</w:t>
      </w:r>
      <w:r w:rsidRPr="00884998">
        <w:rPr>
          <w:rFonts w:ascii="Times New Roman" w:hAnsi="Times New Roman"/>
          <w:sz w:val="26"/>
          <w:szCs w:val="28"/>
          <w:highlight w:val="yellow"/>
        </w:rPr>
        <w:t xml:space="preserve"> </w:t>
      </w:r>
      <w:r>
        <w:rPr>
          <w:rFonts w:ascii="Times New Roman" w:hAnsi="Times New Roman"/>
          <w:sz w:val="26"/>
          <w:szCs w:val="28"/>
        </w:rPr>
        <w:t>_______________</w:t>
      </w:r>
      <w:r w:rsidRPr="00F639B8">
        <w:rPr>
          <w:rFonts w:ascii="Times New Roman" w:hAnsi="Times New Roman"/>
          <w:sz w:val="26"/>
          <w:szCs w:val="28"/>
        </w:rPr>
        <w:t>, с одной стороны, и</w:t>
      </w:r>
      <w:r>
        <w:rPr>
          <w:rFonts w:ascii="Times New Roman" w:hAnsi="Times New Roman"/>
          <w:sz w:val="26"/>
          <w:szCs w:val="28"/>
        </w:rPr>
        <w:t xml:space="preserve"> _______________________________________</w:t>
      </w:r>
      <w:r w:rsidRPr="00F639B8">
        <w:rPr>
          <w:rFonts w:ascii="Times New Roman" w:hAnsi="Times New Roman"/>
          <w:sz w:val="26"/>
          <w:szCs w:val="28"/>
        </w:rPr>
        <w:t xml:space="preserve">, именуемое в дальнейшем «Исполнитель», в лице </w:t>
      </w:r>
      <w:r>
        <w:rPr>
          <w:rFonts w:ascii="Times New Roman" w:hAnsi="Times New Roman"/>
          <w:sz w:val="26"/>
          <w:szCs w:val="28"/>
        </w:rPr>
        <w:t>директора _______________</w:t>
      </w:r>
      <w:r w:rsidRPr="00F639B8">
        <w:rPr>
          <w:rFonts w:ascii="Times New Roman" w:hAnsi="Times New Roman"/>
          <w:sz w:val="26"/>
          <w:szCs w:val="28"/>
        </w:rPr>
        <w:t xml:space="preserve">, действующего на основании </w:t>
      </w:r>
      <w:r w:rsidRPr="000B175D">
        <w:rPr>
          <w:rFonts w:ascii="Times New Roman" w:hAnsi="Times New Roman"/>
          <w:sz w:val="26"/>
          <w:szCs w:val="28"/>
          <w:highlight w:val="yellow"/>
        </w:rPr>
        <w:t>(Устава, приказа),</w:t>
      </w:r>
      <w:r w:rsidRPr="00F639B8">
        <w:rPr>
          <w:rFonts w:ascii="Times New Roman" w:hAnsi="Times New Roman"/>
          <w:sz w:val="26"/>
          <w:szCs w:val="28"/>
        </w:rPr>
        <w:t xml:space="preserve"> с другой стороны,</w:t>
      </w:r>
      <w:r>
        <w:rPr>
          <w:rFonts w:ascii="Times New Roman" w:hAnsi="Times New Roman"/>
          <w:sz w:val="26"/>
          <w:szCs w:val="28"/>
        </w:rPr>
        <w:t xml:space="preserve"> согласно протокола закупочной комиссии Специализированной дирекции здания «</w:t>
      </w:r>
      <w:proofErr w:type="spellStart"/>
      <w:r>
        <w:rPr>
          <w:rFonts w:ascii="Times New Roman" w:hAnsi="Times New Roman"/>
          <w:sz w:val="26"/>
          <w:szCs w:val="28"/>
        </w:rPr>
        <w:t>Маърифат</w:t>
      </w:r>
      <w:proofErr w:type="spellEnd"/>
      <w:r>
        <w:rPr>
          <w:rFonts w:ascii="Times New Roman" w:hAnsi="Times New Roman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</w:rPr>
        <w:t>маркази</w:t>
      </w:r>
      <w:proofErr w:type="spellEnd"/>
      <w:r>
        <w:rPr>
          <w:rFonts w:ascii="Times New Roman" w:hAnsi="Times New Roman"/>
          <w:sz w:val="26"/>
          <w:szCs w:val="28"/>
        </w:rPr>
        <w:t xml:space="preserve">» </w:t>
      </w:r>
      <w:r>
        <w:rPr>
          <w:rFonts w:ascii="Times New Roman" w:hAnsi="Times New Roman"/>
          <w:sz w:val="26"/>
          <w:szCs w:val="28"/>
        </w:rPr>
        <w:br/>
        <w:t xml:space="preserve">№ </w:t>
      </w:r>
      <w:r>
        <w:rPr>
          <w:highlight w:val="yellow"/>
        </w:rPr>
        <w:t>_________ от ________________ 202</w:t>
      </w:r>
      <w:r>
        <w:rPr>
          <w:highlight w:val="yellow"/>
          <w:lang w:val="uz-Cyrl-UZ"/>
        </w:rPr>
        <w:t>2</w:t>
      </w:r>
      <w:r>
        <w:rPr>
          <w:highlight w:val="yellow"/>
        </w:rPr>
        <w:t xml:space="preserve"> года</w:t>
      </w:r>
      <w:r w:rsidRPr="00884998">
        <w:rPr>
          <w:highlight w:val="yellow"/>
          <w:lang w:val="uz-Cyrl-UZ"/>
        </w:rPr>
        <w:t>,</w:t>
      </w:r>
      <w:r>
        <w:rPr>
          <w:lang w:val="uz-Cyrl-UZ"/>
        </w:rPr>
        <w:t xml:space="preserve"> </w:t>
      </w:r>
      <w:r w:rsidRPr="00F639B8">
        <w:rPr>
          <w:rFonts w:ascii="Times New Roman" w:hAnsi="Times New Roman"/>
          <w:sz w:val="26"/>
          <w:szCs w:val="28"/>
        </w:rPr>
        <w:t xml:space="preserve"> заключили договор</w:t>
      </w:r>
      <w:r>
        <w:rPr>
          <w:rFonts w:ascii="Times New Roman" w:hAnsi="Times New Roman"/>
          <w:sz w:val="26"/>
          <w:szCs w:val="28"/>
        </w:rPr>
        <w:t xml:space="preserve"> </w:t>
      </w:r>
      <w:r w:rsidRPr="00F639B8">
        <w:rPr>
          <w:rFonts w:ascii="Times New Roman" w:hAnsi="Times New Roman"/>
          <w:sz w:val="26"/>
          <w:szCs w:val="28"/>
        </w:rPr>
        <w:t xml:space="preserve">о нижеследующем: </w:t>
      </w:r>
    </w:p>
    <w:p w14:paraId="435DC575" w14:textId="77777777" w:rsidR="00D37991" w:rsidRPr="00F639B8" w:rsidRDefault="00D37991" w:rsidP="00D37991">
      <w:pPr>
        <w:spacing w:line="230" w:lineRule="auto"/>
        <w:ind w:firstLine="720"/>
        <w:jc w:val="both"/>
        <w:rPr>
          <w:rFonts w:ascii="Times New Roman" w:hAnsi="Times New Roman"/>
          <w:sz w:val="10"/>
          <w:szCs w:val="16"/>
        </w:rPr>
      </w:pPr>
    </w:p>
    <w:p w14:paraId="7F6CE51A" w14:textId="77777777" w:rsidR="00D37991" w:rsidRPr="00F639B8" w:rsidRDefault="00D37991" w:rsidP="00D37991">
      <w:pPr>
        <w:numPr>
          <w:ilvl w:val="0"/>
          <w:numId w:val="1"/>
        </w:numPr>
        <w:spacing w:after="0" w:line="230" w:lineRule="auto"/>
        <w:jc w:val="center"/>
        <w:rPr>
          <w:rFonts w:ascii="Times New Roman" w:hAnsi="Times New Roman"/>
          <w:b/>
          <w:sz w:val="26"/>
          <w:szCs w:val="28"/>
        </w:rPr>
      </w:pPr>
      <w:r w:rsidRPr="00F639B8">
        <w:rPr>
          <w:rFonts w:ascii="Times New Roman" w:hAnsi="Times New Roman"/>
          <w:b/>
          <w:sz w:val="26"/>
          <w:szCs w:val="28"/>
        </w:rPr>
        <w:t>Предмет договора</w:t>
      </w:r>
    </w:p>
    <w:p w14:paraId="0F9E2137" w14:textId="77777777" w:rsidR="00D37991" w:rsidRDefault="00D37991" w:rsidP="00D37991">
      <w:pPr>
        <w:spacing w:line="230" w:lineRule="auto"/>
        <w:ind w:firstLine="720"/>
        <w:jc w:val="both"/>
        <w:rPr>
          <w:rFonts w:ascii="Times New Roman" w:hAnsi="Times New Roman"/>
          <w:sz w:val="26"/>
          <w:szCs w:val="28"/>
        </w:rPr>
      </w:pPr>
      <w:r w:rsidRPr="00F639B8">
        <w:rPr>
          <w:rFonts w:ascii="Times New Roman" w:hAnsi="Times New Roman"/>
          <w:sz w:val="26"/>
          <w:szCs w:val="28"/>
        </w:rPr>
        <w:t xml:space="preserve">1.1. «Исполнитель» принимает обязательства </w:t>
      </w:r>
      <w:r w:rsidRPr="00B11D0A">
        <w:rPr>
          <w:rFonts w:ascii="Times New Roman" w:hAnsi="Times New Roman"/>
          <w:sz w:val="26"/>
          <w:szCs w:val="28"/>
        </w:rPr>
        <w:t xml:space="preserve">оказать </w:t>
      </w:r>
      <w:r>
        <w:rPr>
          <w:rFonts w:ascii="Times New Roman" w:hAnsi="Times New Roman"/>
          <w:sz w:val="26"/>
          <w:szCs w:val="28"/>
        </w:rPr>
        <w:t>(</w:t>
      </w:r>
      <w:r w:rsidRPr="00EC14FB">
        <w:rPr>
          <w:rFonts w:ascii="Times New Roman" w:hAnsi="Times New Roman"/>
          <w:sz w:val="26"/>
          <w:szCs w:val="28"/>
        </w:rPr>
        <w:t>Л</w:t>
      </w:r>
      <w:r>
        <w:rPr>
          <w:rFonts w:ascii="Times New Roman" w:hAnsi="Times New Roman"/>
          <w:sz w:val="26"/>
          <w:szCs w:val="28"/>
        </w:rPr>
        <w:t>от</w:t>
      </w:r>
      <w:r w:rsidRPr="00EC14FB">
        <w:rPr>
          <w:rFonts w:ascii="Times New Roman" w:hAnsi="Times New Roman"/>
          <w:sz w:val="26"/>
          <w:szCs w:val="28"/>
        </w:rPr>
        <w:t xml:space="preserve"> №</w:t>
      </w:r>
      <w:r>
        <w:rPr>
          <w:rFonts w:ascii="Times New Roman" w:hAnsi="Times New Roman"/>
          <w:sz w:val="26"/>
          <w:szCs w:val="28"/>
        </w:rPr>
        <w:t xml:space="preserve">________) </w:t>
      </w:r>
      <w:r w:rsidRPr="007D495B">
        <w:rPr>
          <w:rFonts w:ascii="Times New Roman" w:hAnsi="Times New Roman"/>
          <w:b/>
          <w:sz w:val="26"/>
          <w:szCs w:val="28"/>
        </w:rPr>
        <w:t xml:space="preserve">услуги по </w:t>
      </w:r>
      <w:r>
        <w:rPr>
          <w:rFonts w:ascii="Times New Roman" w:hAnsi="Times New Roman"/>
          <w:b/>
          <w:sz w:val="26"/>
          <w:szCs w:val="28"/>
        </w:rPr>
        <w:t>_______________</w:t>
      </w:r>
      <w:r w:rsidRPr="00F639B8">
        <w:rPr>
          <w:rFonts w:ascii="Times New Roman" w:hAnsi="Times New Roman"/>
          <w:sz w:val="26"/>
          <w:szCs w:val="28"/>
        </w:rPr>
        <w:t xml:space="preserve">, а «Заказчик» оплатить продукцию в соответствии с условиями и положениями договора в количестве и по ценам, указанным в приложении </w:t>
      </w:r>
      <w:r w:rsidRPr="003F68C4">
        <w:rPr>
          <w:rFonts w:ascii="Times New Roman" w:hAnsi="Times New Roman"/>
          <w:sz w:val="26"/>
          <w:szCs w:val="28"/>
          <w:highlight w:val="yellow"/>
        </w:rPr>
        <w:t>№1 (СПЕЦИФИКАЦИЯ</w:t>
      </w:r>
      <w:r>
        <w:rPr>
          <w:rFonts w:ascii="Times New Roman" w:hAnsi="Times New Roman"/>
          <w:sz w:val="26"/>
          <w:szCs w:val="28"/>
          <w:highlight w:val="yellow"/>
        </w:rPr>
        <w:t>, технические параметры</w:t>
      </w:r>
      <w:r w:rsidRPr="003F68C4">
        <w:rPr>
          <w:rFonts w:ascii="Times New Roman" w:hAnsi="Times New Roman"/>
          <w:sz w:val="26"/>
          <w:szCs w:val="28"/>
          <w:highlight w:val="yellow"/>
        </w:rPr>
        <w:t>),</w:t>
      </w:r>
      <w:r w:rsidRPr="00F639B8">
        <w:rPr>
          <w:rFonts w:ascii="Times New Roman" w:hAnsi="Times New Roman"/>
          <w:sz w:val="26"/>
          <w:szCs w:val="28"/>
        </w:rPr>
        <w:t xml:space="preserve"> являющемся неотъемлемой частью настоящего договора.</w:t>
      </w:r>
    </w:p>
    <w:p w14:paraId="406CFDBE" w14:textId="77777777" w:rsidR="00D37991" w:rsidRPr="00410082" w:rsidRDefault="00D37991" w:rsidP="00D37991">
      <w:pPr>
        <w:pStyle w:val="a6"/>
        <w:widowControl w:val="0"/>
        <w:numPr>
          <w:ilvl w:val="1"/>
          <w:numId w:val="10"/>
        </w:numPr>
        <w:tabs>
          <w:tab w:val="left" w:pos="476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Техническое обслуживание включает в себя:</w:t>
      </w:r>
    </w:p>
    <w:p w14:paraId="304F35CB" w14:textId="77777777" w:rsidR="00D37991" w:rsidRPr="00410082" w:rsidRDefault="00D37991" w:rsidP="00D37991">
      <w:pPr>
        <w:pStyle w:val="a6"/>
        <w:widowControl w:val="0"/>
        <w:numPr>
          <w:ilvl w:val="0"/>
          <w:numId w:val="2"/>
        </w:numPr>
        <w:tabs>
          <w:tab w:val="left" w:pos="740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Выполнение планово-профилактических работ, направленных на поддержание систем в работоспособном состоянии, в соответствии с технической документацией и рекомендациями производителя.</w:t>
      </w:r>
    </w:p>
    <w:p w14:paraId="69CF896E" w14:textId="77777777" w:rsidR="00D37991" w:rsidRPr="00410082" w:rsidRDefault="00D37991" w:rsidP="00D37991">
      <w:pPr>
        <w:pStyle w:val="a6"/>
        <w:widowControl w:val="0"/>
        <w:numPr>
          <w:ilvl w:val="0"/>
          <w:numId w:val="2"/>
        </w:numPr>
        <w:tabs>
          <w:tab w:val="left" w:pos="783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Техническую поддержку оборудования систем и консультации по вопросам их эксплуатации.</w:t>
      </w:r>
    </w:p>
    <w:p w14:paraId="59D83540" w14:textId="77777777" w:rsidR="00D37991" w:rsidRPr="00410082" w:rsidRDefault="00D37991" w:rsidP="00D37991">
      <w:pPr>
        <w:pStyle w:val="a6"/>
        <w:widowControl w:val="0"/>
        <w:numPr>
          <w:ilvl w:val="0"/>
          <w:numId w:val="2"/>
        </w:numPr>
        <w:tabs>
          <w:tab w:val="left" w:pos="745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Техническое обслуживание не включает в себя продление действующих либо истекших лицензий, ключей и пр. на оборудование систем и программное обеспечение, установленное на территории Заказчика.</w:t>
      </w:r>
    </w:p>
    <w:p w14:paraId="567FAE7E" w14:textId="77777777" w:rsidR="00D37991" w:rsidRPr="00410082" w:rsidRDefault="00D37991" w:rsidP="00D37991">
      <w:pPr>
        <w:pStyle w:val="a6"/>
        <w:widowControl w:val="0"/>
        <w:numPr>
          <w:ilvl w:val="0"/>
          <w:numId w:val="2"/>
        </w:numPr>
        <w:tabs>
          <w:tab w:val="left" w:pos="745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 xml:space="preserve">Постоянное присутствие специалиста компании на объекте </w:t>
      </w:r>
      <w:proofErr w:type="gramStart"/>
      <w:r w:rsidRPr="00410082">
        <w:rPr>
          <w:rStyle w:val="aa"/>
          <w:color w:val="000000"/>
          <w:sz w:val="28"/>
          <w:szCs w:val="28"/>
        </w:rPr>
        <w:t>8 часовой</w:t>
      </w:r>
      <w:proofErr w:type="gramEnd"/>
      <w:r w:rsidRPr="00410082">
        <w:rPr>
          <w:rStyle w:val="aa"/>
          <w:color w:val="000000"/>
          <w:sz w:val="28"/>
          <w:szCs w:val="28"/>
        </w:rPr>
        <w:t xml:space="preserve"> рабочий день.</w:t>
      </w:r>
    </w:p>
    <w:p w14:paraId="7B55F43B" w14:textId="77777777" w:rsidR="00D37991" w:rsidRPr="00410082" w:rsidRDefault="00D37991" w:rsidP="00D37991">
      <w:pPr>
        <w:pStyle w:val="a6"/>
        <w:widowControl w:val="0"/>
        <w:numPr>
          <w:ilvl w:val="0"/>
          <w:numId w:val="2"/>
        </w:numPr>
        <w:tabs>
          <w:tab w:val="left" w:pos="745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Обход и контроль оборудований каждые 2 часа в течение рабочего дня.</w:t>
      </w:r>
    </w:p>
    <w:p w14:paraId="2B87812F" w14:textId="77777777" w:rsidR="00D37991" w:rsidRPr="00410082" w:rsidRDefault="00D37991" w:rsidP="00D37991">
      <w:pPr>
        <w:pStyle w:val="a6"/>
        <w:widowControl w:val="0"/>
        <w:numPr>
          <w:ilvl w:val="0"/>
          <w:numId w:val="2"/>
        </w:numPr>
        <w:tabs>
          <w:tab w:val="left" w:pos="745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Время реакции специалистов при аварийной ситуации составляет 30 минут.</w:t>
      </w:r>
    </w:p>
    <w:p w14:paraId="0873A465" w14:textId="77777777" w:rsidR="00D37991" w:rsidRPr="00410082" w:rsidRDefault="00D37991" w:rsidP="00D37991">
      <w:pPr>
        <w:pStyle w:val="a6"/>
        <w:widowControl w:val="0"/>
        <w:numPr>
          <w:ilvl w:val="0"/>
          <w:numId w:val="2"/>
        </w:numPr>
        <w:tabs>
          <w:tab w:val="left" w:pos="745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При необходимости производить мелкий ремонт и замену запасных частей.</w:t>
      </w:r>
    </w:p>
    <w:p w14:paraId="577672A2" w14:textId="77777777" w:rsidR="00D37991" w:rsidRPr="00410082" w:rsidRDefault="00D37991" w:rsidP="00D37991">
      <w:pPr>
        <w:pStyle w:val="a6"/>
        <w:widowControl w:val="0"/>
        <w:numPr>
          <w:ilvl w:val="0"/>
          <w:numId w:val="2"/>
        </w:numPr>
        <w:tabs>
          <w:tab w:val="left" w:pos="745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Явка специалистов по праздничным и выходным дням в течение 1 часа при аварийных ситуациях.</w:t>
      </w:r>
    </w:p>
    <w:p w14:paraId="761896AD" w14:textId="77777777" w:rsidR="00D37991" w:rsidRPr="00410082" w:rsidRDefault="00D37991" w:rsidP="00D37991">
      <w:pPr>
        <w:pStyle w:val="20"/>
        <w:numPr>
          <w:ilvl w:val="0"/>
          <w:numId w:val="7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410082">
        <w:rPr>
          <w:rStyle w:val="2"/>
          <w:color w:val="000000"/>
          <w:sz w:val="28"/>
          <w:szCs w:val="28"/>
        </w:rPr>
        <w:t>Порядок выполнения работ</w:t>
      </w:r>
    </w:p>
    <w:p w14:paraId="28596548" w14:textId="77777777" w:rsidR="00D37991" w:rsidRPr="00410082" w:rsidRDefault="00D37991" w:rsidP="00D37991">
      <w:pPr>
        <w:pStyle w:val="a6"/>
        <w:widowControl w:val="0"/>
        <w:numPr>
          <w:ilvl w:val="0"/>
          <w:numId w:val="3"/>
        </w:numPr>
        <w:tabs>
          <w:tab w:val="left" w:pos="543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Проведение планово-профилактических работ производится на разовой основе, по техническому регламенту и плану-графику выполнения работ, которые согласовываются Сторонами в письменном виде в ходе выполнения работ.</w:t>
      </w:r>
    </w:p>
    <w:p w14:paraId="088F4D82" w14:textId="77777777" w:rsidR="00D37991" w:rsidRPr="00410082" w:rsidRDefault="00D37991" w:rsidP="00D37991">
      <w:pPr>
        <w:pStyle w:val="a6"/>
        <w:widowControl w:val="0"/>
        <w:numPr>
          <w:ilvl w:val="0"/>
          <w:numId w:val="3"/>
        </w:numPr>
        <w:tabs>
          <w:tab w:val="left" w:pos="644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t>Работы по данному договору выполняются в присутствие представителя Заказчика, уполномоченного осуществлять приемку выполненных работ.</w:t>
      </w:r>
    </w:p>
    <w:p w14:paraId="7C9D193D" w14:textId="77777777" w:rsidR="00D37991" w:rsidRPr="00410082" w:rsidRDefault="00D37991" w:rsidP="00D37991">
      <w:pPr>
        <w:pStyle w:val="a6"/>
        <w:widowControl w:val="0"/>
        <w:numPr>
          <w:ilvl w:val="0"/>
          <w:numId w:val="3"/>
        </w:numPr>
        <w:tabs>
          <w:tab w:val="left" w:pos="644"/>
        </w:tabs>
        <w:suppressAutoHyphens/>
        <w:rPr>
          <w:sz w:val="28"/>
          <w:szCs w:val="28"/>
        </w:rPr>
      </w:pPr>
      <w:r w:rsidRPr="00410082">
        <w:rPr>
          <w:rStyle w:val="aa"/>
          <w:color w:val="000000"/>
          <w:sz w:val="28"/>
          <w:szCs w:val="28"/>
        </w:rPr>
        <w:lastRenderedPageBreak/>
        <w:t xml:space="preserve">Все работы по ремонту систем и устранению неисправностей, возникающих в результате ненадлежащей эксплуатации оборудования систем и прочих условий или иных действий персонала Заказчика, не предусмотренных документацией производителя, работы по самостоятельному расширению, изменению модернизации </w:t>
      </w:r>
      <w:r w:rsidRPr="00410082">
        <w:rPr>
          <w:sz w:val="28"/>
          <w:szCs w:val="28"/>
        </w:rPr>
        <w:t xml:space="preserve">систем, или иными действиями, повлекшими нарушение работоспособности системы, не входят в рамки настоящего Договора и оплачиваются Заказчиком отдельно. В стоимость технического обслуживания не включается стоимость расходных материалов и запасных частей, потребность в которых неизбежно возникает в ходе эксплуатации оборудования. С учётом </w:t>
      </w:r>
      <w:proofErr w:type="gramStart"/>
      <w:r w:rsidRPr="00410082">
        <w:rPr>
          <w:sz w:val="28"/>
          <w:szCs w:val="28"/>
        </w:rPr>
        <w:t>выше изложенного</w:t>
      </w:r>
      <w:proofErr w:type="gramEnd"/>
      <w:r w:rsidRPr="00410082">
        <w:rPr>
          <w:sz w:val="28"/>
          <w:szCs w:val="28"/>
        </w:rPr>
        <w:t>, оплата за расходные материалы и запасные части осуществляется дополнительно к сумме настоящего Договора, по факту принятых Заказчиком расходных материалов и запасных частей. Использование расходных материалов и запасных частей согласовывается Сторонами отдельным Дополнительным соглашением к настоящему Договору, оформляемому Сторонами в письменном виде.</w:t>
      </w:r>
    </w:p>
    <w:p w14:paraId="31DE2F06" w14:textId="77777777" w:rsidR="00D37991" w:rsidRPr="00410082" w:rsidRDefault="00D37991" w:rsidP="00D37991">
      <w:pPr>
        <w:pStyle w:val="a6"/>
        <w:widowControl w:val="0"/>
        <w:numPr>
          <w:ilvl w:val="0"/>
          <w:numId w:val="3"/>
        </w:numPr>
        <w:tabs>
          <w:tab w:val="left" w:pos="644"/>
        </w:tabs>
        <w:suppressAutoHyphens/>
        <w:rPr>
          <w:sz w:val="28"/>
          <w:szCs w:val="28"/>
        </w:rPr>
      </w:pPr>
      <w:r w:rsidRPr="00410082">
        <w:rPr>
          <w:sz w:val="28"/>
          <w:szCs w:val="28"/>
        </w:rPr>
        <w:t>Заказчик обеспечивает все необходимые мероприятия и процедуры, направленные на своевременное оформление разрешительных документов для входа персонала Исполнителя на территорию объекта, внос необходимого оборудования, инструментария, запасных частей и расходных материалов, а также их размещение и хранение на территории объекта в период выполнения работ.</w:t>
      </w:r>
    </w:p>
    <w:p w14:paraId="33BEC861" w14:textId="77777777" w:rsidR="00D37991" w:rsidRPr="00410082" w:rsidRDefault="00D37991" w:rsidP="00D37991">
      <w:pPr>
        <w:pStyle w:val="a6"/>
        <w:widowControl w:val="0"/>
        <w:numPr>
          <w:ilvl w:val="0"/>
          <w:numId w:val="3"/>
        </w:numPr>
        <w:tabs>
          <w:tab w:val="left" w:pos="644"/>
        </w:tabs>
        <w:suppressAutoHyphens/>
        <w:rPr>
          <w:sz w:val="28"/>
          <w:szCs w:val="28"/>
        </w:rPr>
      </w:pPr>
      <w:r w:rsidRPr="00410082">
        <w:rPr>
          <w:sz w:val="28"/>
          <w:szCs w:val="28"/>
        </w:rPr>
        <w:t>Заказчик обеспечивает доступ к проектной, технической, монтажной и пуско</w:t>
      </w:r>
      <w:r w:rsidRPr="00410082">
        <w:rPr>
          <w:sz w:val="28"/>
          <w:szCs w:val="28"/>
        </w:rPr>
        <w:softHyphen/>
        <w:t>наладочной, а также эксплуатационной и иной документации, необходимой для успешного выполнения работ Исполнителем в рамках настоящего Договора.</w:t>
      </w:r>
    </w:p>
    <w:p w14:paraId="391A0ADA" w14:textId="77777777" w:rsidR="00D37991" w:rsidRPr="00410082" w:rsidRDefault="00D37991" w:rsidP="00D37991">
      <w:pPr>
        <w:pStyle w:val="a6"/>
        <w:widowControl w:val="0"/>
        <w:numPr>
          <w:ilvl w:val="0"/>
          <w:numId w:val="3"/>
        </w:numPr>
        <w:tabs>
          <w:tab w:val="left" w:pos="644"/>
        </w:tabs>
        <w:suppressAutoHyphens/>
        <w:rPr>
          <w:sz w:val="28"/>
          <w:szCs w:val="28"/>
        </w:rPr>
      </w:pPr>
      <w:r w:rsidRPr="00410082">
        <w:rPr>
          <w:sz w:val="28"/>
          <w:szCs w:val="28"/>
        </w:rPr>
        <w:t>Заказчик выделяет ответственное лицо для обеспечения оперативного взаимодействия Сторон на период выполнения работ, включая работы в ночные часы, выходные и праздничные дни, если таковые будут предусмотрены планом-графиком выполнения работ.</w:t>
      </w:r>
    </w:p>
    <w:p w14:paraId="371F3054" w14:textId="77777777" w:rsidR="00D37991" w:rsidRPr="00410082" w:rsidRDefault="00D37991" w:rsidP="00D37991">
      <w:pPr>
        <w:pStyle w:val="a6"/>
        <w:widowControl w:val="0"/>
        <w:numPr>
          <w:ilvl w:val="0"/>
          <w:numId w:val="3"/>
        </w:numPr>
        <w:tabs>
          <w:tab w:val="left" w:pos="644"/>
        </w:tabs>
        <w:suppressAutoHyphens/>
        <w:rPr>
          <w:sz w:val="28"/>
          <w:szCs w:val="28"/>
        </w:rPr>
      </w:pPr>
      <w:r w:rsidRPr="00410082">
        <w:rPr>
          <w:sz w:val="28"/>
          <w:szCs w:val="28"/>
        </w:rPr>
        <w:t>В случае неисполнения Заказчиком обязательств, Исполнитель составляет Акт о невозможности проведения работ, предусмотренных настоящим договором. Данный Акт является основанием для отказа от обязательств Исполнителя по срокам выполнения в соответствии с согласованным планом-графиком работ, предусмотренным настоящим Договором, до момента надлежащего выполнения Заказчиком своих обязательств.</w:t>
      </w:r>
    </w:p>
    <w:p w14:paraId="428DC5E8" w14:textId="77777777" w:rsidR="00D37991" w:rsidRPr="00410082" w:rsidRDefault="00D37991" w:rsidP="00D37991">
      <w:pPr>
        <w:jc w:val="center"/>
        <w:rPr>
          <w:sz w:val="28"/>
          <w:szCs w:val="28"/>
        </w:rPr>
      </w:pPr>
      <w:bookmarkStart w:id="0" w:name="bookmark0"/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>3. Цена договора и порядок оплаты</w:t>
      </w:r>
      <w:bookmarkEnd w:id="0"/>
    </w:p>
    <w:p w14:paraId="53EE2262" w14:textId="77777777" w:rsidR="00D37991" w:rsidRPr="00410082" w:rsidRDefault="00D37991" w:rsidP="00D37991">
      <w:pPr>
        <w:ind w:left="75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410082">
        <w:rPr>
          <w:rFonts w:ascii="Times New Roman" w:eastAsia="Times New Roman" w:hAnsi="Times New Roman" w:cs="Times New Roman"/>
          <w:sz w:val="28"/>
          <w:szCs w:val="28"/>
        </w:rPr>
        <w:t>1.Общая</w:t>
      </w:r>
      <w:proofErr w:type="gramEnd"/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 сумма настоящего договора является договорной и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23D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>ум (</w:t>
      </w:r>
      <w:r w:rsidRPr="00E723D0">
        <w:rPr>
          <w:rFonts w:ascii="Times New Roman" w:eastAsia="Times New Roman" w:hAnsi="Times New Roman" w:cs="Times New Roman"/>
          <w:i/>
          <w:iCs/>
          <w:sz w:val="28"/>
          <w:szCs w:val="28"/>
        </w:rPr>
        <w:t>сумма прописью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 сум, 00 </w:t>
      </w:r>
      <w:proofErr w:type="spellStart"/>
      <w:r w:rsidRPr="00410082">
        <w:rPr>
          <w:rFonts w:ascii="Times New Roman" w:eastAsia="Times New Roman" w:hAnsi="Times New Roman" w:cs="Times New Roman"/>
          <w:sz w:val="28"/>
          <w:szCs w:val="28"/>
        </w:rPr>
        <w:t>тийин</w:t>
      </w:r>
      <w:proofErr w:type="spellEnd"/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с/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без НДС. </w:t>
      </w:r>
    </w:p>
    <w:p w14:paraId="71A9DFEB" w14:textId="77777777" w:rsidR="00D37991" w:rsidRPr="00410082" w:rsidRDefault="00D37991" w:rsidP="00D37991">
      <w:pPr>
        <w:ind w:left="75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3.2. Заказчик производит предоплату на расчетный счет Исполнителя в размере 15% от общей суммы стоимости настоящего Договора в течение 10 банковских дней со дня подписания договора и его регистрации в органах Казначейства. Оставшуюся сумму Заказчик оплачивает в течение 10 банковских дней с момента подписания Сторонами акта сдачи-приемки выполненных работ.</w:t>
      </w:r>
    </w:p>
    <w:p w14:paraId="1D001DCE" w14:textId="77777777" w:rsidR="00D37991" w:rsidRPr="00410082" w:rsidRDefault="00D37991" w:rsidP="00D37991">
      <w:pPr>
        <w:ind w:left="75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3.3. 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>Форма оплаты - перечисление денежных средств, с расчетного счета Заказчика на расчетный счет Исполнителя.</w:t>
      </w:r>
    </w:p>
    <w:p w14:paraId="28841CD0" w14:textId="77777777" w:rsidR="00D37991" w:rsidRPr="00410082" w:rsidRDefault="00D37991" w:rsidP="00D37991">
      <w:pPr>
        <w:ind w:left="75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>В случае не поступления предоплаты на расчетный счет Исполнителя в установленные сроки настоящий Договор считается не исполненным. Исполнитель вправе в одностороннем порядке отказаться от исполнения принятых на себя обязательств.</w:t>
      </w:r>
    </w:p>
    <w:p w14:paraId="6F521B25" w14:textId="77777777" w:rsidR="00D37991" w:rsidRPr="00410082" w:rsidRDefault="00D37991" w:rsidP="00D37991">
      <w:pPr>
        <w:jc w:val="center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 и обязанности сторон</w:t>
      </w:r>
    </w:p>
    <w:p w14:paraId="3BE85480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Исполнитель обязуется качественно выполнить услуги в порядке и сроки, указанные в Приложении №1, являющимся неотъемлемой частью настоящего Договора.</w:t>
      </w:r>
    </w:p>
    <w:p w14:paraId="5AFE884B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Исполнитель обязуется приступить к оказанию услуг не позднее пяти рабочих дней с момента осуществления предоплаты Заказчиком, предусмотренной п. 3.2. Договора.</w:t>
      </w:r>
    </w:p>
    <w:p w14:paraId="71BF7E42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Документом, подтверждающим факт оказания услуг, служит Акт сдачи-приемки выполненных услуг согласно настоящего Договора. Если Заказчик в течение трех дней с момента получения указанного акта от Исполнителя не предъявил свои возражения или мотивированный отказ от приемки выполненных услуг, то они считаются выполненными.</w:t>
      </w:r>
    </w:p>
    <w:p w14:paraId="5A5BA216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В случае мотивированного отказа Заказчика от приемки выполненных услуг Сторонами составляется двусторонний акт с перечнем необходимых доработок и сроков их выполнения и оформляется Приложением к настоящему Договору.</w:t>
      </w:r>
    </w:p>
    <w:p w14:paraId="0866066E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Для оказания услуг по настоящему Договору Исполнитель вправе привлекать специалистов по своему выбору.</w:t>
      </w:r>
    </w:p>
    <w:p w14:paraId="4D1154AB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Заказчик обязан оказывать содействие Исполнителю в проведении работ и предоставить необходимую для этого информацию. Несвоевременное предоставление документов является основанием для продления сроков проведения работ на период, необходимый для завершения работ.</w:t>
      </w:r>
    </w:p>
    <w:p w14:paraId="2CEA127E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Заказчик несет ответственность за полноту и достоверность документов и информации, предоставляемых их Исполнителю.</w:t>
      </w:r>
    </w:p>
    <w:p w14:paraId="2AD4349B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Если в ходе проведения обслуживания или при приемке результатов выполненных работ будет выявлена необходимость проведения дополнительных работ в отличие от первоначально утвержденного регламента по каждой из систем, не предусмотренных настоящим Договором, сторонами составляется Дополнительное соглашение на производство этих работ, либо заключается новый договор.</w:t>
      </w:r>
    </w:p>
    <w:p w14:paraId="29F2E711" w14:textId="77777777" w:rsidR="00D37991" w:rsidRPr="00410082" w:rsidRDefault="00D37991" w:rsidP="00D37991">
      <w:pPr>
        <w:numPr>
          <w:ilvl w:val="1"/>
          <w:numId w:val="9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Стороны обязуется хранить в тайне содержание данного Договора, любую информацию и данные, представленные каждой из сторон в связи с данным Договором. Не представлять какой-либо третьей стороне информацию,</w:t>
      </w:r>
      <w:r w:rsidRPr="00410082">
        <w:rPr>
          <w:rFonts w:ascii="Times New Roman" w:hAnsi="Times New Roman" w:cs="Times New Roman"/>
          <w:sz w:val="28"/>
          <w:szCs w:val="28"/>
        </w:rPr>
        <w:t xml:space="preserve"> 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>предоставляющую коммерческую тайну другой стороны, без письменного согласования с другой стороной, за исключением случаев, когда они обязаны это сделать по закону.</w:t>
      </w:r>
    </w:p>
    <w:p w14:paraId="669738F6" w14:textId="77777777" w:rsidR="00D37991" w:rsidRPr="00410082" w:rsidRDefault="00D37991" w:rsidP="00D37991">
      <w:pPr>
        <w:numPr>
          <w:ilvl w:val="0"/>
          <w:numId w:val="8"/>
        </w:numPr>
        <w:suppressAutoHyphens/>
        <w:spacing w:after="0" w:line="240" w:lineRule="auto"/>
        <w:jc w:val="center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14:paraId="527121A3" w14:textId="77777777" w:rsidR="00D37991" w:rsidRPr="00410082" w:rsidRDefault="00D37991" w:rsidP="00D37991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lastRenderedPageBreak/>
        <w:t>За нарушения условий оплаты, предусмотренных п.п.3.2 настоящего Договора Заказчик выплачивает Исполнителю пеню в размере 0,4% от суммы, подлежащей выплате, за каждый день просрочки, но не более 50% от суммы просроченного платежа.</w:t>
      </w:r>
    </w:p>
    <w:p w14:paraId="5924561C" w14:textId="77777777" w:rsidR="00D37991" w:rsidRPr="00410082" w:rsidRDefault="00D37991" w:rsidP="00D37991">
      <w:pPr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В случае если Исполнитель не выполнил свои обязательства по настоящему Договору согласно спецификации, в установленный срок, он уплачивает Заказчику пеню в размере 0,5% стоимости неисполненной части обязательств, за каждый день просрочки, но не более 50%, от стоимости невыполненной части обязательств.</w:t>
      </w:r>
    </w:p>
    <w:p w14:paraId="62085F97" w14:textId="77777777" w:rsidR="00D37991" w:rsidRPr="00410082" w:rsidRDefault="00D37991" w:rsidP="00D37991">
      <w:pPr>
        <w:numPr>
          <w:ilvl w:val="1"/>
          <w:numId w:val="8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Уплата пени не освобождает сторону, нарушившую договорные обязательства, от исполнения своих обязательств по настоящему Договору.</w:t>
      </w:r>
    </w:p>
    <w:p w14:paraId="76480183" w14:textId="77777777" w:rsidR="00D37991" w:rsidRPr="00410082" w:rsidRDefault="00D37991" w:rsidP="00D37991">
      <w:pPr>
        <w:numPr>
          <w:ilvl w:val="0"/>
          <w:numId w:val="6"/>
        </w:numPr>
        <w:suppressAutoHyphens/>
        <w:spacing w:after="0" w:line="240" w:lineRule="auto"/>
        <w:jc w:val="center"/>
        <w:rPr>
          <w:sz w:val="28"/>
          <w:szCs w:val="28"/>
        </w:rPr>
      </w:pPr>
      <w:bookmarkStart w:id="1" w:name="bookmark1"/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>Форс-мажорные обстоятельства</w:t>
      </w:r>
      <w:bookmarkEnd w:id="1"/>
    </w:p>
    <w:p w14:paraId="436F00BE" w14:textId="77777777" w:rsidR="00D37991" w:rsidRPr="00410082" w:rsidRDefault="00D37991" w:rsidP="00D37991">
      <w:pPr>
        <w:numPr>
          <w:ilvl w:val="1"/>
          <w:numId w:val="6"/>
        </w:numPr>
        <w:tabs>
          <w:tab w:val="left" w:pos="362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объявление и начало войны, гражданского волнения, эпидемия, блокада, эмбарго, пожары, землетрясения, наводнения и другие природные стихийные бедствия, а также издание актов государственных органов, если эти обстоятельства непосредственно повлияли на исполнение настоящего Договора.</w:t>
      </w:r>
    </w:p>
    <w:p w14:paraId="147C4022" w14:textId="77777777" w:rsidR="00D37991" w:rsidRPr="00410082" w:rsidRDefault="00D37991" w:rsidP="00D37991">
      <w:pPr>
        <w:numPr>
          <w:ilvl w:val="1"/>
          <w:numId w:val="6"/>
        </w:numPr>
        <w:tabs>
          <w:tab w:val="left" w:pos="362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Надлежащим доказательством наличия форс-мажорных обстоятельств и их продолжительности будут служить документы, выдаваемых компетентным органом страны, где данные обстоятельства имели место.</w:t>
      </w:r>
    </w:p>
    <w:p w14:paraId="7DB51A49" w14:textId="77777777" w:rsidR="00D37991" w:rsidRPr="00410082" w:rsidRDefault="00D37991" w:rsidP="00D37991">
      <w:pPr>
        <w:numPr>
          <w:ilvl w:val="1"/>
          <w:numId w:val="6"/>
        </w:numPr>
        <w:tabs>
          <w:tab w:val="left" w:pos="362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О наступлении обстоятельств непреодолимой силы, стороны извещают друг друга немедленно в письменной форме после наступления таких обстоятельств.</w:t>
      </w:r>
    </w:p>
    <w:p w14:paraId="27BE5CBB" w14:textId="77777777" w:rsidR="00D37991" w:rsidRPr="00410082" w:rsidRDefault="00D37991" w:rsidP="00D37991">
      <w:pPr>
        <w:numPr>
          <w:ilvl w:val="1"/>
          <w:numId w:val="6"/>
        </w:numPr>
        <w:tabs>
          <w:tab w:val="left" w:pos="362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Срок исполнения обстоятельств по Договору отодвигается соразмерно времени, в течение которого будут действовать такие обстоятельства. Если эти обстоятельства будут продолжаться более трех месяцев, каждая из сторон будет иметь право отказаться от дальнейшего исполнения обстоятельств по Договору, и в этом случае ни одна из сторон не будет иметь права на возмещение другой стороной возможных убытков.</w:t>
      </w:r>
    </w:p>
    <w:p w14:paraId="4CF82F4D" w14:textId="77777777" w:rsidR="00D37991" w:rsidRPr="00410082" w:rsidRDefault="00D37991" w:rsidP="00D37991">
      <w:pPr>
        <w:numPr>
          <w:ilvl w:val="0"/>
          <w:numId w:val="6"/>
        </w:numPr>
        <w:suppressAutoHyphens/>
        <w:spacing w:after="0" w:line="240" w:lineRule="auto"/>
        <w:jc w:val="center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действие договора.</w:t>
      </w:r>
    </w:p>
    <w:p w14:paraId="683B6DBE" w14:textId="2E3EEDDC" w:rsidR="00D37991" w:rsidRPr="00410082" w:rsidRDefault="00D37991" w:rsidP="00D37991">
      <w:pPr>
        <w:numPr>
          <w:ilvl w:val="1"/>
          <w:numId w:val="6"/>
        </w:numPr>
        <w:tabs>
          <w:tab w:val="left" w:pos="181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Договор вступает в силу с «</w:t>
      </w:r>
      <w:proofErr w:type="gramStart"/>
      <w:r w:rsidRPr="00410082">
        <w:rPr>
          <w:rFonts w:ascii="Times New Roman" w:eastAsia="Times New Roman" w:hAnsi="Times New Roman" w:cs="Times New Roman"/>
          <w:sz w:val="28"/>
          <w:szCs w:val="28"/>
        </w:rPr>
        <w:tab/>
        <w:t xml:space="preserve"> »</w:t>
      </w:r>
      <w:proofErr w:type="gramEnd"/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1008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1008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10082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 202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>г.  и продолжает действова</w:t>
      </w:r>
      <w:r>
        <w:rPr>
          <w:rFonts w:ascii="Times New Roman" w:eastAsia="Times New Roman" w:hAnsi="Times New Roman" w:cs="Times New Roman"/>
          <w:sz w:val="28"/>
          <w:szCs w:val="28"/>
        </w:rPr>
        <w:t>ть по 31 декабря 202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2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 г. либо до исполнения Сторонами своих обязательств по нему.</w:t>
      </w:r>
    </w:p>
    <w:p w14:paraId="4AEE0AE2" w14:textId="77777777" w:rsidR="00D37991" w:rsidRPr="00410082" w:rsidRDefault="00D37991" w:rsidP="00D37991">
      <w:pPr>
        <w:numPr>
          <w:ilvl w:val="1"/>
          <w:numId w:val="6"/>
        </w:numPr>
        <w:tabs>
          <w:tab w:val="left" w:pos="543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Договор, подлежит исполнению после регистрации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органах 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Казначейства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РУз</w:t>
      </w:r>
      <w:proofErr w:type="spellEnd"/>
      <w:r w:rsidRPr="0041008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24596B" w14:textId="77777777" w:rsidR="00D37991" w:rsidRPr="00410082" w:rsidRDefault="00D37991" w:rsidP="00D37991">
      <w:pPr>
        <w:numPr>
          <w:ilvl w:val="0"/>
          <w:numId w:val="6"/>
        </w:numPr>
        <w:suppressAutoHyphens/>
        <w:spacing w:after="0" w:line="240" w:lineRule="auto"/>
        <w:jc w:val="center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споров.</w:t>
      </w:r>
    </w:p>
    <w:p w14:paraId="72872520" w14:textId="77777777" w:rsidR="00D37991" w:rsidRPr="00410082" w:rsidRDefault="00D37991" w:rsidP="00D37991">
      <w:pPr>
        <w:numPr>
          <w:ilvl w:val="1"/>
          <w:numId w:val="6"/>
        </w:numPr>
        <w:tabs>
          <w:tab w:val="left" w:pos="543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45A832DD" w14:textId="77777777" w:rsidR="00D37991" w:rsidRPr="00410082" w:rsidRDefault="00D37991" w:rsidP="00D37991">
      <w:pPr>
        <w:numPr>
          <w:ilvl w:val="1"/>
          <w:numId w:val="6"/>
        </w:numPr>
        <w:tabs>
          <w:tab w:val="left" w:pos="543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В случае невозможности разрешения разногласий путем переговоров они подлежат рассмотрению в </w:t>
      </w:r>
      <w:r>
        <w:rPr>
          <w:rFonts w:ascii="Times New Roman" w:eastAsia="Times New Roman" w:hAnsi="Times New Roman" w:cs="Times New Roman"/>
          <w:sz w:val="28"/>
          <w:szCs w:val="28"/>
        </w:rPr>
        <w:t>Экономическом</w:t>
      </w:r>
      <w:r w:rsidRPr="00410082">
        <w:rPr>
          <w:rFonts w:ascii="Times New Roman" w:eastAsia="Times New Roman" w:hAnsi="Times New Roman" w:cs="Times New Roman"/>
          <w:sz w:val="28"/>
          <w:szCs w:val="28"/>
        </w:rPr>
        <w:t xml:space="preserve"> суде города Ташкента в соответствии с действующим законодательством Республики Узбекистан.</w:t>
      </w:r>
    </w:p>
    <w:p w14:paraId="60B41409" w14:textId="77777777" w:rsidR="00D37991" w:rsidRPr="00410082" w:rsidRDefault="00D37991" w:rsidP="00D37991">
      <w:pPr>
        <w:numPr>
          <w:ilvl w:val="0"/>
          <w:numId w:val="6"/>
        </w:numPr>
        <w:suppressAutoHyphens/>
        <w:spacing w:after="0" w:line="240" w:lineRule="auto"/>
        <w:jc w:val="center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изменения и расторжения Договора.</w:t>
      </w:r>
    </w:p>
    <w:p w14:paraId="77718F9B" w14:textId="77777777" w:rsidR="00D37991" w:rsidRPr="00410082" w:rsidRDefault="00D37991" w:rsidP="00D37991">
      <w:pPr>
        <w:numPr>
          <w:ilvl w:val="1"/>
          <w:numId w:val="6"/>
        </w:numPr>
        <w:tabs>
          <w:tab w:val="left" w:pos="362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lastRenderedPageBreak/>
        <w:t>Любые изменения и дополнения к настоящему Договору имеют силу только в том случае, если они совершены в письменной форме, подписаны надлежащими уполномоченными на то представителями обеих сторон и скреплены печатями.</w:t>
      </w:r>
    </w:p>
    <w:p w14:paraId="5A9F348E" w14:textId="77777777" w:rsidR="00D37991" w:rsidRPr="00410082" w:rsidRDefault="00D37991" w:rsidP="00D37991">
      <w:pPr>
        <w:numPr>
          <w:ilvl w:val="0"/>
          <w:numId w:val="4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Настоящий Договор, может быть расторгнут по соглашению сторон или любая из сторон в случае нарушения другой стороной условий настоящего Договора имеет право в одностороннем порядке расторгнуть договор, направив письменное уведомление противоположной стороне. При неполучении ответа на уведомление в десятидневный срок со дня извещения договор считается расторгнутым.</w:t>
      </w:r>
    </w:p>
    <w:p w14:paraId="28B0002F" w14:textId="77777777" w:rsidR="00D37991" w:rsidRPr="00410082" w:rsidRDefault="00D37991" w:rsidP="00D37991">
      <w:pPr>
        <w:numPr>
          <w:ilvl w:val="0"/>
          <w:numId w:val="6"/>
        </w:numPr>
        <w:suppressAutoHyphens/>
        <w:spacing w:after="0" w:line="240" w:lineRule="auto"/>
        <w:jc w:val="both"/>
        <w:rPr>
          <w:sz w:val="28"/>
          <w:szCs w:val="28"/>
        </w:rPr>
      </w:pPr>
      <w:bookmarkStart w:id="2" w:name="bookmark2"/>
      <w:r w:rsidRPr="00410082"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Прочие условия</w:t>
      </w:r>
      <w:bookmarkEnd w:id="2"/>
    </w:p>
    <w:p w14:paraId="0303C154" w14:textId="77777777" w:rsidR="00D37991" w:rsidRPr="00410082" w:rsidRDefault="00D37991" w:rsidP="00D37991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С момента подписания сторонами настоящего Договора все предыдущие переговоры и переписка по нему теряют силу.</w:t>
      </w:r>
    </w:p>
    <w:p w14:paraId="421C541C" w14:textId="77777777" w:rsidR="00D37991" w:rsidRPr="00410082" w:rsidRDefault="00D37991" w:rsidP="00D37991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В случае изменения юридического адреса, телефона или реквизитов банка сторона, производившая такие изменения, должна письменно уведомить другую сторону в течение трех дней.</w:t>
      </w:r>
    </w:p>
    <w:p w14:paraId="53D39089" w14:textId="77777777" w:rsidR="00D37991" w:rsidRPr="00410082" w:rsidRDefault="00D37991" w:rsidP="00D37991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Вопросы, не урегулированные условиями настоящего Договора, разрешаются в соответствии с действующим законодательством Республики Узбекистан.</w:t>
      </w:r>
    </w:p>
    <w:p w14:paraId="765CCADB" w14:textId="77777777" w:rsidR="00D37991" w:rsidRPr="00410082" w:rsidRDefault="00D37991" w:rsidP="00D37991">
      <w:pPr>
        <w:numPr>
          <w:ilvl w:val="0"/>
          <w:numId w:val="5"/>
        </w:numPr>
        <w:suppressAutoHyphens/>
        <w:spacing w:after="0" w:line="240" w:lineRule="auto"/>
        <w:jc w:val="both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sz w:val="28"/>
          <w:szCs w:val="28"/>
        </w:rPr>
        <w:t>Настоящий Договор составлен в трех экземплярах, имеющих одинаковую юридическую силу, по одному экземпляру для каждой из сторон, а третий для Управления Казначейства Министерства Финансов по городу Ташкенту.</w:t>
      </w:r>
    </w:p>
    <w:p w14:paraId="60DF33C2" w14:textId="77777777" w:rsidR="00D37991" w:rsidRPr="00410082" w:rsidRDefault="00D37991" w:rsidP="00D37991">
      <w:pPr>
        <w:jc w:val="center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b/>
          <w:sz w:val="28"/>
          <w:szCs w:val="28"/>
        </w:rPr>
        <w:t>11.Юридические адреса сторон:</w:t>
      </w:r>
    </w:p>
    <w:p w14:paraId="6DD19196" w14:textId="77777777" w:rsidR="00D37991" w:rsidRPr="00410082" w:rsidRDefault="00D37991" w:rsidP="00D3799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CB07DA" w14:textId="77777777" w:rsidR="00D37991" w:rsidRPr="00410082" w:rsidRDefault="00D37991" w:rsidP="00D37991">
      <w:pPr>
        <w:jc w:val="center"/>
        <w:rPr>
          <w:sz w:val="28"/>
          <w:szCs w:val="28"/>
        </w:rPr>
      </w:pPr>
      <w:r w:rsidRPr="00410082">
        <w:rPr>
          <w:rFonts w:ascii="Times New Roman" w:eastAsia="Times New Roman" w:hAnsi="Times New Roman" w:cs="Times New Roman"/>
          <w:b/>
          <w:sz w:val="28"/>
          <w:szCs w:val="28"/>
        </w:rPr>
        <w:t>«ЗАКАЗЧИК</w:t>
      </w:r>
      <w:proofErr w:type="gramStart"/>
      <w:r w:rsidRPr="00410082">
        <w:rPr>
          <w:rFonts w:ascii="Times New Roman" w:eastAsia="Times New Roman" w:hAnsi="Times New Roman" w:cs="Times New Roman"/>
          <w:b/>
          <w:sz w:val="28"/>
          <w:szCs w:val="28"/>
        </w:rPr>
        <w:t xml:space="preserve">»:   </w:t>
      </w:r>
      <w:proofErr w:type="gramEnd"/>
      <w:r w:rsidRPr="0041008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«ИСПОЛНИТЕЛЬ»: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932"/>
      </w:tblGrid>
      <w:tr w:rsidR="00D37991" w:rsidRPr="00410082" w14:paraId="0AB9BFB0" w14:textId="77777777" w:rsidTr="00547E48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90073" w14:textId="77777777" w:rsidR="00D37991" w:rsidRPr="00410082" w:rsidRDefault="00D37991" w:rsidP="00547E4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Специализированная </w:t>
            </w:r>
            <w:r w:rsidRPr="00410082">
              <w:rPr>
                <w:b/>
                <w:sz w:val="28"/>
                <w:szCs w:val="28"/>
              </w:rPr>
              <w:t>Дирекция «</w:t>
            </w:r>
            <w:proofErr w:type="spellStart"/>
            <w:r w:rsidRPr="00410082">
              <w:rPr>
                <w:b/>
                <w:sz w:val="28"/>
                <w:szCs w:val="28"/>
              </w:rPr>
              <w:t>Маърифат</w:t>
            </w:r>
            <w:proofErr w:type="spellEnd"/>
            <w:r w:rsidRPr="0041008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0082">
              <w:rPr>
                <w:b/>
                <w:sz w:val="28"/>
                <w:szCs w:val="28"/>
              </w:rPr>
              <w:t>Маркази</w:t>
            </w:r>
            <w:proofErr w:type="spellEnd"/>
            <w:r w:rsidRPr="0041008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15D8" w14:textId="77777777" w:rsidR="00D37991" w:rsidRPr="00410082" w:rsidRDefault="00D37991" w:rsidP="00547E48">
            <w:pPr>
              <w:jc w:val="center"/>
              <w:rPr>
                <w:sz w:val="28"/>
                <w:szCs w:val="28"/>
              </w:rPr>
            </w:pPr>
          </w:p>
        </w:tc>
      </w:tr>
      <w:tr w:rsidR="00D37991" w:rsidRPr="000C29E4" w14:paraId="39EA1D6B" w14:textId="77777777" w:rsidTr="00547E48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699B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Юнусободский</w:t>
            </w:r>
            <w:proofErr w:type="spellEnd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  <w:proofErr w:type="spellStart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Навоий</w:t>
            </w:r>
            <w:proofErr w:type="spellEnd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20F084B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л/с 100021860262667089400056006</w:t>
            </w:r>
          </w:p>
          <w:p w14:paraId="25BE0CCD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ИНН: 302150073</w:t>
            </w:r>
          </w:p>
          <w:p w14:paraId="06FDC900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ОКОНХ: 90230</w:t>
            </w:r>
          </w:p>
          <w:p w14:paraId="5114C523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Казначейство Министерства Финансов</w:t>
            </w:r>
          </w:p>
          <w:p w14:paraId="24DBBC23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Республики Узбекистан</w:t>
            </w:r>
          </w:p>
          <w:p w14:paraId="1CCD5E30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р/с 23402000300100001010</w:t>
            </w:r>
          </w:p>
          <w:p w14:paraId="0DA31841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 xml:space="preserve">РКЦ ГУ ЦБ </w:t>
            </w:r>
            <w:proofErr w:type="spellStart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A8137D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 Ташкенту</w:t>
            </w:r>
          </w:p>
          <w:p w14:paraId="44E62DA9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МФО: 00014</w:t>
            </w:r>
          </w:p>
          <w:p w14:paraId="4D728123" w14:textId="77777777" w:rsidR="00D37991" w:rsidRPr="00A8137D" w:rsidRDefault="00D37991" w:rsidP="0054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37D">
              <w:rPr>
                <w:rFonts w:ascii="Times New Roman" w:hAnsi="Times New Roman" w:cs="Times New Roman"/>
                <w:sz w:val="24"/>
                <w:szCs w:val="24"/>
              </w:rPr>
              <w:t>ИНН: 201122919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0643" w14:textId="77777777" w:rsidR="00D37991" w:rsidRPr="00410082" w:rsidRDefault="00D37991" w:rsidP="00547E48">
            <w:pPr>
              <w:pStyle w:val="a4"/>
              <w:ind w:left="143" w:hanging="1844"/>
              <w:jc w:val="right"/>
              <w:rPr>
                <w:sz w:val="28"/>
                <w:szCs w:val="28"/>
              </w:rPr>
            </w:pPr>
          </w:p>
        </w:tc>
      </w:tr>
    </w:tbl>
    <w:p w14:paraId="65776CFB" w14:textId="77777777" w:rsidR="00D37991" w:rsidRPr="000C29E4" w:rsidRDefault="00D37991" w:rsidP="00D37991">
      <w:pPr>
        <w:pStyle w:val="a6"/>
        <w:tabs>
          <w:tab w:val="left" w:pos="558"/>
        </w:tabs>
        <w:rPr>
          <w:sz w:val="28"/>
          <w:szCs w:val="28"/>
        </w:rPr>
      </w:pPr>
    </w:p>
    <w:p w14:paraId="319CD497" w14:textId="77777777" w:rsidR="00D37991" w:rsidRPr="00410082" w:rsidRDefault="00D37991" w:rsidP="00D37991">
      <w:pPr>
        <w:rPr>
          <w:sz w:val="28"/>
          <w:szCs w:val="28"/>
        </w:rPr>
      </w:pPr>
      <w:r w:rsidRPr="00410082">
        <w:rPr>
          <w:rFonts w:ascii="Times New Roman" w:hAnsi="Times New Roman" w:cs="Times New Roman"/>
          <w:sz w:val="28"/>
          <w:szCs w:val="28"/>
        </w:rPr>
        <w:lastRenderedPageBreak/>
        <w:t>Директор специализированной                              Директор</w:t>
      </w:r>
    </w:p>
    <w:p w14:paraId="689484E9" w14:textId="77777777" w:rsidR="00D37991" w:rsidRPr="00410082" w:rsidRDefault="00D37991" w:rsidP="00D37991">
      <w:pPr>
        <w:rPr>
          <w:sz w:val="28"/>
          <w:szCs w:val="28"/>
        </w:rPr>
      </w:pPr>
      <w:r w:rsidRPr="00410082">
        <w:rPr>
          <w:rFonts w:ascii="Times New Roman" w:hAnsi="Times New Roman" w:cs="Times New Roman"/>
          <w:sz w:val="28"/>
          <w:szCs w:val="28"/>
        </w:rPr>
        <w:t>Дирекции «</w:t>
      </w:r>
      <w:proofErr w:type="spellStart"/>
      <w:r w:rsidRPr="00410082">
        <w:rPr>
          <w:rFonts w:ascii="Times New Roman" w:hAnsi="Times New Roman" w:cs="Times New Roman"/>
          <w:sz w:val="28"/>
          <w:szCs w:val="28"/>
        </w:rPr>
        <w:t>Маърифат</w:t>
      </w:r>
      <w:proofErr w:type="spellEnd"/>
      <w:r w:rsidRPr="00410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0082">
        <w:rPr>
          <w:rFonts w:ascii="Times New Roman" w:hAnsi="Times New Roman" w:cs="Times New Roman"/>
          <w:sz w:val="28"/>
          <w:szCs w:val="28"/>
        </w:rPr>
        <w:t>Маркази</w:t>
      </w:r>
      <w:proofErr w:type="spellEnd"/>
      <w:r w:rsidRPr="00410082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4100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4100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BD99B" w14:textId="77777777" w:rsidR="00D37991" w:rsidRPr="00410082" w:rsidRDefault="00D37991" w:rsidP="00D37991">
      <w:pPr>
        <w:rPr>
          <w:sz w:val="28"/>
          <w:szCs w:val="28"/>
        </w:rPr>
      </w:pPr>
      <w:proofErr w:type="spellStart"/>
      <w:r w:rsidRPr="00410082">
        <w:rPr>
          <w:rFonts w:ascii="Times New Roman" w:hAnsi="Times New Roman" w:cs="Times New Roman"/>
          <w:sz w:val="28"/>
          <w:szCs w:val="28"/>
        </w:rPr>
        <w:t>А.А.Гафуров</w:t>
      </w:r>
      <w:proofErr w:type="spellEnd"/>
      <w:r w:rsidRPr="004100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5597C58E" w14:textId="77777777" w:rsidR="00D37991" w:rsidRPr="00410082" w:rsidRDefault="00D37991" w:rsidP="00D37991">
      <w:pPr>
        <w:rPr>
          <w:sz w:val="28"/>
          <w:szCs w:val="28"/>
        </w:rPr>
      </w:pPr>
      <w:r w:rsidRPr="00410082">
        <w:rPr>
          <w:rFonts w:ascii="Times New Roman" w:hAnsi="Times New Roman" w:cs="Times New Roman"/>
          <w:sz w:val="28"/>
          <w:szCs w:val="28"/>
        </w:rPr>
        <w:t>_____________________                                          ______________________</w:t>
      </w:r>
    </w:p>
    <w:p w14:paraId="3A82C5E8" w14:textId="77777777" w:rsidR="00D37991" w:rsidRPr="00410082" w:rsidRDefault="00D37991" w:rsidP="00D37991">
      <w:pPr>
        <w:rPr>
          <w:rFonts w:ascii="Times New Roman" w:hAnsi="Times New Roman" w:cs="Times New Roman"/>
          <w:sz w:val="28"/>
          <w:szCs w:val="28"/>
        </w:rPr>
      </w:pPr>
    </w:p>
    <w:p w14:paraId="45EF2FA5" w14:textId="77777777" w:rsidR="00D37991" w:rsidRPr="00410082" w:rsidRDefault="00D37991" w:rsidP="00D37991">
      <w:pPr>
        <w:rPr>
          <w:sz w:val="28"/>
          <w:szCs w:val="28"/>
        </w:rPr>
      </w:pPr>
      <w:r w:rsidRPr="00410082">
        <w:rPr>
          <w:rFonts w:ascii="Times New Roman" w:hAnsi="Times New Roman" w:cs="Times New Roman"/>
          <w:b/>
          <w:sz w:val="28"/>
          <w:szCs w:val="28"/>
        </w:rPr>
        <w:t>М.П.</w:t>
      </w:r>
      <w:r w:rsidRPr="0041008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1008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100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410082">
        <w:rPr>
          <w:rFonts w:ascii="Times New Roman" w:hAnsi="Times New Roman" w:cs="Times New Roman"/>
          <w:b/>
          <w:sz w:val="28"/>
          <w:szCs w:val="28"/>
        </w:rPr>
        <w:t>М.П.</w:t>
      </w:r>
      <w:r w:rsidRPr="00410082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14:paraId="0403A908" w14:textId="77777777" w:rsidR="00D37991" w:rsidRPr="00C47042" w:rsidRDefault="00D37991" w:rsidP="00D37991">
      <w:pPr>
        <w:pStyle w:val="a3"/>
        <w:spacing w:after="0" w:line="240" w:lineRule="auto"/>
        <w:ind w:left="75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C1EB9" w14:textId="77777777" w:rsidR="00BF137E" w:rsidRDefault="00BF137E"/>
    <w:sectPr w:rsidR="00BF137E" w:rsidSect="007F129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851" w:bottom="1135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D32B" w14:textId="77777777" w:rsidR="00BB5E32" w:rsidRDefault="00D3799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noProof/>
        <w:sz w:val="24"/>
      </w:rPr>
      <w:t>16</w:t>
    </w:r>
    <w:r>
      <w:rPr>
        <w:rFonts w:ascii="Cambria" w:eastAsia="Cambria" w:hAnsi="Cambria" w:cs="Cambria"/>
        <w:sz w:val="24"/>
      </w:rPr>
      <w:fldChar w:fldCharType="end"/>
    </w:r>
  </w:p>
  <w:p w14:paraId="56970A10" w14:textId="77777777" w:rsidR="00BB5E32" w:rsidRDefault="00D37991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5515" w14:textId="77777777" w:rsidR="00BB5E32" w:rsidRDefault="00D3799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noProof/>
        <w:sz w:val="24"/>
      </w:rPr>
      <w:t>17</w:t>
    </w:r>
    <w:r>
      <w:rPr>
        <w:rFonts w:ascii="Cambria" w:eastAsia="Cambria" w:hAnsi="Cambria" w:cs="Cambria"/>
        <w:sz w:val="24"/>
      </w:rPr>
      <w:fldChar w:fldCharType="end"/>
    </w:r>
  </w:p>
  <w:p w14:paraId="62B4D7C6" w14:textId="77777777" w:rsidR="00BB5E32" w:rsidRDefault="00D37991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41DE" w14:textId="77777777" w:rsidR="00BB5E32" w:rsidRDefault="00D37991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4EE192F3" w14:textId="77777777" w:rsidR="00BB5E32" w:rsidRDefault="00D37991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5473" w14:textId="77777777" w:rsidR="00BB5E32" w:rsidRDefault="00D379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2396" w14:textId="77777777" w:rsidR="00BB5E32" w:rsidRDefault="00D379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67C7" w14:textId="77777777" w:rsidR="00BB5E32" w:rsidRDefault="00D37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1.2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1.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1.2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1.2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1.2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1.2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1.2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1.2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2.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2.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2.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2.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2.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2.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9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2"/>
      <w:numFmt w:val="decimal"/>
      <w:lvlText w:val="9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2"/>
      <w:numFmt w:val="decimal"/>
      <w:lvlText w:val="9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2"/>
      <w:numFmt w:val="decimal"/>
      <w:lvlText w:val="9.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2"/>
      <w:numFmt w:val="decimal"/>
      <w:lvlText w:val="9.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2"/>
      <w:numFmt w:val="decimal"/>
      <w:lvlText w:val="9.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2"/>
      <w:numFmt w:val="decimal"/>
      <w:lvlText w:val="9.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2"/>
      <w:numFmt w:val="decimal"/>
      <w:lvlText w:val="9.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2"/>
      <w:numFmt w:val="decimal"/>
      <w:lvlText w:val="9.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10.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10.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10.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10.%5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10.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10.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10.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10.%9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28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eastAsia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abstractNum w:abstractNumId="8" w15:restartNumberingAfterBreak="0">
    <w:nsid w:val="29D57D2B"/>
    <w:multiLevelType w:val="multilevel"/>
    <w:tmpl w:val="3FC82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5" w:hanging="136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448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 w15:restartNumberingAfterBreak="0">
    <w:nsid w:val="6C513A13"/>
    <w:multiLevelType w:val="multilevel"/>
    <w:tmpl w:val="2EC6D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43"/>
    <w:rsid w:val="00066BEF"/>
    <w:rsid w:val="002D781B"/>
    <w:rsid w:val="003B151E"/>
    <w:rsid w:val="0044112E"/>
    <w:rsid w:val="00A17FD4"/>
    <w:rsid w:val="00BF137E"/>
    <w:rsid w:val="00D37991"/>
    <w:rsid w:val="00D3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94D2"/>
  <w15:chartTrackingRefBased/>
  <w15:docId w15:val="{156CC414-2C11-4231-8366-19020056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91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91"/>
    <w:pPr>
      <w:ind w:left="720"/>
      <w:contextualSpacing/>
    </w:pPr>
  </w:style>
  <w:style w:type="paragraph" w:styleId="a4">
    <w:name w:val="header"/>
    <w:aliases w:val="he"/>
    <w:basedOn w:val="a"/>
    <w:link w:val="a5"/>
    <w:uiPriority w:val="99"/>
    <w:unhideWhenUsed/>
    <w:rsid w:val="00D37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he Знак"/>
    <w:basedOn w:val="a0"/>
    <w:link w:val="a4"/>
    <w:uiPriority w:val="99"/>
    <w:rsid w:val="00D37991"/>
    <w:rPr>
      <w:rFonts w:ascii="Calibri" w:eastAsia="Calibri" w:hAnsi="Calibri" w:cs="Calibri"/>
      <w:color w:val="000000"/>
      <w:lang w:eastAsia="ru-RU"/>
    </w:rPr>
  </w:style>
  <w:style w:type="paragraph" w:styleId="a6">
    <w:name w:val="Body Text"/>
    <w:basedOn w:val="a"/>
    <w:link w:val="a7"/>
    <w:rsid w:val="00D3799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7">
    <w:name w:val="Основной текст Знак"/>
    <w:basedOn w:val="a0"/>
    <w:link w:val="a6"/>
    <w:rsid w:val="00D379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next w:val="a6"/>
    <w:link w:val="a9"/>
    <w:qFormat/>
    <w:rsid w:val="00D37991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kern w:val="1"/>
      <w:sz w:val="28"/>
      <w:szCs w:val="28"/>
      <w:lang w:val="en-US" w:eastAsia="zh-CN" w:bidi="hi-IN"/>
    </w:rPr>
  </w:style>
  <w:style w:type="character" w:customStyle="1" w:styleId="a9">
    <w:name w:val="Заголовок Знак"/>
    <w:basedOn w:val="a0"/>
    <w:link w:val="a8"/>
    <w:rsid w:val="00D37991"/>
    <w:rPr>
      <w:rFonts w:ascii="Liberation Sans" w:eastAsia="Times New Roman" w:hAnsi="Liberation Sans" w:cs="DejaVu Sans"/>
      <w:color w:val="000000"/>
      <w:kern w:val="1"/>
      <w:sz w:val="28"/>
      <w:szCs w:val="28"/>
      <w:lang w:val="en-US" w:eastAsia="zh-CN" w:bidi="hi-IN"/>
    </w:rPr>
  </w:style>
  <w:style w:type="character" w:customStyle="1" w:styleId="2">
    <w:name w:val="Основной текст (2)_"/>
    <w:rsid w:val="00D37991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a">
    <w:name w:val="Основной текст_"/>
    <w:rsid w:val="00D37991"/>
    <w:rPr>
      <w:rFonts w:ascii="Times New Roman" w:hAnsi="Times New Roman" w:cs="Times New Roman"/>
      <w:sz w:val="26"/>
      <w:szCs w:val="26"/>
      <w:u w:val="none"/>
    </w:rPr>
  </w:style>
  <w:style w:type="paragraph" w:customStyle="1" w:styleId="20">
    <w:name w:val="Основной текст (2)"/>
    <w:basedOn w:val="a"/>
    <w:rsid w:val="00D37991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Courier New" w:hAnsi="Times New Roman" w:cs="Times New Roman"/>
      <w:b/>
      <w:bCs/>
      <w:color w:val="auto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10267</Characters>
  <Application>Microsoft Office Word</Application>
  <DocSecurity>0</DocSecurity>
  <Lines>85</Lines>
  <Paragraphs>24</Paragraphs>
  <ScaleCrop>false</ScaleCrop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Kattabekov</dc:creator>
  <cp:keywords/>
  <dc:description/>
  <cp:lastModifiedBy>Alisher Kattabekov</cp:lastModifiedBy>
  <cp:revision>2</cp:revision>
  <dcterms:created xsi:type="dcterms:W3CDTF">2022-01-06T06:48:00Z</dcterms:created>
  <dcterms:modified xsi:type="dcterms:W3CDTF">2022-01-06T06:49:00Z</dcterms:modified>
</cp:coreProperties>
</file>