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3015" w14:textId="77777777" w:rsidR="00235A91" w:rsidRDefault="00235A91" w:rsidP="00235A91">
      <w:pPr>
        <w:pStyle w:val="1"/>
        <w:spacing w:line="19" w:lineRule="atLeast"/>
        <w:ind w:left="80" w:right="40" w:firstLine="628"/>
        <w:rPr>
          <w:b/>
        </w:rPr>
      </w:pPr>
    </w:p>
    <w:p w14:paraId="6DAC50E5" w14:textId="77777777" w:rsidR="00235A91" w:rsidRDefault="00235A91" w:rsidP="00235A91">
      <w:pPr>
        <w:pStyle w:val="1"/>
        <w:spacing w:line="19" w:lineRule="atLeast"/>
        <w:ind w:left="80" w:right="40" w:firstLine="628"/>
        <w:rPr>
          <w:b/>
          <w:lang w:val="uz-Cyrl-UZ"/>
        </w:rPr>
      </w:pPr>
      <w:r>
        <w:rPr>
          <w:b/>
          <w:lang w:val="uz-Cyrl-UZ"/>
        </w:rPr>
        <w:t>наъмуна</w:t>
      </w:r>
    </w:p>
    <w:p w14:paraId="06A85509" w14:textId="77777777" w:rsidR="00235A91" w:rsidRPr="00F82BF7" w:rsidRDefault="00235A91" w:rsidP="00235A91">
      <w:pPr>
        <w:pStyle w:val="1"/>
        <w:spacing w:line="19" w:lineRule="atLeast"/>
        <w:ind w:left="80" w:right="40" w:firstLine="628"/>
        <w:jc w:val="center"/>
        <w:rPr>
          <w:b/>
        </w:rPr>
      </w:pPr>
      <w:r w:rsidRPr="00CE2890">
        <w:rPr>
          <w:b/>
          <w:lang w:val="uz-Cyrl-UZ"/>
        </w:rPr>
        <w:t>ШАРТНОМА</w:t>
      </w:r>
      <w:r w:rsidRPr="00CE2890">
        <w:rPr>
          <w:b/>
        </w:rPr>
        <w:t xml:space="preserve"> №</w:t>
      </w:r>
      <w:r w:rsidRPr="003E2EB1">
        <w:rPr>
          <w:b/>
        </w:rPr>
        <w:t xml:space="preserve"> </w:t>
      </w:r>
      <w:r>
        <w:rPr>
          <w:b/>
          <w:lang w:val="uz-Cyrl-UZ"/>
        </w:rPr>
        <w:t>___</w:t>
      </w:r>
    </w:p>
    <w:p w14:paraId="02D2E6DB" w14:textId="77777777" w:rsidR="00235A91" w:rsidRPr="00701F54" w:rsidRDefault="00235A91" w:rsidP="00235A91">
      <w:pPr>
        <w:pStyle w:val="1"/>
        <w:spacing w:line="19" w:lineRule="atLeast"/>
        <w:ind w:left="80" w:right="40" w:firstLine="628"/>
        <w:jc w:val="center"/>
        <w:rPr>
          <w:b/>
        </w:rPr>
      </w:pPr>
    </w:p>
    <w:p w14:paraId="6FEF15F4" w14:textId="77777777" w:rsidR="00235A91" w:rsidRPr="006E33D3" w:rsidRDefault="00235A91" w:rsidP="00235A91">
      <w:pPr>
        <w:pStyle w:val="1"/>
        <w:tabs>
          <w:tab w:val="left" w:pos="6901"/>
          <w:tab w:val="left" w:leader="underscore" w:pos="7472"/>
          <w:tab w:val="left" w:leader="underscore" w:pos="8221"/>
          <w:tab w:val="left" w:leader="underscore" w:pos="9008"/>
        </w:tabs>
        <w:spacing w:after="93" w:line="19" w:lineRule="atLeast"/>
        <w:ind w:left="80"/>
        <w:jc w:val="both"/>
        <w:rPr>
          <w:lang w:val="uz-Cyrl-UZ"/>
        </w:rPr>
      </w:pPr>
      <w:r w:rsidRPr="003E2EB1">
        <w:rPr>
          <w:lang w:val="uz-Cyrl-UZ"/>
        </w:rPr>
        <w:t>202</w:t>
      </w:r>
      <w:r w:rsidRPr="005E2233">
        <w:t>2</w:t>
      </w:r>
      <w:r w:rsidRPr="003E2EB1">
        <w:rPr>
          <w:lang w:val="uz-Cyrl-UZ"/>
        </w:rPr>
        <w:t> йил «</w:t>
      </w:r>
      <w:r>
        <w:t>____</w:t>
      </w:r>
      <w:r w:rsidRPr="003E2EB1">
        <w:rPr>
          <w:lang w:val="uz-Cyrl-UZ"/>
        </w:rPr>
        <w:t xml:space="preserve">» </w:t>
      </w:r>
      <w:r>
        <w:rPr>
          <w:lang w:val="uz-Cyrl-UZ"/>
        </w:rPr>
        <w:t xml:space="preserve">______                                                                     </w:t>
      </w:r>
      <w:r w:rsidRPr="006E33D3">
        <w:rPr>
          <w:lang w:val="uz-Cyrl-UZ"/>
        </w:rPr>
        <w:t>Ташкент</w:t>
      </w:r>
      <w:r>
        <w:rPr>
          <w:lang w:val="uz-Cyrl-UZ"/>
        </w:rPr>
        <w:t xml:space="preserve"> шаҳар</w:t>
      </w:r>
    </w:p>
    <w:p w14:paraId="422A2CE6" w14:textId="77777777" w:rsidR="00235A91" w:rsidRDefault="00235A91" w:rsidP="00235A91">
      <w:pPr>
        <w:pStyle w:val="1"/>
        <w:spacing w:line="19" w:lineRule="atLeast"/>
        <w:ind w:right="40" w:firstLine="708"/>
        <w:jc w:val="both"/>
        <w:rPr>
          <w:sz w:val="24"/>
          <w:szCs w:val="24"/>
          <w:lang w:val="uz-Cyrl-UZ"/>
        </w:rPr>
      </w:pPr>
      <w:bookmarkStart w:id="0" w:name="bookmark11"/>
    </w:p>
    <w:p w14:paraId="67095CAD"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Ўзбекистон Республ</w:t>
      </w:r>
      <w:r>
        <w:rPr>
          <w:sz w:val="24"/>
          <w:szCs w:val="24"/>
          <w:lang w:val="uz-Cyrl-UZ"/>
        </w:rPr>
        <w:t>и</w:t>
      </w:r>
      <w:r w:rsidRPr="00ED7552">
        <w:rPr>
          <w:sz w:val="24"/>
          <w:szCs w:val="24"/>
          <w:lang w:val="uz-Cyrl-UZ"/>
        </w:rPr>
        <w:t>каси Ветеринария ва чорвачиликни ривожлантириш давлат қўмитаси Низомига асосан бир томондан иштирок этувчи, унинг номидан иш кўрувчи Раиснинг ўринбосари Сирожиддин Валиқулович Бердиқулов, кейинчалик «Сотиб олувчи» сифатида ва иккинчи томондан Низомга биноан иштирок этувчи</w:t>
      </w:r>
      <w:r>
        <w:rPr>
          <w:color w:val="000000" w:themeColor="text1"/>
          <w:sz w:val="26"/>
          <w:szCs w:val="26"/>
          <w:u w:val="single"/>
          <w:lang w:val="uz-Cyrl-UZ"/>
        </w:rPr>
        <w:t>_________________</w:t>
      </w:r>
      <w:r w:rsidRPr="00ED7552">
        <w:rPr>
          <w:sz w:val="24"/>
          <w:szCs w:val="24"/>
          <w:lang w:val="uz-Cyrl-UZ"/>
        </w:rPr>
        <w:t>, унинг номидан иш кўрувчи</w:t>
      </w:r>
      <w:r>
        <w:rPr>
          <w:sz w:val="26"/>
          <w:szCs w:val="26"/>
          <w:lang w:val="uz-Cyrl-UZ"/>
        </w:rPr>
        <w:t>_</w:t>
      </w:r>
      <w:r w:rsidRPr="00F82BF7">
        <w:rPr>
          <w:sz w:val="26"/>
          <w:szCs w:val="26"/>
          <w:u w:val="single"/>
          <w:lang w:val="uz-Cyrl-UZ"/>
        </w:rPr>
        <w:t>___________</w:t>
      </w:r>
      <w:r w:rsidRPr="00ED7552">
        <w:rPr>
          <w:sz w:val="24"/>
          <w:szCs w:val="24"/>
          <w:lang w:val="uz-Cyrl-UZ"/>
        </w:rPr>
        <w:t>, кейинчалик «Етказиб берувчи» сифатида қуйидаги мазмундаги шартномани туздилар.</w:t>
      </w:r>
    </w:p>
    <w:p w14:paraId="6D3552FA" w14:textId="77777777" w:rsidR="00235A91" w:rsidRDefault="00235A91" w:rsidP="00235A91">
      <w:pPr>
        <w:pStyle w:val="1"/>
        <w:spacing w:line="19" w:lineRule="atLeast"/>
        <w:ind w:right="40"/>
        <w:jc w:val="center"/>
        <w:rPr>
          <w:b/>
          <w:sz w:val="24"/>
          <w:szCs w:val="24"/>
          <w:lang w:val="uz-Cyrl-UZ"/>
        </w:rPr>
      </w:pPr>
    </w:p>
    <w:p w14:paraId="31BD43DF" w14:textId="77777777" w:rsidR="00235A91" w:rsidRPr="00ED7552" w:rsidRDefault="00235A91" w:rsidP="00235A91">
      <w:pPr>
        <w:pStyle w:val="1"/>
        <w:spacing w:line="19" w:lineRule="atLeast"/>
        <w:ind w:right="40"/>
        <w:jc w:val="center"/>
        <w:rPr>
          <w:b/>
          <w:sz w:val="24"/>
          <w:szCs w:val="24"/>
          <w:lang w:val="uz-Cyrl-UZ"/>
        </w:rPr>
      </w:pPr>
      <w:r w:rsidRPr="00ED7552">
        <w:rPr>
          <w:b/>
          <w:sz w:val="24"/>
          <w:szCs w:val="24"/>
          <w:lang w:val="uz-Cyrl-UZ"/>
        </w:rPr>
        <w:t>1. Шартнома предмети</w:t>
      </w:r>
    </w:p>
    <w:tbl>
      <w:tblPr>
        <w:tblW w:w="5000" w:type="pct"/>
        <w:tblCellMar>
          <w:left w:w="0" w:type="dxa"/>
          <w:right w:w="0" w:type="dxa"/>
        </w:tblCellMar>
        <w:tblLook w:val="0000" w:firstRow="0" w:lastRow="0" w:firstColumn="0" w:lastColumn="0" w:noHBand="0" w:noVBand="0"/>
      </w:tblPr>
      <w:tblGrid>
        <w:gridCol w:w="416"/>
        <w:gridCol w:w="3920"/>
        <w:gridCol w:w="856"/>
        <w:gridCol w:w="1251"/>
        <w:gridCol w:w="1141"/>
        <w:gridCol w:w="1761"/>
      </w:tblGrid>
      <w:tr w:rsidR="00235A91" w:rsidRPr="009A762B" w14:paraId="4A7C9BE9" w14:textId="77777777" w:rsidTr="000D496D">
        <w:trPr>
          <w:cantSplit/>
          <w:trHeight w:val="551"/>
        </w:trPr>
        <w:tc>
          <w:tcPr>
            <w:tcW w:w="223" w:type="pct"/>
            <w:tcBorders>
              <w:top w:val="single" w:sz="4" w:space="0" w:color="auto"/>
              <w:left w:val="single" w:sz="4" w:space="0" w:color="000000"/>
              <w:bottom w:val="single" w:sz="4" w:space="0" w:color="000000"/>
              <w:right w:val="single" w:sz="4" w:space="0" w:color="000000"/>
            </w:tcBorders>
            <w:vAlign w:val="center"/>
          </w:tcPr>
          <w:p w14:paraId="44E19003" w14:textId="77777777" w:rsidR="00235A91" w:rsidRPr="009A762B" w:rsidRDefault="00235A91" w:rsidP="000D496D">
            <w:pPr>
              <w:autoSpaceDE w:val="0"/>
              <w:ind w:left="47" w:right="-20"/>
              <w:jc w:val="center"/>
              <w:rPr>
                <w:rFonts w:ascii="Times New Roman" w:hAnsi="Times New Roman"/>
                <w:lang w:val="uz-Cyrl-UZ"/>
              </w:rPr>
            </w:pPr>
            <w:r w:rsidRPr="009A762B">
              <w:rPr>
                <w:rFonts w:ascii="Times New Roman" w:hAnsi="Times New Roman"/>
              </w:rPr>
              <w:t>№</w:t>
            </w:r>
          </w:p>
        </w:tc>
        <w:tc>
          <w:tcPr>
            <w:tcW w:w="2098" w:type="pct"/>
            <w:tcBorders>
              <w:top w:val="single" w:sz="4" w:space="0" w:color="auto"/>
              <w:left w:val="single" w:sz="4" w:space="0" w:color="000000"/>
              <w:bottom w:val="single" w:sz="4" w:space="0" w:color="000000"/>
              <w:right w:val="single" w:sz="4" w:space="0" w:color="000000"/>
            </w:tcBorders>
            <w:vAlign w:val="center"/>
          </w:tcPr>
          <w:p w14:paraId="1C5EA04E" w14:textId="1A555C29" w:rsidR="00235A91" w:rsidRPr="009A762B" w:rsidRDefault="00CC0CEB" w:rsidP="000D496D">
            <w:pPr>
              <w:autoSpaceDE w:val="0"/>
              <w:jc w:val="center"/>
              <w:rPr>
                <w:rFonts w:ascii="Times New Roman" w:hAnsi="Times New Roman"/>
              </w:rPr>
            </w:pPr>
            <w:r>
              <w:rPr>
                <w:rFonts w:ascii="Times New Roman" w:hAnsi="Times New Roman"/>
                <w:lang w:val="uz-Cyrl-UZ"/>
              </w:rPr>
              <w:t>Хизмат</w:t>
            </w:r>
            <w:r w:rsidR="00235A91" w:rsidRPr="009A762B">
              <w:rPr>
                <w:rFonts w:ascii="Times New Roman" w:hAnsi="Times New Roman"/>
                <w:lang w:val="uz-Cyrl-UZ"/>
              </w:rPr>
              <w:t>нинг номи</w:t>
            </w:r>
          </w:p>
        </w:tc>
        <w:tc>
          <w:tcPr>
            <w:tcW w:w="456" w:type="pct"/>
            <w:tcBorders>
              <w:top w:val="single" w:sz="4" w:space="0" w:color="auto"/>
              <w:left w:val="single" w:sz="4" w:space="0" w:color="000000"/>
              <w:bottom w:val="single" w:sz="4" w:space="0" w:color="000000"/>
              <w:right w:val="single" w:sz="4" w:space="0" w:color="000000"/>
            </w:tcBorders>
            <w:vAlign w:val="center"/>
          </w:tcPr>
          <w:p w14:paraId="7538824F"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Ўлчов бирлиги</w:t>
            </w:r>
          </w:p>
        </w:tc>
        <w:tc>
          <w:tcPr>
            <w:tcW w:w="670" w:type="pct"/>
            <w:tcBorders>
              <w:top w:val="single" w:sz="4" w:space="0" w:color="auto"/>
              <w:left w:val="single" w:sz="4" w:space="0" w:color="000000"/>
              <w:bottom w:val="single" w:sz="4" w:space="0" w:color="000000"/>
              <w:right w:val="single" w:sz="4" w:space="0" w:color="000000"/>
            </w:tcBorders>
            <w:vAlign w:val="center"/>
          </w:tcPr>
          <w:p w14:paraId="13EC16D3"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Миқдори</w:t>
            </w:r>
          </w:p>
        </w:tc>
        <w:tc>
          <w:tcPr>
            <w:tcW w:w="611" w:type="pct"/>
            <w:tcBorders>
              <w:top w:val="single" w:sz="4" w:space="0" w:color="auto"/>
              <w:left w:val="single" w:sz="4" w:space="0" w:color="000000"/>
              <w:bottom w:val="single" w:sz="4" w:space="0" w:color="000000"/>
              <w:right w:val="single" w:sz="4" w:space="0" w:color="000000"/>
            </w:tcBorders>
            <w:vAlign w:val="center"/>
          </w:tcPr>
          <w:p w14:paraId="63345585"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Нархи</w:t>
            </w:r>
          </w:p>
        </w:tc>
        <w:tc>
          <w:tcPr>
            <w:tcW w:w="942" w:type="pct"/>
            <w:tcBorders>
              <w:top w:val="single" w:sz="4" w:space="0" w:color="auto"/>
              <w:left w:val="single" w:sz="4" w:space="0" w:color="000000"/>
              <w:bottom w:val="single" w:sz="4" w:space="0" w:color="000000"/>
              <w:right w:val="single" w:sz="4" w:space="0" w:color="000000"/>
            </w:tcBorders>
            <w:vAlign w:val="center"/>
          </w:tcPr>
          <w:p w14:paraId="69C1CA59"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Умумий нархи</w:t>
            </w:r>
          </w:p>
        </w:tc>
      </w:tr>
      <w:tr w:rsidR="00235A91" w:rsidRPr="009A762B" w14:paraId="27398F05" w14:textId="77777777" w:rsidTr="000D496D">
        <w:trPr>
          <w:cantSplit/>
          <w:trHeight w:val="551"/>
        </w:trPr>
        <w:tc>
          <w:tcPr>
            <w:tcW w:w="223" w:type="pct"/>
            <w:tcBorders>
              <w:top w:val="single" w:sz="4" w:space="0" w:color="000000"/>
              <w:left w:val="single" w:sz="4" w:space="0" w:color="000000"/>
              <w:bottom w:val="single" w:sz="4" w:space="0" w:color="auto"/>
              <w:right w:val="single" w:sz="4" w:space="0" w:color="000000"/>
            </w:tcBorders>
            <w:vAlign w:val="center"/>
          </w:tcPr>
          <w:p w14:paraId="297622D8" w14:textId="77777777" w:rsidR="00235A91" w:rsidRPr="009A762B" w:rsidRDefault="00235A91" w:rsidP="000D496D">
            <w:pPr>
              <w:autoSpaceDE w:val="0"/>
              <w:ind w:left="47" w:right="-20"/>
              <w:jc w:val="center"/>
              <w:rPr>
                <w:rFonts w:ascii="Times New Roman" w:hAnsi="Times New Roman"/>
              </w:rPr>
            </w:pPr>
            <w:r w:rsidRPr="009A762B">
              <w:rPr>
                <w:rFonts w:ascii="Times New Roman" w:hAnsi="Times New Roman"/>
              </w:rPr>
              <w:t>1</w:t>
            </w:r>
          </w:p>
        </w:tc>
        <w:tc>
          <w:tcPr>
            <w:tcW w:w="2098" w:type="pct"/>
            <w:tcBorders>
              <w:top w:val="single" w:sz="4" w:space="0" w:color="000000"/>
              <w:left w:val="single" w:sz="4" w:space="0" w:color="000000"/>
              <w:bottom w:val="single" w:sz="4" w:space="0" w:color="auto"/>
              <w:right w:val="single" w:sz="4" w:space="0" w:color="000000"/>
            </w:tcBorders>
            <w:vAlign w:val="center"/>
          </w:tcPr>
          <w:p w14:paraId="34239335" w14:textId="77777777" w:rsidR="00235A91" w:rsidRPr="00586DBE" w:rsidRDefault="00235A91" w:rsidP="000D496D">
            <w:pPr>
              <w:jc w:val="center"/>
              <w:rPr>
                <w:rFonts w:ascii="Times New Roman" w:hAnsi="Times New Roman"/>
                <w:highlight w:val="red"/>
                <w:lang w:val="ru-RU"/>
              </w:rPr>
            </w:pPr>
          </w:p>
        </w:tc>
        <w:tc>
          <w:tcPr>
            <w:tcW w:w="456" w:type="pct"/>
            <w:tcBorders>
              <w:top w:val="single" w:sz="4" w:space="0" w:color="000000"/>
              <w:left w:val="single" w:sz="4" w:space="0" w:color="000000"/>
              <w:bottom w:val="single" w:sz="4" w:space="0" w:color="auto"/>
              <w:right w:val="single" w:sz="4" w:space="0" w:color="000000"/>
            </w:tcBorders>
            <w:vAlign w:val="center"/>
          </w:tcPr>
          <w:p w14:paraId="53D330D1" w14:textId="77777777" w:rsidR="00235A91" w:rsidRPr="009A762B" w:rsidRDefault="00235A91" w:rsidP="000D496D">
            <w:pPr>
              <w:autoSpaceDE w:val="0"/>
              <w:jc w:val="center"/>
              <w:rPr>
                <w:rFonts w:ascii="Times New Roman" w:hAnsi="Times New Roman"/>
                <w:lang w:val="uz-Cyrl-UZ"/>
              </w:rPr>
            </w:pPr>
          </w:p>
        </w:tc>
        <w:tc>
          <w:tcPr>
            <w:tcW w:w="670" w:type="pct"/>
            <w:tcBorders>
              <w:top w:val="single" w:sz="4" w:space="0" w:color="000000"/>
              <w:left w:val="single" w:sz="4" w:space="0" w:color="000000"/>
              <w:bottom w:val="single" w:sz="4" w:space="0" w:color="auto"/>
              <w:right w:val="single" w:sz="4" w:space="0" w:color="000000"/>
            </w:tcBorders>
            <w:vAlign w:val="center"/>
          </w:tcPr>
          <w:p w14:paraId="6804B696" w14:textId="77777777" w:rsidR="00235A91" w:rsidRPr="009A762B" w:rsidRDefault="00235A91" w:rsidP="000D496D">
            <w:pPr>
              <w:autoSpaceDE w:val="0"/>
              <w:jc w:val="center"/>
              <w:rPr>
                <w:rFonts w:ascii="Times New Roman" w:hAnsi="Times New Roman"/>
              </w:rPr>
            </w:pPr>
          </w:p>
        </w:tc>
        <w:tc>
          <w:tcPr>
            <w:tcW w:w="611" w:type="pct"/>
            <w:tcBorders>
              <w:top w:val="single" w:sz="4" w:space="0" w:color="000000"/>
              <w:left w:val="single" w:sz="4" w:space="0" w:color="000000"/>
              <w:bottom w:val="single" w:sz="4" w:space="0" w:color="auto"/>
              <w:right w:val="single" w:sz="4" w:space="0" w:color="000000"/>
            </w:tcBorders>
            <w:vAlign w:val="center"/>
          </w:tcPr>
          <w:p w14:paraId="17DD9194" w14:textId="77777777" w:rsidR="00235A91" w:rsidRPr="009A762B" w:rsidRDefault="00235A91" w:rsidP="000D496D">
            <w:pPr>
              <w:autoSpaceDE w:val="0"/>
              <w:jc w:val="center"/>
              <w:rPr>
                <w:rFonts w:ascii="Times New Roman" w:hAnsi="Times New Roman"/>
                <w:lang w:val="uz-Cyrl-UZ"/>
              </w:rPr>
            </w:pPr>
          </w:p>
        </w:tc>
        <w:tc>
          <w:tcPr>
            <w:tcW w:w="942" w:type="pct"/>
            <w:tcBorders>
              <w:top w:val="single" w:sz="4" w:space="0" w:color="000000"/>
              <w:left w:val="single" w:sz="4" w:space="0" w:color="000000"/>
              <w:bottom w:val="single" w:sz="4" w:space="0" w:color="auto"/>
              <w:right w:val="single" w:sz="4" w:space="0" w:color="000000"/>
            </w:tcBorders>
            <w:vAlign w:val="center"/>
          </w:tcPr>
          <w:p w14:paraId="2A26A2A0" w14:textId="77777777" w:rsidR="00235A91" w:rsidRPr="009A762B" w:rsidRDefault="00235A91" w:rsidP="000D496D">
            <w:pPr>
              <w:autoSpaceDE w:val="0"/>
              <w:jc w:val="center"/>
              <w:rPr>
                <w:rFonts w:ascii="Times New Roman" w:hAnsi="Times New Roman"/>
                <w:lang w:val="uz-Cyrl-UZ"/>
              </w:rPr>
            </w:pPr>
          </w:p>
        </w:tc>
      </w:tr>
      <w:tr w:rsidR="00235A91" w:rsidRPr="009A762B" w14:paraId="53DD02A1" w14:textId="77777777" w:rsidTr="000D496D">
        <w:trPr>
          <w:cantSplit/>
          <w:trHeight w:val="551"/>
        </w:trPr>
        <w:tc>
          <w:tcPr>
            <w:tcW w:w="223" w:type="pct"/>
            <w:tcBorders>
              <w:top w:val="single" w:sz="4" w:space="0" w:color="auto"/>
              <w:left w:val="single" w:sz="4" w:space="0" w:color="000000"/>
              <w:bottom w:val="single" w:sz="4" w:space="0" w:color="auto"/>
              <w:right w:val="single" w:sz="4" w:space="0" w:color="000000"/>
            </w:tcBorders>
            <w:vAlign w:val="center"/>
          </w:tcPr>
          <w:p w14:paraId="663083D0" w14:textId="77777777" w:rsidR="00235A91" w:rsidRPr="009A762B" w:rsidRDefault="00235A91" w:rsidP="000D496D">
            <w:pPr>
              <w:autoSpaceDE w:val="0"/>
              <w:ind w:left="47" w:right="-20"/>
              <w:jc w:val="center"/>
              <w:rPr>
                <w:rFonts w:ascii="Times New Roman" w:hAnsi="Times New Roman"/>
              </w:rPr>
            </w:pPr>
          </w:p>
        </w:tc>
        <w:tc>
          <w:tcPr>
            <w:tcW w:w="2098" w:type="pct"/>
            <w:tcBorders>
              <w:top w:val="single" w:sz="4" w:space="0" w:color="auto"/>
              <w:left w:val="single" w:sz="4" w:space="0" w:color="000000"/>
              <w:bottom w:val="single" w:sz="4" w:space="0" w:color="auto"/>
              <w:right w:val="single" w:sz="4" w:space="0" w:color="000000"/>
            </w:tcBorders>
            <w:vAlign w:val="center"/>
          </w:tcPr>
          <w:p w14:paraId="6E3DA9F6" w14:textId="77777777" w:rsidR="00235A91" w:rsidRPr="009A762B" w:rsidRDefault="00235A91" w:rsidP="000D496D">
            <w:pPr>
              <w:jc w:val="center"/>
              <w:rPr>
                <w:rFonts w:ascii="Times New Roman" w:hAnsi="Times New Roman"/>
                <w:b/>
                <w:highlight w:val="red"/>
                <w:lang w:val="uz-Cyrl-UZ"/>
              </w:rPr>
            </w:pPr>
            <w:r w:rsidRPr="009A762B">
              <w:rPr>
                <w:rFonts w:ascii="Times New Roman" w:hAnsi="Times New Roman"/>
                <w:b/>
                <w:lang w:val="uz-Cyrl-UZ"/>
              </w:rPr>
              <w:t>Жами:</w:t>
            </w:r>
          </w:p>
        </w:tc>
        <w:tc>
          <w:tcPr>
            <w:tcW w:w="456" w:type="pct"/>
            <w:tcBorders>
              <w:top w:val="single" w:sz="4" w:space="0" w:color="auto"/>
              <w:left w:val="single" w:sz="4" w:space="0" w:color="000000"/>
              <w:bottom w:val="single" w:sz="4" w:space="0" w:color="auto"/>
              <w:right w:val="single" w:sz="4" w:space="0" w:color="000000"/>
            </w:tcBorders>
            <w:vAlign w:val="center"/>
          </w:tcPr>
          <w:p w14:paraId="4EAE35AE" w14:textId="77777777" w:rsidR="00235A91" w:rsidRPr="009A762B" w:rsidRDefault="00235A91" w:rsidP="000D496D">
            <w:pPr>
              <w:autoSpaceDE w:val="0"/>
              <w:jc w:val="center"/>
              <w:rPr>
                <w:rFonts w:ascii="Times New Roman" w:hAnsi="Times New Roman"/>
                <w:lang w:val="uz-Cyrl-UZ"/>
              </w:rPr>
            </w:pPr>
          </w:p>
        </w:tc>
        <w:tc>
          <w:tcPr>
            <w:tcW w:w="670" w:type="pct"/>
            <w:tcBorders>
              <w:top w:val="single" w:sz="4" w:space="0" w:color="auto"/>
              <w:left w:val="single" w:sz="4" w:space="0" w:color="000000"/>
              <w:bottom w:val="single" w:sz="4" w:space="0" w:color="auto"/>
              <w:right w:val="single" w:sz="4" w:space="0" w:color="000000"/>
            </w:tcBorders>
          </w:tcPr>
          <w:p w14:paraId="0C4E4309" w14:textId="77777777" w:rsidR="00235A91" w:rsidRPr="009A762B" w:rsidRDefault="00235A91" w:rsidP="000D496D">
            <w:pPr>
              <w:autoSpaceDE w:val="0"/>
              <w:jc w:val="center"/>
              <w:rPr>
                <w:rFonts w:ascii="Times New Roman" w:hAnsi="Times New Roman"/>
                <w:lang w:val="uz-Cyrl-UZ"/>
              </w:rPr>
            </w:pPr>
          </w:p>
        </w:tc>
        <w:tc>
          <w:tcPr>
            <w:tcW w:w="611" w:type="pct"/>
            <w:tcBorders>
              <w:top w:val="single" w:sz="4" w:space="0" w:color="auto"/>
              <w:left w:val="single" w:sz="4" w:space="0" w:color="000000"/>
              <w:bottom w:val="single" w:sz="4" w:space="0" w:color="auto"/>
              <w:right w:val="single" w:sz="4" w:space="0" w:color="000000"/>
            </w:tcBorders>
          </w:tcPr>
          <w:p w14:paraId="316E562F" w14:textId="77777777" w:rsidR="00235A91" w:rsidRPr="009A762B" w:rsidRDefault="00235A91" w:rsidP="000D496D">
            <w:pPr>
              <w:autoSpaceDE w:val="0"/>
              <w:jc w:val="center"/>
              <w:rPr>
                <w:rFonts w:ascii="Times New Roman" w:hAnsi="Times New Roman"/>
                <w:lang w:val="uz-Cyrl-UZ"/>
              </w:rPr>
            </w:pPr>
          </w:p>
        </w:tc>
        <w:tc>
          <w:tcPr>
            <w:tcW w:w="942" w:type="pct"/>
            <w:tcBorders>
              <w:top w:val="single" w:sz="4" w:space="0" w:color="auto"/>
              <w:left w:val="single" w:sz="4" w:space="0" w:color="000000"/>
              <w:bottom w:val="single" w:sz="4" w:space="0" w:color="auto"/>
              <w:right w:val="single" w:sz="4" w:space="0" w:color="000000"/>
            </w:tcBorders>
            <w:vAlign w:val="center"/>
          </w:tcPr>
          <w:p w14:paraId="70ED1F77" w14:textId="77777777" w:rsidR="00235A91" w:rsidRPr="009A762B" w:rsidRDefault="00235A91" w:rsidP="000D496D">
            <w:pPr>
              <w:autoSpaceDE w:val="0"/>
              <w:jc w:val="center"/>
              <w:rPr>
                <w:rFonts w:ascii="Times New Roman" w:hAnsi="Times New Roman"/>
                <w:b/>
                <w:bCs/>
                <w:lang w:val="uz-Cyrl-UZ"/>
              </w:rPr>
            </w:pPr>
          </w:p>
        </w:tc>
      </w:tr>
      <w:tr w:rsidR="00235A91" w:rsidRPr="009A762B" w14:paraId="753D50D7" w14:textId="77777777" w:rsidTr="000D496D">
        <w:trPr>
          <w:cantSplit/>
          <w:trHeight w:val="651"/>
        </w:trPr>
        <w:tc>
          <w:tcPr>
            <w:tcW w:w="5000" w:type="pct"/>
            <w:gridSpan w:val="6"/>
            <w:tcBorders>
              <w:top w:val="single" w:sz="4" w:space="0" w:color="auto"/>
              <w:left w:val="single" w:sz="4" w:space="0" w:color="000000"/>
              <w:bottom w:val="single" w:sz="4" w:space="0" w:color="000000"/>
              <w:right w:val="single" w:sz="4" w:space="0" w:color="000000"/>
            </w:tcBorders>
            <w:vAlign w:val="center"/>
          </w:tcPr>
          <w:p w14:paraId="60BAB1A1" w14:textId="77777777" w:rsidR="00235A91" w:rsidRPr="009A762B" w:rsidRDefault="00235A91" w:rsidP="000D496D">
            <w:pPr>
              <w:autoSpaceDE w:val="0"/>
              <w:jc w:val="both"/>
              <w:rPr>
                <w:rFonts w:ascii="Times New Roman" w:hAnsi="Times New Roman"/>
                <w:lang w:val="uz-Cyrl-UZ"/>
              </w:rPr>
            </w:pPr>
            <w:r w:rsidRPr="009A762B">
              <w:rPr>
                <w:rFonts w:ascii="Times New Roman" w:hAnsi="Times New Roman"/>
                <w:lang w:val="uz-Cyrl-UZ"/>
              </w:rPr>
              <w:t xml:space="preserve">Мазкур шартноманинг умумий сўммаси </w:t>
            </w:r>
            <w:r w:rsidRPr="009A762B">
              <w:rPr>
                <w:rFonts w:ascii="Times New Roman" w:hAnsi="Times New Roman"/>
                <w:u w:val="single"/>
                <w:lang w:val="uz-Cyrl-UZ"/>
              </w:rPr>
              <w:t>қўшилган қиймати солиғисиз</w:t>
            </w:r>
            <w:r w:rsidRPr="009A762B">
              <w:rPr>
                <w:rFonts w:ascii="Times New Roman" w:hAnsi="Times New Roman"/>
                <w:lang w:val="uz-Cyrl-UZ"/>
              </w:rPr>
              <w:t xml:space="preserve"> (</w:t>
            </w:r>
            <w:r>
              <w:rPr>
                <w:rFonts w:ascii="Times New Roman" w:hAnsi="Times New Roman"/>
                <w:lang w:val="uz-Cyrl-UZ"/>
              </w:rPr>
              <w:t>сузда</w:t>
            </w:r>
            <w:r w:rsidRPr="009A762B">
              <w:rPr>
                <w:rFonts w:ascii="Times New Roman" w:hAnsi="Times New Roman"/>
                <w:lang w:val="uz-Cyrl-UZ"/>
              </w:rPr>
              <w:t xml:space="preserve">) сўм 00 тийинни ташкил этади. </w:t>
            </w:r>
          </w:p>
        </w:tc>
      </w:tr>
    </w:tbl>
    <w:p w14:paraId="4C5342C3" w14:textId="77777777" w:rsidR="00235A91" w:rsidRPr="00586DBE" w:rsidRDefault="00235A91" w:rsidP="00235A91">
      <w:pPr>
        <w:pStyle w:val="1"/>
        <w:spacing w:line="19" w:lineRule="atLeast"/>
        <w:ind w:right="40"/>
        <w:jc w:val="center"/>
        <w:rPr>
          <w:b/>
          <w:sz w:val="24"/>
          <w:szCs w:val="24"/>
          <w:lang w:val="en-US"/>
        </w:rPr>
      </w:pPr>
    </w:p>
    <w:p w14:paraId="31351A04" w14:textId="27254F78" w:rsidR="00235A91" w:rsidRPr="00543DE4" w:rsidRDefault="00235A91" w:rsidP="00235A91">
      <w:pPr>
        <w:pStyle w:val="1"/>
        <w:spacing w:line="19" w:lineRule="atLeast"/>
        <w:ind w:right="40" w:firstLine="708"/>
        <w:jc w:val="both"/>
        <w:rPr>
          <w:sz w:val="24"/>
          <w:szCs w:val="24"/>
          <w:lang w:val="uz-Cyrl-UZ"/>
        </w:rPr>
      </w:pPr>
      <w:r w:rsidRPr="00543DE4">
        <w:rPr>
          <w:sz w:val="24"/>
          <w:szCs w:val="24"/>
          <w:lang w:val="uz-Cyrl-UZ"/>
        </w:rPr>
        <w:t>1.1. Ўзбекистон Республикаси</w:t>
      </w:r>
      <w:r>
        <w:rPr>
          <w:sz w:val="24"/>
          <w:szCs w:val="24"/>
          <w:lang w:val="uz-Cyrl-UZ"/>
        </w:rPr>
        <w:t>нинг</w:t>
      </w:r>
      <w:r w:rsidRPr="00543DE4">
        <w:rPr>
          <w:sz w:val="24"/>
          <w:szCs w:val="24"/>
          <w:lang w:val="uz-Cyrl-UZ"/>
        </w:rPr>
        <w:t xml:space="preserve"> “</w:t>
      </w:r>
      <w:hyperlink r:id="rId4" w:tgtFrame="_blank" w:history="1">
        <w:r w:rsidRPr="00543DE4">
          <w:rPr>
            <w:sz w:val="24"/>
            <w:szCs w:val="24"/>
            <w:lang w:val="uz-Cyrl-UZ"/>
          </w:rPr>
          <w:t>Давлат харидлари тўғрисида</w:t>
        </w:r>
        <w:r>
          <w:rPr>
            <w:sz w:val="24"/>
            <w:szCs w:val="24"/>
            <w:lang w:val="uz-Cyrl-UZ"/>
          </w:rPr>
          <w:t>”</w:t>
        </w:r>
        <w:r w:rsidRPr="00543DE4">
          <w:rPr>
            <w:sz w:val="24"/>
            <w:szCs w:val="24"/>
            <w:lang w:val="uz-Cyrl-UZ"/>
          </w:rPr>
          <w:t>ги Қонуни</w:t>
        </w:r>
        <w:r>
          <w:rPr>
            <w:sz w:val="24"/>
            <w:szCs w:val="24"/>
            <w:lang w:val="uz-Cyrl-UZ"/>
          </w:rPr>
          <w:t>га</w:t>
        </w:r>
      </w:hyperlink>
      <w:r w:rsidRPr="00543DE4">
        <w:rPr>
          <w:sz w:val="24"/>
          <w:szCs w:val="24"/>
          <w:lang w:val="uz-Cyrl-UZ"/>
        </w:rPr>
        <w:t xml:space="preserve"> асосан «Етказиб берувчи» шартноманинг шартлари ва қоидаларига асосан </w:t>
      </w:r>
      <w:r w:rsidR="00CC0CEB">
        <w:rPr>
          <w:sz w:val="24"/>
          <w:szCs w:val="24"/>
          <w:lang w:val="uz-Cyrl-UZ"/>
        </w:rPr>
        <w:t xml:space="preserve">(хизматни) </w:t>
      </w:r>
      <w:r w:rsidRPr="00543DE4">
        <w:rPr>
          <w:sz w:val="24"/>
          <w:szCs w:val="24"/>
          <w:lang w:val="uz-Cyrl-UZ"/>
        </w:rPr>
        <w:t>маҳсулотни етказиб бериш, «Сотиб олувчи» эса қабул қилиш ва тўлаш мажбуриятларини ўз зиммасига олади.</w:t>
      </w:r>
    </w:p>
    <w:p w14:paraId="5D33E9DC" w14:textId="3208F4B6" w:rsidR="00235A91" w:rsidRPr="00543DE4" w:rsidRDefault="00235A91" w:rsidP="00235A91">
      <w:pPr>
        <w:pStyle w:val="1"/>
        <w:spacing w:line="19" w:lineRule="atLeast"/>
        <w:ind w:right="40" w:firstLine="708"/>
        <w:jc w:val="both"/>
        <w:rPr>
          <w:sz w:val="24"/>
          <w:szCs w:val="24"/>
          <w:lang w:val="uz-Cyrl-UZ"/>
        </w:rPr>
      </w:pPr>
      <w:r w:rsidRPr="00543DE4">
        <w:rPr>
          <w:sz w:val="24"/>
          <w:szCs w:val="24"/>
          <w:lang w:val="uz-Cyrl-UZ"/>
        </w:rPr>
        <w:t xml:space="preserve">1.2. Етказиб берувчи «Сотиб олувчи» билан келишилган ҳолда </w:t>
      </w:r>
      <w:r w:rsidR="00DC2364">
        <w:rPr>
          <w:sz w:val="24"/>
          <w:szCs w:val="24"/>
          <w:lang w:val="uz-Cyrl-UZ"/>
        </w:rPr>
        <w:t>(хизматни)</w:t>
      </w:r>
      <w:r w:rsidR="00DC2364">
        <w:rPr>
          <w:sz w:val="24"/>
          <w:szCs w:val="24"/>
          <w:lang w:val="uz-Cyrl-UZ"/>
        </w:rPr>
        <w:t xml:space="preserve"> </w:t>
      </w:r>
      <w:r w:rsidRPr="00543DE4">
        <w:rPr>
          <w:sz w:val="24"/>
          <w:szCs w:val="24"/>
          <w:lang w:val="uz-Cyrl-UZ"/>
        </w:rPr>
        <w:t xml:space="preserve">маҳсулотни муддатдан олдин жўнатиши мумкин. </w:t>
      </w:r>
    </w:p>
    <w:p w14:paraId="2B9F9808" w14:textId="2123E0D1" w:rsidR="00235A91" w:rsidRPr="00ED7552" w:rsidRDefault="00235A91" w:rsidP="00235A91">
      <w:pPr>
        <w:pStyle w:val="1"/>
        <w:spacing w:line="19" w:lineRule="atLeast"/>
        <w:ind w:right="40" w:firstLine="708"/>
        <w:jc w:val="both"/>
        <w:rPr>
          <w:sz w:val="24"/>
          <w:szCs w:val="24"/>
          <w:lang w:val="uz-Cyrl-UZ"/>
        </w:rPr>
      </w:pPr>
      <w:r w:rsidRPr="00543DE4">
        <w:rPr>
          <w:sz w:val="24"/>
          <w:szCs w:val="24"/>
          <w:lang w:val="uz-Cyrl-UZ"/>
        </w:rPr>
        <w:t xml:space="preserve">1.3. Етказиб бериладиган </w:t>
      </w:r>
      <w:r w:rsidR="00DC2364">
        <w:rPr>
          <w:sz w:val="24"/>
          <w:szCs w:val="24"/>
          <w:lang w:val="uz-Cyrl-UZ"/>
        </w:rPr>
        <w:t>(хизматни)</w:t>
      </w:r>
      <w:r w:rsidR="00DC2364">
        <w:rPr>
          <w:sz w:val="24"/>
          <w:szCs w:val="24"/>
          <w:lang w:val="uz-Cyrl-UZ"/>
        </w:rPr>
        <w:t xml:space="preserve"> </w:t>
      </w:r>
      <w:r w:rsidRPr="00543DE4">
        <w:rPr>
          <w:sz w:val="24"/>
          <w:szCs w:val="24"/>
          <w:lang w:val="uz-Cyrl-UZ"/>
        </w:rPr>
        <w:t>маҳсулот сифати ишлаб чиқарувчи техник ҳужжатига ҳамда Ўзбекистон Республикасида етказиб бериладиган маҳсулотлар учун ўрнатилган меъёрлар ва қоидалар талабларига жавоб бериши лозим.</w:t>
      </w:r>
    </w:p>
    <w:p w14:paraId="24982F18" w14:textId="77777777" w:rsidR="00235A91" w:rsidRDefault="00235A91" w:rsidP="00235A91">
      <w:pPr>
        <w:pStyle w:val="1"/>
        <w:tabs>
          <w:tab w:val="left" w:pos="840"/>
        </w:tabs>
        <w:spacing w:line="19" w:lineRule="atLeast"/>
        <w:ind w:right="40"/>
        <w:jc w:val="center"/>
        <w:rPr>
          <w:b/>
          <w:sz w:val="24"/>
          <w:szCs w:val="24"/>
          <w:lang w:val="uz-Cyrl-UZ"/>
        </w:rPr>
      </w:pPr>
    </w:p>
    <w:p w14:paraId="7D536A6E" w14:textId="77777777" w:rsidR="00235A91" w:rsidRPr="00ED7552" w:rsidRDefault="00235A91" w:rsidP="00235A91">
      <w:pPr>
        <w:pStyle w:val="1"/>
        <w:tabs>
          <w:tab w:val="left" w:pos="840"/>
        </w:tabs>
        <w:spacing w:line="19" w:lineRule="atLeast"/>
        <w:ind w:right="40"/>
        <w:jc w:val="center"/>
        <w:rPr>
          <w:rFonts w:ascii="Arial" w:hAnsi="Arial" w:cs="Arial"/>
          <w:b/>
          <w:sz w:val="24"/>
          <w:szCs w:val="24"/>
          <w:lang w:val="uz-Cyrl-UZ"/>
        </w:rPr>
      </w:pPr>
      <w:r w:rsidRPr="00ED7552">
        <w:rPr>
          <w:b/>
          <w:sz w:val="24"/>
          <w:szCs w:val="24"/>
          <w:lang w:val="uz-Cyrl-UZ"/>
        </w:rPr>
        <w:t>2.Маҳсулотнинг умумий нархи ва тўлов шартлари</w:t>
      </w:r>
    </w:p>
    <w:p w14:paraId="0426FF71"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2.1. Мазкур шартнома бўйича маҳсулотнинг умумий нархи</w:t>
      </w:r>
      <w:r>
        <w:rPr>
          <w:sz w:val="24"/>
          <w:szCs w:val="24"/>
          <w:lang w:val="uz-Cyrl-UZ"/>
        </w:rPr>
        <w:t>_________</w:t>
      </w:r>
      <w:r w:rsidRPr="00B24EB1">
        <w:rPr>
          <w:sz w:val="24"/>
          <w:szCs w:val="24"/>
          <w:lang w:val="uz-Cyrl-UZ"/>
        </w:rPr>
        <w:t xml:space="preserve">                   (</w:t>
      </w:r>
      <w:r>
        <w:rPr>
          <w:sz w:val="24"/>
          <w:szCs w:val="24"/>
          <w:lang w:val="uz-Cyrl-UZ"/>
        </w:rPr>
        <w:t>Сузда</w:t>
      </w:r>
      <w:r w:rsidRPr="00B24EB1">
        <w:rPr>
          <w:sz w:val="24"/>
          <w:szCs w:val="24"/>
          <w:lang w:val="uz-Cyrl-UZ"/>
        </w:rPr>
        <w:t xml:space="preserve">) сўм </w:t>
      </w:r>
      <w:r>
        <w:rPr>
          <w:sz w:val="24"/>
          <w:szCs w:val="24"/>
          <w:lang w:val="uz-Cyrl-UZ"/>
        </w:rPr>
        <w:t>00</w:t>
      </w:r>
      <w:r w:rsidRPr="00B24EB1">
        <w:rPr>
          <w:sz w:val="24"/>
          <w:szCs w:val="24"/>
          <w:lang w:val="uz-Cyrl-UZ"/>
        </w:rPr>
        <w:t xml:space="preserve"> тийинни </w:t>
      </w:r>
      <w:r w:rsidRPr="00B24EB1">
        <w:rPr>
          <w:sz w:val="24"/>
          <w:szCs w:val="24"/>
          <w:u w:val="single"/>
          <w:lang w:val="uz-Cyrl-UZ"/>
        </w:rPr>
        <w:t>қўшимча қиймат солиғи</w:t>
      </w:r>
      <w:r>
        <w:rPr>
          <w:sz w:val="24"/>
          <w:szCs w:val="24"/>
          <w:u w:val="single"/>
          <w:lang w:val="uz-Cyrl-UZ"/>
        </w:rPr>
        <w:t>сиз</w:t>
      </w:r>
      <w:r w:rsidRPr="00ED7552">
        <w:rPr>
          <w:sz w:val="24"/>
          <w:szCs w:val="24"/>
          <w:lang w:val="uz-Cyrl-UZ"/>
        </w:rPr>
        <w:t xml:space="preserve"> ташкил этади.</w:t>
      </w:r>
    </w:p>
    <w:p w14:paraId="672240BB" w14:textId="4D1471C0"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2.2. Етказиб бериладиган махсулот </w:t>
      </w:r>
      <w:r w:rsidR="00BD3427">
        <w:rPr>
          <w:sz w:val="24"/>
          <w:szCs w:val="24"/>
          <w:lang w:val="uz-Cyrl-UZ"/>
        </w:rPr>
        <w:t>(хизмат)</w:t>
      </w:r>
      <w:r w:rsidR="00BD3427">
        <w:rPr>
          <w:sz w:val="24"/>
          <w:szCs w:val="24"/>
          <w:lang w:val="uz-Cyrl-UZ"/>
        </w:rPr>
        <w:t xml:space="preserve"> </w:t>
      </w:r>
      <w:r w:rsidRPr="00ED7552">
        <w:rPr>
          <w:sz w:val="24"/>
          <w:szCs w:val="24"/>
          <w:lang w:val="uz-Cyrl-UZ"/>
        </w:rPr>
        <w:t xml:space="preserve">нархлари охирги нарх ҳисобланиб, томонлар шартномани тўлиқ бажаргунларига қадар ўзгаришлар киритилмайди. </w:t>
      </w:r>
    </w:p>
    <w:p w14:paraId="281A25FE" w14:textId="7D751ABF"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2.3. «Сотиб олувчи» ва «Етказиб берувчи» ўртасида маҳсулот </w:t>
      </w:r>
      <w:r w:rsidR="00BD3427">
        <w:rPr>
          <w:sz w:val="24"/>
          <w:szCs w:val="24"/>
          <w:lang w:val="uz-Cyrl-UZ"/>
        </w:rPr>
        <w:t>(хизмат)</w:t>
      </w:r>
      <w:r w:rsidR="00BD3427">
        <w:rPr>
          <w:sz w:val="24"/>
          <w:szCs w:val="24"/>
          <w:lang w:val="uz-Cyrl-UZ"/>
        </w:rPr>
        <w:t xml:space="preserve"> </w:t>
      </w:r>
      <w:r w:rsidRPr="00ED7552">
        <w:rPr>
          <w:sz w:val="24"/>
          <w:szCs w:val="24"/>
          <w:lang w:val="uz-Cyrl-UZ"/>
        </w:rPr>
        <w:t xml:space="preserve">ҳисоб-китобининг амалга оширилиши мазкур Шартномада кўрсатилган маҳсулот </w:t>
      </w:r>
      <w:r w:rsidR="00BD3427">
        <w:rPr>
          <w:sz w:val="24"/>
          <w:szCs w:val="24"/>
          <w:lang w:val="uz-Cyrl-UZ"/>
        </w:rPr>
        <w:t>(хизмат)</w:t>
      </w:r>
      <w:r w:rsidR="00BD3427">
        <w:rPr>
          <w:sz w:val="24"/>
          <w:szCs w:val="24"/>
          <w:lang w:val="uz-Cyrl-UZ"/>
        </w:rPr>
        <w:t xml:space="preserve"> </w:t>
      </w:r>
      <w:r w:rsidRPr="00ED7552">
        <w:rPr>
          <w:sz w:val="24"/>
          <w:szCs w:val="24"/>
          <w:lang w:val="uz-Cyrl-UZ"/>
        </w:rPr>
        <w:t xml:space="preserve">нархининг </w:t>
      </w:r>
      <w:r w:rsidR="00BD3427">
        <w:rPr>
          <w:sz w:val="24"/>
          <w:szCs w:val="24"/>
          <w:lang w:val="uz-Cyrl-UZ"/>
        </w:rPr>
        <w:t>30</w:t>
      </w:r>
      <w:r w:rsidRPr="00ED7552">
        <w:rPr>
          <w:sz w:val="24"/>
          <w:szCs w:val="24"/>
          <w:lang w:val="uz-Cyrl-UZ"/>
        </w:rPr>
        <w:t>%</w:t>
      </w:r>
      <w:r>
        <w:rPr>
          <w:sz w:val="24"/>
          <w:szCs w:val="24"/>
          <w:lang w:val="uz-Cyrl-UZ"/>
        </w:rPr>
        <w:t> </w:t>
      </w:r>
      <w:r w:rsidRPr="00ED7552">
        <w:rPr>
          <w:sz w:val="24"/>
          <w:szCs w:val="24"/>
          <w:lang w:val="uz-Cyrl-UZ"/>
        </w:rPr>
        <w:t xml:space="preserve">ни олдиндан  тўлаш йўли билан Ўзбекистон Республикаси Молия вазирлиги Ғазначилигида шартноманинг қайд қилиниш вақтидан бошлаб 10 банк куни давомида амалга оширилади. Маҳсулот нархининг қолган </w:t>
      </w:r>
      <w:r w:rsidR="00BD3427">
        <w:rPr>
          <w:sz w:val="24"/>
          <w:szCs w:val="24"/>
          <w:lang w:val="uz-Cyrl-UZ"/>
        </w:rPr>
        <w:t>70</w:t>
      </w:r>
      <w:r w:rsidRPr="00ED7552">
        <w:rPr>
          <w:sz w:val="24"/>
          <w:szCs w:val="24"/>
          <w:lang w:val="uz-Cyrl-UZ"/>
        </w:rPr>
        <w:t>% нинг тўлови «Етказиб берувчи» томонидан шартноманинг барча шартлари бажарилганидан сўнг ҳамда кафолат муддати (шартлари)дан ташқари иккала тараф барча маҳсулотнинг ҳисоб-фактурасини имзолаганидан кейин 10 банк куни давомида амалга оширилади.</w:t>
      </w:r>
    </w:p>
    <w:p w14:paraId="0E3055DF" w14:textId="77777777" w:rsidR="00235A91" w:rsidRDefault="00235A91" w:rsidP="00235A91">
      <w:pPr>
        <w:pStyle w:val="1"/>
        <w:spacing w:line="240" w:lineRule="auto"/>
        <w:ind w:right="40"/>
        <w:jc w:val="center"/>
        <w:rPr>
          <w:b/>
          <w:sz w:val="24"/>
          <w:szCs w:val="24"/>
          <w:lang w:val="uz-Cyrl-UZ"/>
        </w:rPr>
      </w:pPr>
    </w:p>
    <w:p w14:paraId="6F5B0242" w14:textId="77777777" w:rsidR="00235A91" w:rsidRPr="00ED7552" w:rsidRDefault="00235A91" w:rsidP="00235A91">
      <w:pPr>
        <w:pStyle w:val="1"/>
        <w:spacing w:line="240" w:lineRule="auto"/>
        <w:ind w:right="40"/>
        <w:jc w:val="center"/>
        <w:rPr>
          <w:b/>
          <w:sz w:val="24"/>
          <w:szCs w:val="24"/>
          <w:lang w:val="uz-Cyrl-UZ"/>
        </w:rPr>
      </w:pPr>
      <w:r w:rsidRPr="00ED7552">
        <w:rPr>
          <w:b/>
          <w:sz w:val="24"/>
          <w:szCs w:val="24"/>
          <w:lang w:val="uz-Cyrl-UZ"/>
        </w:rPr>
        <w:t>3.Етказиб бериш шартлари ва муддати</w:t>
      </w:r>
    </w:p>
    <w:p w14:paraId="11728B4D"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3.1. Сертификатлаштирилиши лозим бўлган маҳсулот билан биргаликда Ўзбекистон Республикасининг ваколатли органи томонидан берилган сертификатнинг тасдиқланган нусхаси тақдим этилади.  </w:t>
      </w:r>
    </w:p>
    <w:p w14:paraId="7256BD0C" w14:textId="01DD2129"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lastRenderedPageBreak/>
        <w:t xml:space="preserve">3.2. Маҳсулотни етказиб бериш муддати «Етказиб берувчи» ҳисобига олдиндан тўлов тушган вақтдан </w:t>
      </w:r>
      <w:r w:rsidR="00BD3427">
        <w:rPr>
          <w:sz w:val="24"/>
          <w:szCs w:val="24"/>
          <w:lang w:val="uz-Cyrl-UZ"/>
        </w:rPr>
        <w:t>3</w:t>
      </w:r>
      <w:r w:rsidRPr="00ED7552">
        <w:rPr>
          <w:sz w:val="24"/>
          <w:szCs w:val="24"/>
          <w:lang w:val="uz-Cyrl-UZ"/>
        </w:rPr>
        <w:t xml:space="preserve"> кун ҳисобланиб, кўрсатилган муддат давомида «Етказиб берувчи» юклаб жўнатишга тайёрлиги тўғрисида «Сотиб олувчи»ни ёзма равишда хабардор қилиши лозим. «Сотиб олувчи» ўз вақтида ёзма равишда хабардор қилинмаган ҳолда, «Етказиб берувчи»  маҳсулотни кечиктириб етказиб бергани учун мулкий жавобгарликка тортилади.  </w:t>
      </w:r>
    </w:p>
    <w:p w14:paraId="049F586B" w14:textId="1558FD8B"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3.3. Етказиб бериш муддати «Етказиб берувчи» ва «Сотиб олувчи»ларнинг ваколатли шахслари томонидан имзоланган хисоб-фактура </w:t>
      </w:r>
      <w:r w:rsidR="00BD3427">
        <w:rPr>
          <w:sz w:val="24"/>
          <w:szCs w:val="24"/>
          <w:lang w:val="uz-Cyrl-UZ"/>
        </w:rPr>
        <w:t xml:space="preserve">бажарилган ишлар </w:t>
      </w:r>
      <w:r w:rsidRPr="00ED7552">
        <w:rPr>
          <w:sz w:val="24"/>
          <w:szCs w:val="24"/>
          <w:lang w:val="uz-Cyrl-UZ"/>
        </w:rPr>
        <w:t xml:space="preserve">расмийлаштирилиши </w:t>
      </w:r>
      <w:r w:rsidR="00BD3427">
        <w:rPr>
          <w:sz w:val="24"/>
          <w:szCs w:val="24"/>
          <w:lang w:val="uz-Cyrl-UZ"/>
        </w:rPr>
        <w:t>(хизмат)</w:t>
      </w:r>
      <w:r w:rsidRPr="00ED7552">
        <w:rPr>
          <w:sz w:val="24"/>
          <w:szCs w:val="24"/>
          <w:lang w:val="uz-Cyrl-UZ"/>
        </w:rPr>
        <w:t xml:space="preserve"> қабул қилиш далолатномаси имзоланиши кунидан кейин, ҳисобланади.</w:t>
      </w:r>
    </w:p>
    <w:p w14:paraId="264A0336" w14:textId="01FCFD5F"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3.</w:t>
      </w:r>
      <w:r w:rsidR="00BD3427">
        <w:rPr>
          <w:sz w:val="24"/>
          <w:szCs w:val="24"/>
          <w:lang w:val="uz-Cyrl-UZ"/>
        </w:rPr>
        <w:t>4</w:t>
      </w:r>
      <w:r w:rsidRPr="00ED7552">
        <w:rPr>
          <w:sz w:val="24"/>
          <w:szCs w:val="24"/>
          <w:lang w:val="uz-Cyrl-UZ"/>
        </w:rPr>
        <w:t xml:space="preserve">. Маҳсулот </w:t>
      </w:r>
      <w:r w:rsidR="00BD3427">
        <w:rPr>
          <w:sz w:val="24"/>
          <w:szCs w:val="24"/>
          <w:lang w:val="uz-Cyrl-UZ"/>
        </w:rPr>
        <w:t>(хизмат)</w:t>
      </w:r>
      <w:r w:rsidR="00BD3427">
        <w:rPr>
          <w:sz w:val="24"/>
          <w:szCs w:val="24"/>
          <w:lang w:val="uz-Cyrl-UZ"/>
        </w:rPr>
        <w:t xml:space="preserve"> </w:t>
      </w:r>
      <w:r w:rsidRPr="00ED7552">
        <w:rPr>
          <w:sz w:val="24"/>
          <w:szCs w:val="24"/>
          <w:lang w:val="uz-Cyrl-UZ"/>
        </w:rPr>
        <w:t>қабул қилиниши «Сотиб олувчи» вакиллари томонидан «Етказиб берувчи» вакиллари  иштирокида амалга оширилади.</w:t>
      </w:r>
    </w:p>
    <w:p w14:paraId="0069FC79" w14:textId="0C73F881"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3.6. Маҳсулот</w:t>
      </w:r>
      <w:r w:rsidR="00BD3427">
        <w:rPr>
          <w:sz w:val="24"/>
          <w:szCs w:val="24"/>
          <w:lang w:val="uz-Cyrl-UZ"/>
        </w:rPr>
        <w:t xml:space="preserve"> </w:t>
      </w:r>
      <w:r w:rsidR="00BD3427">
        <w:rPr>
          <w:sz w:val="24"/>
          <w:szCs w:val="24"/>
          <w:lang w:val="uz-Cyrl-UZ"/>
        </w:rPr>
        <w:t>(хизмат)</w:t>
      </w:r>
      <w:r w:rsidRPr="00ED7552">
        <w:rPr>
          <w:sz w:val="24"/>
          <w:szCs w:val="24"/>
          <w:lang w:val="uz-Cyrl-UZ"/>
        </w:rPr>
        <w:t>га эгалик ҳуқуқи ҳақиқий топшириш вақтида, хисоб-фактура имзоланганидан сўнг «Сотиб олувчи»га ўтади.</w:t>
      </w:r>
    </w:p>
    <w:p w14:paraId="7D0756DD" w14:textId="77777777" w:rsidR="00235A91" w:rsidRPr="00C0633B" w:rsidRDefault="00235A91" w:rsidP="00235A91">
      <w:pPr>
        <w:pStyle w:val="1"/>
        <w:tabs>
          <w:tab w:val="left" w:pos="834"/>
        </w:tabs>
        <w:spacing w:line="19" w:lineRule="atLeast"/>
        <w:ind w:right="40"/>
        <w:jc w:val="center"/>
        <w:rPr>
          <w:b/>
          <w:sz w:val="24"/>
          <w:szCs w:val="24"/>
          <w:lang w:val="uz-Cyrl-UZ"/>
        </w:rPr>
      </w:pPr>
    </w:p>
    <w:p w14:paraId="1D9C633C" w14:textId="77777777" w:rsidR="00235A91" w:rsidRPr="00ED7552" w:rsidRDefault="00235A91" w:rsidP="00235A91">
      <w:pPr>
        <w:pStyle w:val="1"/>
        <w:tabs>
          <w:tab w:val="left" w:pos="834"/>
        </w:tabs>
        <w:spacing w:line="19" w:lineRule="atLeast"/>
        <w:ind w:right="40"/>
        <w:jc w:val="center"/>
        <w:rPr>
          <w:b/>
          <w:sz w:val="24"/>
          <w:szCs w:val="24"/>
          <w:lang w:val="uz-Cyrl-UZ"/>
        </w:rPr>
      </w:pPr>
      <w:r w:rsidRPr="00C0633B">
        <w:rPr>
          <w:b/>
          <w:sz w:val="24"/>
          <w:szCs w:val="24"/>
          <w:lang w:val="uz-Cyrl-UZ"/>
        </w:rPr>
        <w:t xml:space="preserve">4. </w:t>
      </w:r>
      <w:r w:rsidRPr="00ED7552">
        <w:rPr>
          <w:b/>
          <w:sz w:val="24"/>
          <w:szCs w:val="24"/>
          <w:lang w:val="uz-Cyrl-UZ"/>
        </w:rPr>
        <w:t>Кафолатлар</w:t>
      </w:r>
    </w:p>
    <w:p w14:paraId="1397BBE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4.1. Маҳсулот янги, шартнома тузилган санага қадар бир йилдан ошиқ бўлмаган муддатда  ишлаб чиқарилган ва ишлатилмаган бўлиши лозим. </w:t>
      </w:r>
    </w:p>
    <w:p w14:paraId="3F10753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4.2. «Етказиб берувчи» етказиб берилаётган маҳсулот сифати ва сонига ишлаб чиқарувчининг стандарт техник меъёрларига ва ГОСТ талабларига жавоб беришини кафолатлайди.</w:t>
      </w:r>
    </w:p>
    <w:p w14:paraId="756DB930" w14:textId="77777777" w:rsidR="00235A91" w:rsidRPr="00ED7552" w:rsidRDefault="00235A91" w:rsidP="00235A91">
      <w:pPr>
        <w:pStyle w:val="1"/>
        <w:tabs>
          <w:tab w:val="left" w:pos="840"/>
        </w:tabs>
        <w:spacing w:line="240" w:lineRule="auto"/>
        <w:ind w:right="40"/>
        <w:jc w:val="center"/>
        <w:rPr>
          <w:b/>
          <w:sz w:val="24"/>
          <w:szCs w:val="24"/>
          <w:lang w:val="uz-Cyrl-UZ"/>
        </w:rPr>
      </w:pPr>
      <w:r w:rsidRPr="00ED7552">
        <w:rPr>
          <w:b/>
          <w:sz w:val="24"/>
          <w:szCs w:val="24"/>
          <w:lang w:val="uz-Cyrl-UZ"/>
        </w:rPr>
        <w:t>5. Томонлар мажбуриятлари</w:t>
      </w:r>
    </w:p>
    <w:p w14:paraId="0D664A18" w14:textId="3F969E82"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5.1. Маҳсулот </w:t>
      </w:r>
      <w:r w:rsidR="00937E19">
        <w:rPr>
          <w:sz w:val="24"/>
          <w:szCs w:val="24"/>
          <w:lang w:val="uz-Cyrl-UZ"/>
        </w:rPr>
        <w:t>(хизмат)</w:t>
      </w:r>
      <w:r w:rsidR="00937E19">
        <w:rPr>
          <w:sz w:val="24"/>
          <w:szCs w:val="24"/>
          <w:lang w:val="uz-Cyrl-UZ"/>
        </w:rPr>
        <w:t xml:space="preserve"> </w:t>
      </w:r>
      <w:r w:rsidRPr="00ED7552">
        <w:rPr>
          <w:sz w:val="24"/>
          <w:szCs w:val="24"/>
          <w:lang w:val="uz-Cyrl-UZ"/>
        </w:rPr>
        <w:t xml:space="preserve">ўз вақтида етказиб берилмаган ҳолда «Етказиб берувчи» «Сотиб олувчи»га бажарилмаган мажбурият қисмининг ҳар бир кечиктирилган куни учун </w:t>
      </w:r>
      <w:r>
        <w:rPr>
          <w:sz w:val="24"/>
          <w:szCs w:val="24"/>
          <w:lang w:val="uz-Cyrl-UZ"/>
        </w:rPr>
        <w:br/>
      </w:r>
      <w:r w:rsidRPr="00ED7552">
        <w:rPr>
          <w:sz w:val="24"/>
          <w:szCs w:val="24"/>
          <w:lang w:val="uz-Cyrl-UZ"/>
        </w:rPr>
        <w:t>0,5% ҳажмида пеня тўлайди, шу билан бирга пенянинг умумий суммаси етказиб берилмаган маҳсулотнинг 50%дан ошмаслиги лозим.</w:t>
      </w:r>
    </w:p>
    <w:p w14:paraId="283544AD" w14:textId="46065952"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5.2. Етказиб берилган маҳсулот</w:t>
      </w:r>
      <w:r w:rsidR="00937E19">
        <w:rPr>
          <w:sz w:val="24"/>
          <w:szCs w:val="24"/>
          <w:lang w:val="uz-Cyrl-UZ"/>
        </w:rPr>
        <w:t xml:space="preserve"> </w:t>
      </w:r>
      <w:r w:rsidR="00937E19">
        <w:rPr>
          <w:sz w:val="24"/>
          <w:szCs w:val="24"/>
          <w:lang w:val="uz-Cyrl-UZ"/>
        </w:rPr>
        <w:t>(хизмат)</w:t>
      </w:r>
      <w:r w:rsidRPr="00ED7552">
        <w:rPr>
          <w:sz w:val="24"/>
          <w:szCs w:val="24"/>
          <w:lang w:val="uz-Cyrl-UZ"/>
        </w:rPr>
        <w:t xml:space="preserve"> ҳаққини ўз вақтида тўланмаганлик учун «Сотиб олувчи» «Етказиб берувчига» кечиктириб ўтказиб юборилган ҳар бир куни учун кечиктирилган тўловнинг 0,4% миқдорида пеня тўлайди, аммо пенянинг умумий суммаси кечиктирилган тўлов суммасининг 50%дан ошмаслиги лозим.</w:t>
      </w:r>
    </w:p>
    <w:p w14:paraId="1E985F0A" w14:textId="28B1A2AC"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5.3. Етказиб берилган маҳсулот</w:t>
      </w:r>
      <w:r w:rsidR="00937E19">
        <w:rPr>
          <w:sz w:val="24"/>
          <w:szCs w:val="24"/>
          <w:lang w:val="uz-Cyrl-UZ"/>
        </w:rPr>
        <w:t xml:space="preserve"> </w:t>
      </w:r>
      <w:r w:rsidR="00937E19">
        <w:rPr>
          <w:sz w:val="24"/>
          <w:szCs w:val="24"/>
          <w:lang w:val="uz-Cyrl-UZ"/>
        </w:rPr>
        <w:t>(хизмат)</w:t>
      </w:r>
      <w:r w:rsidRPr="00ED7552">
        <w:rPr>
          <w:sz w:val="24"/>
          <w:szCs w:val="24"/>
          <w:lang w:val="uz-Cyrl-UZ"/>
        </w:rPr>
        <w:t xml:space="preserve"> мазкур шартноманинг 1.3. бандида кўрсатилган талабларга жавоб бермаган ҳолда, «Сотиб олувчи» маҳсулотни</w:t>
      </w:r>
      <w:r w:rsidR="00937E19">
        <w:rPr>
          <w:sz w:val="24"/>
          <w:szCs w:val="24"/>
          <w:lang w:val="uz-Cyrl-UZ"/>
        </w:rPr>
        <w:t xml:space="preserve"> </w:t>
      </w:r>
      <w:r w:rsidR="00937E19">
        <w:rPr>
          <w:sz w:val="24"/>
          <w:szCs w:val="24"/>
          <w:lang w:val="uz-Cyrl-UZ"/>
        </w:rPr>
        <w:t>(хизмат)</w:t>
      </w:r>
      <w:r w:rsidRPr="00ED7552">
        <w:rPr>
          <w:sz w:val="24"/>
          <w:szCs w:val="24"/>
          <w:lang w:val="uz-Cyrl-UZ"/>
        </w:rPr>
        <w:t xml:space="preserve"> қабул қилиш ва тўловини амалга оширишдан бош тортишга, маҳсулот </w:t>
      </w:r>
      <w:r w:rsidR="00937E19">
        <w:rPr>
          <w:sz w:val="24"/>
          <w:szCs w:val="24"/>
          <w:lang w:val="uz-Cyrl-UZ"/>
        </w:rPr>
        <w:t>(хизмат)</w:t>
      </w:r>
      <w:r w:rsidR="00937E19">
        <w:rPr>
          <w:sz w:val="24"/>
          <w:szCs w:val="24"/>
          <w:lang w:val="uz-Cyrl-UZ"/>
        </w:rPr>
        <w:t xml:space="preserve"> </w:t>
      </w:r>
      <w:r w:rsidRPr="00ED7552">
        <w:rPr>
          <w:sz w:val="24"/>
          <w:szCs w:val="24"/>
          <w:lang w:val="uz-Cyrl-UZ"/>
        </w:rPr>
        <w:t>тўлови амалга оширилган бўлса сифатли маҳсулотга алмаштирилиши ёки тўланган суммасини қайтарилишини талаб қилишга, «Етказиб берувчи» дан талаб даражасида бўлмаган маҳсулот нархининг 20% миқдорида жарима ундириб олишга ҳақлидир.</w:t>
      </w:r>
    </w:p>
    <w:p w14:paraId="5682D354"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5.4. Мажбуриятлар лозим даражада бажарилмаган ҳолларда жарима ва пеня тўланиши шартнома бўйича томонларни ўз мажбуриятларини бажаришларидан озод қилмайди. </w:t>
      </w:r>
    </w:p>
    <w:p w14:paraId="73F22F67" w14:textId="273073A4"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5.5. «Етказиб берувчи» Ўзбекистон Республикаси ҳудудига маҳсулот</w:t>
      </w:r>
      <w:r w:rsidR="00937E19">
        <w:rPr>
          <w:sz w:val="24"/>
          <w:szCs w:val="24"/>
          <w:lang w:val="uz-Cyrl-UZ"/>
        </w:rPr>
        <w:t xml:space="preserve"> </w:t>
      </w:r>
      <w:r w:rsidR="00937E19">
        <w:rPr>
          <w:sz w:val="24"/>
          <w:szCs w:val="24"/>
          <w:lang w:val="uz-Cyrl-UZ"/>
        </w:rPr>
        <w:t>(хизмат)</w:t>
      </w:r>
      <w:r w:rsidRPr="00ED7552">
        <w:rPr>
          <w:sz w:val="24"/>
          <w:szCs w:val="24"/>
          <w:lang w:val="uz-Cyrl-UZ"/>
        </w:rPr>
        <w:t xml:space="preserve">нинг қонуний олиб кирилишини назорат қилувчи қонунчилик талабларига риоя қилиниши учун жавобгардир, шунингдек «Етказиб берувчи» «Сотиб олувчи»га тақдим этган маҳсулотнинг калькуляциясининг тўғри ва қонунчиликка риоя этган ҳолда тузилганлиги учун ҳамда тақдим этаётган нархига шахсан жавоб беради. </w:t>
      </w:r>
    </w:p>
    <w:p w14:paraId="2D118638" w14:textId="77777777" w:rsidR="00235A91" w:rsidRDefault="00235A91" w:rsidP="00235A91">
      <w:pPr>
        <w:pStyle w:val="1"/>
        <w:tabs>
          <w:tab w:val="left" w:pos="851"/>
        </w:tabs>
        <w:spacing w:line="240" w:lineRule="auto"/>
        <w:ind w:right="40"/>
        <w:jc w:val="center"/>
        <w:rPr>
          <w:b/>
          <w:sz w:val="24"/>
          <w:szCs w:val="24"/>
          <w:lang w:val="uz-Cyrl-UZ"/>
        </w:rPr>
      </w:pPr>
    </w:p>
    <w:p w14:paraId="483421E9" w14:textId="59766557" w:rsidR="00235A91" w:rsidRPr="00ED7552" w:rsidRDefault="00937E19" w:rsidP="00235A91">
      <w:pPr>
        <w:pStyle w:val="1"/>
        <w:tabs>
          <w:tab w:val="left" w:pos="938"/>
        </w:tabs>
        <w:spacing w:line="245" w:lineRule="auto"/>
        <w:ind w:right="40"/>
        <w:jc w:val="center"/>
        <w:rPr>
          <w:b/>
          <w:sz w:val="24"/>
          <w:szCs w:val="24"/>
          <w:lang w:val="uz-Cyrl-UZ"/>
        </w:rPr>
      </w:pPr>
      <w:r>
        <w:rPr>
          <w:b/>
          <w:sz w:val="24"/>
          <w:szCs w:val="24"/>
          <w:lang w:val="uz-Cyrl-UZ"/>
        </w:rPr>
        <w:t>6</w:t>
      </w:r>
      <w:r w:rsidR="00235A91" w:rsidRPr="00ED7552">
        <w:rPr>
          <w:b/>
          <w:sz w:val="24"/>
          <w:szCs w:val="24"/>
          <w:lang w:val="uz-Cyrl-UZ"/>
        </w:rPr>
        <w:t>. Низоларни ҳал қилиш</w:t>
      </w:r>
    </w:p>
    <w:p w14:paraId="1305D5A4"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7.1. Мазкур Шартномага боғлиқ «Етказиб берувчи» ва «Сотиб олувчи» ўртасидаги барча тортишув ва келишмовчиликлар музокаралар йўли билан ҳал қилинади. Аммо томонлар бир битимга келмаган ҳолда мазкур Шартномадан келиб чиққан ёки у билан боғлиқ барча низолар, тортишув ва келишмовчиликлар Тошкент шаҳар Иқтисодий суди томонидан кўриб чиқилади.</w:t>
      </w:r>
    </w:p>
    <w:p w14:paraId="2BC09D7F" w14:textId="77777777" w:rsidR="009A1D6B" w:rsidRDefault="009A1D6B" w:rsidP="00235A91">
      <w:pPr>
        <w:pStyle w:val="1"/>
        <w:spacing w:line="17" w:lineRule="atLeast"/>
        <w:ind w:right="40"/>
        <w:jc w:val="center"/>
        <w:rPr>
          <w:b/>
          <w:sz w:val="24"/>
          <w:szCs w:val="24"/>
          <w:lang w:val="uz-Cyrl-UZ"/>
        </w:rPr>
      </w:pPr>
    </w:p>
    <w:p w14:paraId="601DE3D7" w14:textId="77777777" w:rsidR="009A1D6B" w:rsidRDefault="009A1D6B" w:rsidP="00235A91">
      <w:pPr>
        <w:pStyle w:val="1"/>
        <w:spacing w:line="17" w:lineRule="atLeast"/>
        <w:ind w:right="40"/>
        <w:jc w:val="center"/>
        <w:rPr>
          <w:b/>
          <w:sz w:val="24"/>
          <w:szCs w:val="24"/>
          <w:lang w:val="uz-Cyrl-UZ"/>
        </w:rPr>
      </w:pPr>
    </w:p>
    <w:p w14:paraId="61E1C0EE" w14:textId="1063BABE" w:rsidR="00235A91" w:rsidRPr="00ED7552" w:rsidRDefault="009A1D6B" w:rsidP="00235A91">
      <w:pPr>
        <w:pStyle w:val="1"/>
        <w:spacing w:line="17" w:lineRule="atLeast"/>
        <w:ind w:right="40"/>
        <w:jc w:val="center"/>
        <w:rPr>
          <w:b/>
          <w:sz w:val="24"/>
          <w:szCs w:val="24"/>
          <w:lang w:val="uz-Cyrl-UZ"/>
        </w:rPr>
      </w:pPr>
      <w:r>
        <w:rPr>
          <w:b/>
          <w:sz w:val="24"/>
          <w:szCs w:val="24"/>
          <w:lang w:val="uz-Cyrl-UZ"/>
        </w:rPr>
        <w:lastRenderedPageBreak/>
        <w:t>7</w:t>
      </w:r>
      <w:r w:rsidR="00235A91" w:rsidRPr="00ED7552">
        <w:rPr>
          <w:b/>
          <w:sz w:val="24"/>
          <w:szCs w:val="24"/>
          <w:lang w:val="uz-Cyrl-UZ"/>
        </w:rPr>
        <w:t>. Тара, қадоқлаш, маркалаш</w:t>
      </w:r>
    </w:p>
    <w:p w14:paraId="2CB347D3" w14:textId="5DD3DCC9"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8.1. Маҳсулот </w:t>
      </w:r>
      <w:r w:rsidR="009A1D6B">
        <w:rPr>
          <w:sz w:val="24"/>
          <w:szCs w:val="24"/>
          <w:lang w:val="uz-Cyrl-UZ"/>
        </w:rPr>
        <w:t>(хизмат)</w:t>
      </w:r>
      <w:r w:rsidR="009A1D6B">
        <w:rPr>
          <w:sz w:val="24"/>
          <w:szCs w:val="24"/>
          <w:lang w:val="uz-Cyrl-UZ"/>
        </w:rPr>
        <w:t xml:space="preserve"> </w:t>
      </w:r>
      <w:r w:rsidRPr="00ED7552">
        <w:rPr>
          <w:sz w:val="24"/>
          <w:szCs w:val="24"/>
          <w:lang w:val="uz-Cyrl-UZ"/>
        </w:rPr>
        <w:t>етказиб берилганда маркаланган,ташиб ўтиш ва сақлашда бутлигини таъминлайдиган тарада қадоқланган бўлиши лозим. Ҳар иккала тарафнинг келишувига биноан қадоқлашга сарф қилинган ҳаражатларни «Етказиб берувчи» амалга оширади.</w:t>
      </w:r>
    </w:p>
    <w:p w14:paraId="74D72990" w14:textId="77777777" w:rsidR="00235A91" w:rsidRDefault="00235A91" w:rsidP="00235A91">
      <w:pPr>
        <w:pStyle w:val="1"/>
        <w:spacing w:line="17" w:lineRule="atLeast"/>
        <w:ind w:right="40"/>
        <w:jc w:val="center"/>
        <w:rPr>
          <w:b/>
          <w:sz w:val="24"/>
          <w:szCs w:val="24"/>
          <w:lang w:val="uz-Cyrl-UZ"/>
        </w:rPr>
      </w:pPr>
    </w:p>
    <w:p w14:paraId="7D627730" w14:textId="77777777" w:rsidR="00235A91" w:rsidRPr="00ED7552" w:rsidRDefault="00235A91" w:rsidP="00235A91">
      <w:pPr>
        <w:pStyle w:val="1"/>
        <w:spacing w:line="17" w:lineRule="atLeast"/>
        <w:ind w:right="40"/>
        <w:jc w:val="center"/>
        <w:rPr>
          <w:b/>
          <w:sz w:val="24"/>
          <w:szCs w:val="24"/>
          <w:lang w:val="uz-Cyrl-UZ"/>
        </w:rPr>
      </w:pPr>
      <w:r w:rsidRPr="00ED7552">
        <w:rPr>
          <w:b/>
          <w:sz w:val="24"/>
          <w:szCs w:val="24"/>
          <w:lang w:val="uz-Cyrl-UZ"/>
        </w:rPr>
        <w:t>9. Шартнома амал қилиш муддати</w:t>
      </w:r>
    </w:p>
    <w:p w14:paraId="458372A2"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9.1. Мазкур шартнома Ўзбекистон Республикаси Молия вазирлиги Ғазначилигида рўйхатдан ўтган вақтдан бошлаб кучга киради </w:t>
      </w:r>
      <w:r w:rsidRPr="006319DB">
        <w:rPr>
          <w:sz w:val="24"/>
          <w:szCs w:val="24"/>
          <w:lang w:val="uz-Cyrl-UZ"/>
        </w:rPr>
        <w:t>ва 31.12.202</w:t>
      </w:r>
      <w:r>
        <w:rPr>
          <w:sz w:val="24"/>
          <w:szCs w:val="24"/>
          <w:lang w:val="uz-Cyrl-UZ"/>
        </w:rPr>
        <w:t>2</w:t>
      </w:r>
      <w:r w:rsidRPr="006319DB">
        <w:rPr>
          <w:sz w:val="24"/>
          <w:szCs w:val="24"/>
          <w:lang w:val="uz-Cyrl-UZ"/>
        </w:rPr>
        <w:t xml:space="preserve"> йилгача</w:t>
      </w:r>
      <w:r w:rsidRPr="00ED7552">
        <w:rPr>
          <w:sz w:val="24"/>
          <w:szCs w:val="24"/>
          <w:lang w:val="uz-Cyrl-UZ"/>
        </w:rPr>
        <w:t xml:space="preserve"> амал қилади. </w:t>
      </w:r>
    </w:p>
    <w:p w14:paraId="5ED196FA"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9.2. Шартнома томонлар келишуви билан муддатдан олдин тўхтатилиши мумкин. </w:t>
      </w:r>
    </w:p>
    <w:p w14:paraId="2999E4C4" w14:textId="77777777" w:rsidR="00235A91" w:rsidRPr="00ED7552" w:rsidRDefault="00235A91" w:rsidP="00235A91">
      <w:pPr>
        <w:pStyle w:val="1"/>
        <w:tabs>
          <w:tab w:val="left" w:pos="738"/>
        </w:tabs>
        <w:spacing w:line="18" w:lineRule="atLeast"/>
        <w:jc w:val="center"/>
        <w:rPr>
          <w:b/>
          <w:sz w:val="24"/>
          <w:szCs w:val="24"/>
          <w:lang w:val="uz-Cyrl-UZ"/>
        </w:rPr>
      </w:pPr>
      <w:r w:rsidRPr="00ED7552">
        <w:rPr>
          <w:b/>
          <w:sz w:val="24"/>
          <w:szCs w:val="24"/>
          <w:lang w:val="uz-Cyrl-UZ"/>
        </w:rPr>
        <w:t>10. Форс – мажор</w:t>
      </w:r>
    </w:p>
    <w:p w14:paraId="0FE9F4EB"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10.1. Енгиб бўлмас куч, яъни: ёнғин, табиий офат, урушлар, ҳарбий операциялар, эксперт ва импорт таъқиқланиши ёки блокада оқибатида, ушбу вазиятлар бевосита мазкур Шартнома бажарилишига таъсир этган ҳолда,  мажбуриятлар тўлиқ ёки қисман бажарилмаганлиги учун томонлар жавобгарликдан озод қилинади. Шу билан бирга мазкур Шартнома бўйича мажбуриятлар бажарилиши муддати шу каби вазиятлар бўлиб ўтган вақтга мос равишда сурилади. </w:t>
      </w:r>
    </w:p>
    <w:p w14:paraId="1D659A50"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10.2. Юқорида кўрсатилган вазиятлар 3 ойдан ортиқ давом этган ҳолда, ҳар иккала томон мазкур Шартнома бўйича мажбуриятларининг кейинги бажарилишидан воз кечиш ҳуқуқига эга. Ушбу ҳолда «Етказиб берувчи» мазкур Шартномада кўзда тутилган маҳсулот етказиб беришга доир ўз мажбуриятларининг бажарилмаган қисми бўйича пул маблағларини Сотиб олувчига қайтариб беради. </w:t>
      </w:r>
    </w:p>
    <w:p w14:paraId="5DDDB8B7"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10.3. Мазкур шартнома бўйича ўз мажбуриятларини бажариш имкони бўлмаган томон зудлик билан юқорида кўрсатилган вазиятлар юзага келиши вақтидан бошлаб </w:t>
      </w:r>
      <w:r>
        <w:rPr>
          <w:sz w:val="24"/>
          <w:szCs w:val="24"/>
          <w:lang w:val="uz-Cyrl-UZ"/>
        </w:rPr>
        <w:br/>
      </w:r>
      <w:r w:rsidRPr="00ED7552">
        <w:rPr>
          <w:sz w:val="24"/>
          <w:szCs w:val="24"/>
          <w:lang w:val="uz-Cyrl-UZ"/>
        </w:rPr>
        <w:t>20 календар кундан кечикмасдан иккинчи томонни ушбу вазиятлар юзага келиши ва улар тўхташининг тахминий муддати тўғрисида хабардор қилиши лозим. Юқорида қайд этилган вазиятларнинг мавжудлиги</w:t>
      </w:r>
      <w:r>
        <w:rPr>
          <w:sz w:val="24"/>
          <w:szCs w:val="24"/>
          <w:lang w:val="uz-Cyrl-UZ"/>
        </w:rPr>
        <w:t xml:space="preserve"> </w:t>
      </w:r>
      <w:r w:rsidRPr="00ED7552">
        <w:rPr>
          <w:sz w:val="24"/>
          <w:szCs w:val="24"/>
          <w:lang w:val="uz-Cyrl-UZ"/>
        </w:rPr>
        <w:t>ва давомийлигининг исботи сифатида тегишли ваколатли органлар томонидан бериладиган сертификатлар хизмат қилади.</w:t>
      </w:r>
    </w:p>
    <w:p w14:paraId="1E043387" w14:textId="77777777" w:rsidR="00235A91" w:rsidRDefault="00235A91" w:rsidP="00235A91">
      <w:pPr>
        <w:pStyle w:val="1"/>
        <w:tabs>
          <w:tab w:val="left" w:pos="882"/>
        </w:tabs>
        <w:spacing w:line="228" w:lineRule="auto"/>
        <w:ind w:right="40"/>
        <w:jc w:val="center"/>
        <w:rPr>
          <w:b/>
          <w:sz w:val="24"/>
          <w:szCs w:val="24"/>
          <w:lang w:val="uz-Cyrl-UZ"/>
        </w:rPr>
      </w:pPr>
    </w:p>
    <w:p w14:paraId="22397CDD" w14:textId="77777777" w:rsidR="00235A91" w:rsidRPr="00ED7552" w:rsidRDefault="00235A91" w:rsidP="00235A91">
      <w:pPr>
        <w:pStyle w:val="1"/>
        <w:tabs>
          <w:tab w:val="left" w:pos="882"/>
        </w:tabs>
        <w:spacing w:line="228" w:lineRule="auto"/>
        <w:ind w:right="40"/>
        <w:jc w:val="center"/>
        <w:rPr>
          <w:b/>
          <w:sz w:val="24"/>
          <w:szCs w:val="24"/>
          <w:lang w:val="uz-Cyrl-UZ"/>
        </w:rPr>
      </w:pPr>
      <w:r w:rsidRPr="00ED7552">
        <w:rPr>
          <w:b/>
          <w:sz w:val="24"/>
          <w:szCs w:val="24"/>
          <w:lang w:val="uz-Cyrl-UZ"/>
        </w:rPr>
        <w:t>11. Бошқа шартлар</w:t>
      </w:r>
    </w:p>
    <w:p w14:paraId="1277F451"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11.1. Мазкур Шартнома кучга кирган вақтидан бошлаб бу борада илгари олиб борилган барча ёзишма ва музокаралар ўз кучини йўқотади.</w:t>
      </w:r>
    </w:p>
    <w:p w14:paraId="1EE48C96"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11.2. Ушбу Шартномага киритилган барча ўзгартириш ва тўлдиришлар иккала томон вакиллари томонидан ёзма шаклда бажарилган ва имзоланган ҳолдагина ҳақиқий ҳисобланади.</w:t>
      </w:r>
    </w:p>
    <w:p w14:paraId="40F22312"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11.3. Иккала тарафнинг ҳеч бири учинчи томонга мазкур Шартнома бўйича </w:t>
      </w:r>
      <w:r>
        <w:rPr>
          <w:sz w:val="24"/>
          <w:szCs w:val="24"/>
          <w:lang w:val="uz-Cyrl-UZ"/>
        </w:rPr>
        <w:br/>
      </w:r>
      <w:r w:rsidRPr="00ED7552">
        <w:rPr>
          <w:sz w:val="24"/>
          <w:szCs w:val="24"/>
          <w:lang w:val="uz-Cyrl-UZ"/>
        </w:rPr>
        <w:t>ўз ҳуқуқлари ва мажбуриятларини иккинчи тарафнинг ёзма рухсатисиз топшириши мумкин эмас.</w:t>
      </w:r>
    </w:p>
    <w:p w14:paraId="24383572"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11.4. Тарафларнинг тўлов ёки бошқа реквизитлари, номлари ўзгарган ҳолатда иккинчи тараф зудлик билан бу тўғрисида ёзма равишда хабардор қилиниши лозим. </w:t>
      </w:r>
    </w:p>
    <w:p w14:paraId="1B6709F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11.5. Мазкур Шартномада кўзда тутилмаган ҳолларда томонлар Ўзбекистон Республикаси Фуқаролик кодекси, Ўзбекистон Республикасининг «Хўжалик субъектлари фаолиятининг шартномавий-ҳуқуқий базаси тўғрисида»ги Қонуни ва Ўзбекистон Республикасининг амалдаги қонунчилигига амал қилади.</w:t>
      </w:r>
    </w:p>
    <w:p w14:paraId="5AF6215F"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11.6. Шартнома мазмуни жиҳатидан бир хил бўлган ва тенг кучга эга бўлган </w:t>
      </w:r>
      <w:r>
        <w:rPr>
          <w:sz w:val="24"/>
          <w:szCs w:val="24"/>
          <w:lang w:val="uz-Cyrl-UZ"/>
        </w:rPr>
        <w:br/>
      </w:r>
      <w:r w:rsidRPr="00ED7552">
        <w:rPr>
          <w:sz w:val="24"/>
          <w:szCs w:val="24"/>
          <w:lang w:val="uz-Cyrl-UZ"/>
        </w:rPr>
        <w:t xml:space="preserve">икки нусхадаги иловалардан иборат бўлиб, </w:t>
      </w:r>
      <w:r>
        <w:rPr>
          <w:sz w:val="24"/>
          <w:szCs w:val="24"/>
          <w:lang w:val="uz-Cyrl-UZ"/>
        </w:rPr>
        <w:t>4</w:t>
      </w:r>
      <w:r w:rsidRPr="00ED7552">
        <w:rPr>
          <w:sz w:val="24"/>
          <w:szCs w:val="24"/>
          <w:lang w:val="uz-Cyrl-UZ"/>
        </w:rPr>
        <w:t xml:space="preserve"> варақда тузилган, иккала тараф имзолари </w:t>
      </w:r>
      <w:r>
        <w:rPr>
          <w:sz w:val="24"/>
          <w:szCs w:val="24"/>
          <w:lang w:val="uz-Cyrl-UZ"/>
        </w:rPr>
        <w:br/>
      </w:r>
      <w:r w:rsidRPr="00ED7552">
        <w:rPr>
          <w:sz w:val="24"/>
          <w:szCs w:val="24"/>
          <w:lang w:val="uz-Cyrl-UZ"/>
        </w:rPr>
        <w:t>ва муҳрлари билан тасдиқланган.</w:t>
      </w:r>
    </w:p>
    <w:p w14:paraId="2F6B0EC8" w14:textId="77777777" w:rsidR="00235A91" w:rsidRPr="00ED7552" w:rsidRDefault="00235A91" w:rsidP="00235A91">
      <w:pPr>
        <w:pStyle w:val="1"/>
        <w:tabs>
          <w:tab w:val="left" w:pos="882"/>
        </w:tabs>
        <w:spacing w:line="228" w:lineRule="auto"/>
        <w:ind w:right="40"/>
        <w:jc w:val="center"/>
        <w:rPr>
          <w:b/>
          <w:sz w:val="24"/>
          <w:szCs w:val="24"/>
          <w:lang w:val="uz-Cyrl-UZ"/>
        </w:rPr>
      </w:pPr>
      <w:r w:rsidRPr="00ED7552">
        <w:rPr>
          <w:b/>
          <w:sz w:val="24"/>
          <w:szCs w:val="24"/>
          <w:lang w:val="uz-Cyrl-UZ"/>
        </w:rPr>
        <w:t>12. Томонлар юридик манзиллари, тўлов ва жўнатиш реквизитлари</w:t>
      </w:r>
    </w:p>
    <w:p w14:paraId="3922DD42" w14:textId="77777777" w:rsidR="00235A91" w:rsidRPr="00ED7552" w:rsidRDefault="00235A91" w:rsidP="00235A91">
      <w:pPr>
        <w:pStyle w:val="1"/>
        <w:spacing w:line="19" w:lineRule="atLeast"/>
        <w:ind w:right="40" w:firstLine="708"/>
        <w:jc w:val="both"/>
        <w:rPr>
          <w:sz w:val="24"/>
          <w:szCs w:val="24"/>
          <w:lang w:val="uz-Cyrl-UZ"/>
        </w:rPr>
      </w:pPr>
    </w:p>
    <w:tbl>
      <w:tblPr>
        <w:tblpPr w:leftFromText="180" w:rightFromText="180" w:vertAnchor="text" w:horzAnchor="margin" w:tblpXSpec="center" w:tblpY="-61"/>
        <w:tblW w:w="9180" w:type="dxa"/>
        <w:tblLook w:val="04A0" w:firstRow="1" w:lastRow="0" w:firstColumn="1" w:lastColumn="0" w:noHBand="0" w:noVBand="1"/>
      </w:tblPr>
      <w:tblGrid>
        <w:gridCol w:w="4531"/>
        <w:gridCol w:w="4649"/>
      </w:tblGrid>
      <w:tr w:rsidR="00235A91" w:rsidRPr="00CC0CEB" w14:paraId="244B86C0" w14:textId="77777777" w:rsidTr="000D496D">
        <w:trPr>
          <w:trHeight w:val="365"/>
        </w:trPr>
        <w:tc>
          <w:tcPr>
            <w:tcW w:w="4531" w:type="dxa"/>
            <w:hideMark/>
          </w:tcPr>
          <w:bookmarkEnd w:id="0"/>
          <w:p w14:paraId="098EF536" w14:textId="77777777" w:rsidR="00235A91" w:rsidRPr="009C2CBE" w:rsidRDefault="00235A91" w:rsidP="000D496D">
            <w:pPr>
              <w:jc w:val="center"/>
              <w:rPr>
                <w:rFonts w:ascii="Times New Roman" w:hAnsi="Times New Roman"/>
                <w:b/>
                <w:lang w:val="uz-Cyrl-UZ"/>
              </w:rPr>
            </w:pPr>
            <w:r w:rsidRPr="009C2CBE">
              <w:rPr>
                <w:rFonts w:ascii="Times New Roman" w:hAnsi="Times New Roman"/>
                <w:b/>
                <w:lang w:val="uz-Cyrl-UZ"/>
              </w:rPr>
              <w:lastRenderedPageBreak/>
              <w:t>ЕТКАЗИБ БЕРУВЧИ:</w:t>
            </w:r>
          </w:p>
          <w:p w14:paraId="4C61CFFD" w14:textId="77777777" w:rsidR="00235A91" w:rsidRDefault="00235A91" w:rsidP="000D496D">
            <w:pPr>
              <w:jc w:val="center"/>
              <w:rPr>
                <w:rFonts w:ascii="Times New Roman" w:hAnsi="Times New Roman"/>
                <w:b/>
                <w:lang w:val="uz-Cyrl-UZ"/>
              </w:rPr>
            </w:pPr>
          </w:p>
          <w:p w14:paraId="5F74FFAA" w14:textId="77777777" w:rsidR="00235A91" w:rsidRDefault="00235A91" w:rsidP="000D496D">
            <w:pPr>
              <w:jc w:val="center"/>
              <w:rPr>
                <w:rFonts w:ascii="Times New Roman" w:hAnsi="Times New Roman"/>
                <w:b/>
                <w:lang w:val="uz-Cyrl-UZ"/>
              </w:rPr>
            </w:pPr>
          </w:p>
          <w:p w14:paraId="26810609" w14:textId="77777777" w:rsidR="00235A91" w:rsidRDefault="00235A91" w:rsidP="000D496D">
            <w:pPr>
              <w:jc w:val="center"/>
              <w:rPr>
                <w:rFonts w:ascii="Times New Roman" w:hAnsi="Times New Roman"/>
                <w:b/>
                <w:lang w:val="uz-Cyrl-UZ"/>
              </w:rPr>
            </w:pPr>
          </w:p>
          <w:p w14:paraId="3ED1429D" w14:textId="77777777" w:rsidR="00235A91" w:rsidRDefault="00235A91" w:rsidP="000D496D">
            <w:pPr>
              <w:jc w:val="center"/>
              <w:rPr>
                <w:rFonts w:ascii="Times New Roman" w:hAnsi="Times New Roman"/>
                <w:b/>
                <w:lang w:val="uz-Cyrl-UZ"/>
              </w:rPr>
            </w:pPr>
          </w:p>
          <w:p w14:paraId="7CF5557A" w14:textId="77777777" w:rsidR="00235A91" w:rsidRDefault="00235A91" w:rsidP="000D496D">
            <w:pPr>
              <w:jc w:val="center"/>
              <w:rPr>
                <w:rFonts w:ascii="Times New Roman" w:hAnsi="Times New Roman"/>
                <w:b/>
                <w:lang w:val="uz-Cyrl-UZ"/>
              </w:rPr>
            </w:pPr>
          </w:p>
          <w:p w14:paraId="6ADD1E5B" w14:textId="77777777" w:rsidR="00235A91" w:rsidRDefault="00235A91" w:rsidP="000D496D">
            <w:pPr>
              <w:jc w:val="center"/>
              <w:rPr>
                <w:rFonts w:ascii="Times New Roman" w:hAnsi="Times New Roman"/>
                <w:b/>
                <w:lang w:val="uz-Cyrl-UZ"/>
              </w:rPr>
            </w:pPr>
          </w:p>
          <w:p w14:paraId="3FE27EC5" w14:textId="77777777" w:rsidR="00235A91" w:rsidRDefault="00235A91" w:rsidP="000D496D">
            <w:pPr>
              <w:jc w:val="center"/>
              <w:rPr>
                <w:rFonts w:ascii="Times New Roman" w:hAnsi="Times New Roman"/>
                <w:b/>
                <w:lang w:val="uz-Cyrl-UZ"/>
              </w:rPr>
            </w:pPr>
          </w:p>
          <w:p w14:paraId="6F263331" w14:textId="77777777" w:rsidR="00235A91" w:rsidRDefault="00235A91" w:rsidP="000D496D">
            <w:pPr>
              <w:jc w:val="center"/>
              <w:rPr>
                <w:rFonts w:ascii="Times New Roman" w:hAnsi="Times New Roman"/>
                <w:b/>
                <w:lang w:val="uz-Cyrl-UZ"/>
              </w:rPr>
            </w:pPr>
          </w:p>
          <w:p w14:paraId="2786C0A9" w14:textId="77777777" w:rsidR="00235A91" w:rsidRDefault="00235A91" w:rsidP="000D496D">
            <w:pPr>
              <w:jc w:val="center"/>
              <w:rPr>
                <w:rFonts w:ascii="Times New Roman" w:hAnsi="Times New Roman"/>
                <w:b/>
                <w:lang w:val="uz-Cyrl-UZ"/>
              </w:rPr>
            </w:pPr>
          </w:p>
          <w:p w14:paraId="7799CF8F" w14:textId="77777777" w:rsidR="00235A91" w:rsidRDefault="00235A91" w:rsidP="000D496D">
            <w:pPr>
              <w:jc w:val="center"/>
              <w:rPr>
                <w:rFonts w:ascii="Times New Roman" w:hAnsi="Times New Roman"/>
                <w:b/>
                <w:lang w:val="uz-Cyrl-UZ"/>
              </w:rPr>
            </w:pPr>
          </w:p>
          <w:p w14:paraId="62BC9BAE" w14:textId="77777777" w:rsidR="00235A91" w:rsidRDefault="00235A91" w:rsidP="000D496D">
            <w:pPr>
              <w:jc w:val="center"/>
              <w:rPr>
                <w:rFonts w:ascii="Times New Roman" w:hAnsi="Times New Roman"/>
                <w:b/>
                <w:lang w:val="uz-Cyrl-UZ"/>
              </w:rPr>
            </w:pPr>
          </w:p>
          <w:p w14:paraId="78AD506D" w14:textId="77777777" w:rsidR="00235A91" w:rsidRPr="009C2CBE" w:rsidRDefault="00235A91" w:rsidP="000D496D">
            <w:pPr>
              <w:jc w:val="center"/>
              <w:rPr>
                <w:rFonts w:ascii="Times New Roman" w:hAnsi="Times New Roman"/>
                <w:b/>
                <w:lang w:val="uz-Cyrl-UZ"/>
              </w:rPr>
            </w:pPr>
          </w:p>
        </w:tc>
        <w:tc>
          <w:tcPr>
            <w:tcW w:w="4649" w:type="dxa"/>
            <w:hideMark/>
          </w:tcPr>
          <w:p w14:paraId="2BF36D38" w14:textId="77777777" w:rsidR="00235A91" w:rsidRPr="009C2CBE" w:rsidRDefault="00235A91" w:rsidP="000D496D">
            <w:pPr>
              <w:ind w:right="176"/>
              <w:jc w:val="center"/>
              <w:rPr>
                <w:rFonts w:ascii="Times New Roman" w:hAnsi="Times New Roman"/>
                <w:b/>
                <w:lang w:val="uz-Cyrl-UZ"/>
              </w:rPr>
            </w:pPr>
            <w:r w:rsidRPr="009C2CBE">
              <w:rPr>
                <w:rFonts w:ascii="Times New Roman" w:hAnsi="Times New Roman"/>
                <w:b/>
                <w:lang w:val="uz-Cyrl-UZ"/>
              </w:rPr>
              <w:t>СОТИБ ОЛУВЧИ:</w:t>
            </w:r>
          </w:p>
          <w:p w14:paraId="34B1CE7E" w14:textId="77777777" w:rsidR="00235A91" w:rsidRPr="009C2CBE" w:rsidRDefault="00235A91" w:rsidP="000D496D">
            <w:pPr>
              <w:ind w:right="176"/>
              <w:jc w:val="center"/>
              <w:rPr>
                <w:rFonts w:ascii="Times New Roman" w:hAnsi="Times New Roman"/>
                <w:b/>
                <w:lang w:val="uz-Cyrl-UZ"/>
              </w:rPr>
            </w:pPr>
            <w:r w:rsidRPr="009C2CBE">
              <w:rPr>
                <w:rFonts w:ascii="Times New Roman" w:hAnsi="Times New Roman"/>
                <w:b/>
                <w:lang w:val="uz-Cyrl-UZ"/>
              </w:rPr>
              <w:t xml:space="preserve">Ўзбекистон Республикаси </w:t>
            </w:r>
            <w:r w:rsidRPr="009C2CBE">
              <w:rPr>
                <w:rFonts w:ascii="Times New Roman" w:hAnsi="Times New Roman"/>
                <w:lang w:val="uz-Cyrl-UZ"/>
              </w:rPr>
              <w:t xml:space="preserve"> </w:t>
            </w:r>
            <w:r w:rsidRPr="009C2CBE">
              <w:rPr>
                <w:rFonts w:ascii="Times New Roman" w:hAnsi="Times New Roman"/>
                <w:b/>
                <w:lang w:val="uz-Cyrl-UZ"/>
              </w:rPr>
              <w:t>Ветеринария ва чорвачиликни ривожлантириш давлат қўмитаси</w:t>
            </w:r>
          </w:p>
        </w:tc>
      </w:tr>
      <w:tr w:rsidR="00235A91" w:rsidRPr="00CC0CEB" w14:paraId="2797D217" w14:textId="77777777" w:rsidTr="000D496D">
        <w:trPr>
          <w:trHeight w:val="1057"/>
        </w:trPr>
        <w:tc>
          <w:tcPr>
            <w:tcW w:w="4531" w:type="dxa"/>
            <w:hideMark/>
          </w:tcPr>
          <w:p w14:paraId="007D3877" w14:textId="77777777" w:rsidR="00235A91" w:rsidRPr="009C2CBE" w:rsidRDefault="00235A91" w:rsidP="000D496D">
            <w:pPr>
              <w:jc w:val="center"/>
              <w:rPr>
                <w:rFonts w:ascii="Times New Roman" w:hAnsi="Times New Roman"/>
                <w:lang w:val="uz-Cyrl-UZ"/>
              </w:rPr>
            </w:pPr>
          </w:p>
          <w:p w14:paraId="5EEBCFFF" w14:textId="77777777" w:rsidR="00235A91" w:rsidRPr="009C2CBE" w:rsidRDefault="00235A91" w:rsidP="000D496D">
            <w:pPr>
              <w:jc w:val="center"/>
              <w:rPr>
                <w:rFonts w:ascii="Times New Roman" w:hAnsi="Times New Roman"/>
                <w:lang w:val="uz-Cyrl-UZ"/>
              </w:rPr>
            </w:pPr>
          </w:p>
          <w:p w14:paraId="17974E45" w14:textId="77777777" w:rsidR="00235A91" w:rsidRPr="009C2CBE" w:rsidRDefault="00235A91" w:rsidP="000D496D">
            <w:pPr>
              <w:jc w:val="center"/>
              <w:rPr>
                <w:rFonts w:ascii="Times New Roman" w:hAnsi="Times New Roman"/>
                <w:b/>
                <w:lang w:val="uz-Cyrl-UZ"/>
              </w:rPr>
            </w:pPr>
            <w:r w:rsidRPr="009C2CBE">
              <w:rPr>
                <w:rFonts w:ascii="Times New Roman" w:hAnsi="Times New Roman"/>
                <w:lang w:val="uz-Cyrl-UZ"/>
              </w:rPr>
              <w:t xml:space="preserve">__________      </w:t>
            </w:r>
          </w:p>
          <w:p w14:paraId="22A269D6" w14:textId="77777777" w:rsidR="00235A91" w:rsidRPr="009C2CBE" w:rsidRDefault="00235A91" w:rsidP="000D496D">
            <w:pPr>
              <w:rPr>
                <w:rFonts w:ascii="Times New Roman" w:hAnsi="Times New Roman"/>
                <w:lang w:val="uz-Cyrl-UZ"/>
              </w:rPr>
            </w:pPr>
            <w:r w:rsidRPr="009C2CBE">
              <w:rPr>
                <w:rFonts w:ascii="Times New Roman" w:hAnsi="Times New Roman"/>
                <w:lang w:val="uz-Cyrl-UZ"/>
              </w:rPr>
              <w:t>М.Ў.</w:t>
            </w:r>
          </w:p>
        </w:tc>
        <w:tc>
          <w:tcPr>
            <w:tcW w:w="4649" w:type="dxa"/>
            <w:hideMark/>
          </w:tcPr>
          <w:p w14:paraId="4BC2F622" w14:textId="77777777" w:rsidR="00235A91" w:rsidRPr="009C2CBE" w:rsidRDefault="00235A91" w:rsidP="000D496D">
            <w:pPr>
              <w:rPr>
                <w:rFonts w:ascii="Times New Roman" w:hAnsi="Times New Roman"/>
                <w:lang w:val="uz-Cyrl-UZ"/>
              </w:rPr>
            </w:pPr>
          </w:p>
          <w:p w14:paraId="11694375" w14:textId="77777777" w:rsidR="00235A91" w:rsidRPr="009C2CBE" w:rsidRDefault="00235A91" w:rsidP="000D496D">
            <w:pPr>
              <w:rPr>
                <w:rFonts w:ascii="Times New Roman" w:hAnsi="Times New Roman"/>
                <w:lang w:val="uz-Cyrl-UZ"/>
              </w:rPr>
            </w:pPr>
          </w:p>
          <w:p w14:paraId="0E4D8F76" w14:textId="77777777" w:rsidR="00235A91" w:rsidRPr="009C2CBE" w:rsidRDefault="00235A91" w:rsidP="000D496D">
            <w:pPr>
              <w:rPr>
                <w:rFonts w:ascii="Times New Roman" w:hAnsi="Times New Roman"/>
                <w:lang w:val="uz-Cyrl-UZ"/>
              </w:rPr>
            </w:pPr>
            <w:r w:rsidRPr="009C2CBE">
              <w:rPr>
                <w:rFonts w:ascii="Times New Roman" w:hAnsi="Times New Roman"/>
                <w:lang w:val="uz-Cyrl-UZ"/>
              </w:rPr>
              <w:t xml:space="preserve">          ______________ </w:t>
            </w:r>
            <w:r w:rsidRPr="009C2CBE">
              <w:rPr>
                <w:rFonts w:ascii="Times New Roman" w:hAnsi="Times New Roman"/>
                <w:b/>
                <w:lang w:val="uz-Cyrl-UZ"/>
              </w:rPr>
              <w:t xml:space="preserve"> С.В.Бердиқулов</w:t>
            </w:r>
          </w:p>
          <w:p w14:paraId="50855EEF" w14:textId="77777777" w:rsidR="00235A91" w:rsidRPr="009C2CBE" w:rsidRDefault="00235A91" w:rsidP="000D496D">
            <w:pPr>
              <w:rPr>
                <w:rFonts w:ascii="Times New Roman" w:hAnsi="Times New Roman"/>
                <w:lang w:val="uz-Cyrl-UZ"/>
              </w:rPr>
            </w:pPr>
            <w:r w:rsidRPr="009C2CBE">
              <w:rPr>
                <w:rFonts w:ascii="Times New Roman" w:hAnsi="Times New Roman"/>
                <w:lang w:val="uz-Cyrl-UZ"/>
              </w:rPr>
              <w:t>М.Ў.</w:t>
            </w:r>
          </w:p>
        </w:tc>
      </w:tr>
    </w:tbl>
    <w:p w14:paraId="066378FA" w14:textId="77777777" w:rsidR="00235A91" w:rsidRPr="00402CF6" w:rsidRDefault="00235A91" w:rsidP="00235A91">
      <w:pPr>
        <w:pStyle w:val="a3"/>
        <w:spacing w:line="230" w:lineRule="auto"/>
        <w:jc w:val="center"/>
        <w:rPr>
          <w:rFonts w:ascii="Times New Roman" w:hAnsi="Times New Roman"/>
          <w:b/>
          <w:lang w:val="uz-Cyrl-UZ"/>
        </w:rPr>
      </w:pPr>
    </w:p>
    <w:p w14:paraId="59A7B75B" w14:textId="77777777" w:rsidR="003315E7" w:rsidRPr="00235A91" w:rsidRDefault="003315E7">
      <w:pPr>
        <w:rPr>
          <w:lang w:val="uz-Cyrl-UZ"/>
        </w:rPr>
      </w:pPr>
    </w:p>
    <w:sectPr w:rsidR="003315E7" w:rsidRPr="0023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Calibri"/>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52"/>
    <w:rsid w:val="00235A91"/>
    <w:rsid w:val="00312352"/>
    <w:rsid w:val="003315E7"/>
    <w:rsid w:val="00937E19"/>
    <w:rsid w:val="009A1D6B"/>
    <w:rsid w:val="00BD3427"/>
    <w:rsid w:val="00CC0CEB"/>
    <w:rsid w:val="00DC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8BAA"/>
  <w15:chartTrackingRefBased/>
  <w15:docId w15:val="{3E8B47A5-9DF9-42D3-B036-AF2FDCE0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9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235A9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rsid w:val="00235A91"/>
    <w:rPr>
      <w:rFonts w:ascii="Liberation Sans" w:eastAsia="Times New Roman" w:hAnsi="Liberation Sans" w:cs="DejaVu Sans"/>
      <w:color w:val="000000"/>
      <w:kern w:val="1"/>
      <w:sz w:val="28"/>
      <w:szCs w:val="28"/>
      <w:lang w:eastAsia="zh-CN" w:bidi="hi-IN"/>
    </w:rPr>
  </w:style>
  <w:style w:type="paragraph" w:customStyle="1" w:styleId="1">
    <w:name w:val="Основной текст1"/>
    <w:basedOn w:val="a"/>
    <w:uiPriority w:val="99"/>
    <w:rsid w:val="00235A91"/>
    <w:pPr>
      <w:spacing w:line="324" w:lineRule="exact"/>
      <w:jc w:val="right"/>
    </w:pPr>
    <w:rPr>
      <w:rFonts w:ascii="Times New Roman" w:hAnsi="Times New Roman"/>
      <w:sz w:val="27"/>
      <w:szCs w:val="27"/>
      <w:lang w:val="ru-RU" w:eastAsia="ru-RU"/>
    </w:rPr>
  </w:style>
  <w:style w:type="paragraph" w:styleId="a4">
    <w:name w:val="Body Text"/>
    <w:basedOn w:val="a"/>
    <w:link w:val="a6"/>
    <w:uiPriority w:val="99"/>
    <w:semiHidden/>
    <w:unhideWhenUsed/>
    <w:rsid w:val="00235A91"/>
    <w:pPr>
      <w:spacing w:after="120"/>
    </w:pPr>
  </w:style>
  <w:style w:type="character" w:customStyle="1" w:styleId="a6">
    <w:name w:val="Основной текст Знак"/>
    <w:basedOn w:val="a0"/>
    <w:link w:val="a4"/>
    <w:uiPriority w:val="99"/>
    <w:semiHidden/>
    <w:rsid w:val="00235A91"/>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x.uz/docs/3920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shaxriyor uzim</dc:creator>
  <cp:keywords/>
  <dc:description/>
  <cp:lastModifiedBy>shaxriyor uzim</cp:lastModifiedBy>
  <cp:revision>3</cp:revision>
  <dcterms:created xsi:type="dcterms:W3CDTF">2022-03-10T11:05:00Z</dcterms:created>
  <dcterms:modified xsi:type="dcterms:W3CDTF">2022-03-24T05:43:00Z</dcterms:modified>
</cp:coreProperties>
</file>