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CD" w:rsidRPr="00F23CCD" w:rsidRDefault="00F23CCD" w:rsidP="00F23CCD">
      <w:pPr>
        <w:spacing w:after="0"/>
        <w:jc w:val="center"/>
        <w:rPr>
          <w:rFonts w:ascii="Times New Roman" w:hAnsi="Times New Roman"/>
          <w:b/>
          <w:sz w:val="18"/>
          <w:szCs w:val="18"/>
          <w:lang w:val="uz-Cyrl-UZ"/>
        </w:rPr>
      </w:pPr>
      <w:r w:rsidRPr="00F23CCD">
        <w:rPr>
          <w:rFonts w:ascii="Times New Roman" w:hAnsi="Times New Roman"/>
          <w:b/>
          <w:sz w:val="18"/>
          <w:szCs w:val="18"/>
        </w:rPr>
        <w:t>К</w:t>
      </w:r>
      <w:r w:rsidRPr="00F23CCD">
        <w:rPr>
          <w:rFonts w:ascii="Times New Roman" w:hAnsi="Times New Roman"/>
          <w:b/>
          <w:sz w:val="18"/>
          <w:szCs w:val="18"/>
          <w:lang w:val="uz-Cyrl-UZ"/>
        </w:rPr>
        <w:t>ЎРСАТИЛГАН ХИЗМАТ БЎЙИЧА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3"/>
        <w:gridCol w:w="3212"/>
        <w:gridCol w:w="3176"/>
      </w:tblGrid>
      <w:tr w:rsidR="00F23CCD" w:rsidRPr="00F23CCD" w:rsidTr="00E001BF">
        <w:tc>
          <w:tcPr>
            <w:tcW w:w="3351" w:type="dxa"/>
          </w:tcPr>
          <w:p w:rsidR="00F23CCD" w:rsidRPr="00F23CCD" w:rsidRDefault="00F23CCD" w:rsidP="00E001BF">
            <w:pPr>
              <w:jc w:val="center"/>
              <w:rPr>
                <w:rFonts w:ascii="Times New Roman" w:hAnsi="Times New Roman"/>
                <w:b/>
                <w:sz w:val="18"/>
                <w:szCs w:val="18"/>
                <w:lang w:val="uz-Cyrl-UZ"/>
              </w:rPr>
            </w:pPr>
            <w:r w:rsidRPr="00F23CCD">
              <w:rPr>
                <w:rFonts w:ascii="Times New Roman" w:hAnsi="Times New Roman"/>
                <w:b/>
                <w:sz w:val="18"/>
                <w:szCs w:val="18"/>
                <w:lang w:val="uz-Cyrl-UZ"/>
              </w:rPr>
              <w:t xml:space="preserve">                                          </w:t>
            </w:r>
          </w:p>
          <w:p w:rsidR="00F23CCD" w:rsidRPr="00F23CCD" w:rsidRDefault="00F23CCD" w:rsidP="00E001BF">
            <w:pPr>
              <w:jc w:val="center"/>
              <w:rPr>
                <w:rFonts w:ascii="Times New Roman" w:hAnsi="Times New Roman"/>
                <w:b/>
                <w:sz w:val="18"/>
                <w:szCs w:val="18"/>
                <w:lang w:val="uz-Cyrl-UZ"/>
              </w:rPr>
            </w:pPr>
            <w:r w:rsidRPr="00F23CCD">
              <w:rPr>
                <w:rFonts w:ascii="Times New Roman" w:hAnsi="Times New Roman"/>
                <w:b/>
                <w:sz w:val="18"/>
                <w:szCs w:val="18"/>
                <w:lang w:val="uz-Cyrl-UZ"/>
              </w:rPr>
              <w:t>“</w:t>
            </w:r>
            <w:r w:rsidRPr="00F23CCD">
              <w:rPr>
                <w:rFonts w:ascii="Times New Roman" w:hAnsi="Times New Roman"/>
                <w:b/>
                <w:sz w:val="18"/>
                <w:szCs w:val="18"/>
                <w:lang w:val="en-US"/>
              </w:rPr>
              <w:t>___</w:t>
            </w:r>
            <w:r w:rsidRPr="00F23CCD">
              <w:rPr>
                <w:rFonts w:ascii="Times New Roman" w:hAnsi="Times New Roman"/>
                <w:b/>
                <w:sz w:val="18"/>
                <w:szCs w:val="18"/>
                <w:lang w:val="uz-Cyrl-UZ"/>
              </w:rPr>
              <w:t>” ________ 202</w:t>
            </w:r>
            <w:r w:rsidRPr="00F23CCD">
              <w:rPr>
                <w:rFonts w:ascii="Times New Roman" w:hAnsi="Times New Roman"/>
                <w:b/>
                <w:sz w:val="18"/>
                <w:szCs w:val="18"/>
                <w:lang w:val="en-US"/>
              </w:rPr>
              <w:t>2</w:t>
            </w:r>
            <w:r w:rsidRPr="00F23CCD">
              <w:rPr>
                <w:rFonts w:ascii="Times New Roman" w:hAnsi="Times New Roman"/>
                <w:b/>
                <w:sz w:val="18"/>
                <w:szCs w:val="18"/>
                <w:lang w:val="uz-Cyrl-UZ"/>
              </w:rPr>
              <w:t xml:space="preserve"> йил</w:t>
            </w:r>
          </w:p>
        </w:tc>
        <w:tc>
          <w:tcPr>
            <w:tcW w:w="3351" w:type="dxa"/>
          </w:tcPr>
          <w:p w:rsidR="00F23CCD" w:rsidRPr="00F23CCD" w:rsidRDefault="00F23CCD" w:rsidP="00E001BF">
            <w:pPr>
              <w:jc w:val="center"/>
              <w:rPr>
                <w:rFonts w:ascii="Times New Roman" w:hAnsi="Times New Roman"/>
                <w:b/>
                <w:sz w:val="18"/>
                <w:szCs w:val="18"/>
                <w:lang w:val="uz-Cyrl-UZ"/>
              </w:rPr>
            </w:pPr>
          </w:p>
          <w:p w:rsidR="00F23CCD" w:rsidRPr="00F23CCD" w:rsidRDefault="00F23CCD" w:rsidP="00E001BF">
            <w:pPr>
              <w:jc w:val="center"/>
              <w:rPr>
                <w:rFonts w:ascii="Times New Roman" w:hAnsi="Times New Roman"/>
                <w:b/>
                <w:sz w:val="18"/>
                <w:szCs w:val="18"/>
                <w:lang w:val="en-US"/>
              </w:rPr>
            </w:pPr>
            <w:r w:rsidRPr="00F23CCD">
              <w:rPr>
                <w:rFonts w:ascii="Times New Roman" w:hAnsi="Times New Roman"/>
                <w:b/>
                <w:sz w:val="18"/>
                <w:szCs w:val="18"/>
                <w:lang w:val="uz-Cyrl-UZ"/>
              </w:rPr>
              <w:t>ШАРТНОМА №</w:t>
            </w:r>
            <w:r w:rsidRPr="00F23CCD">
              <w:rPr>
                <w:rFonts w:ascii="Times New Roman" w:hAnsi="Times New Roman"/>
                <w:b/>
                <w:sz w:val="18"/>
                <w:szCs w:val="18"/>
                <w:lang w:val="en-US"/>
              </w:rPr>
              <w:t>___/22</w:t>
            </w:r>
          </w:p>
        </w:tc>
        <w:tc>
          <w:tcPr>
            <w:tcW w:w="3352" w:type="dxa"/>
          </w:tcPr>
          <w:p w:rsidR="00F23CCD" w:rsidRPr="00F23CCD" w:rsidRDefault="00F23CCD" w:rsidP="00E001BF">
            <w:pPr>
              <w:jc w:val="center"/>
              <w:rPr>
                <w:rFonts w:ascii="Times New Roman" w:hAnsi="Times New Roman"/>
                <w:b/>
                <w:sz w:val="18"/>
                <w:szCs w:val="18"/>
                <w:lang w:val="uz-Cyrl-UZ"/>
              </w:rPr>
            </w:pPr>
          </w:p>
          <w:p w:rsidR="00F23CCD" w:rsidRPr="00F23CCD" w:rsidRDefault="00F23CCD" w:rsidP="00E001BF">
            <w:pPr>
              <w:jc w:val="center"/>
              <w:rPr>
                <w:rFonts w:ascii="Times New Roman" w:hAnsi="Times New Roman"/>
                <w:b/>
                <w:sz w:val="18"/>
                <w:szCs w:val="18"/>
                <w:lang w:val="uz-Cyrl-UZ"/>
              </w:rPr>
            </w:pPr>
            <w:r w:rsidRPr="00F23CCD">
              <w:rPr>
                <w:rFonts w:ascii="Times New Roman" w:hAnsi="Times New Roman"/>
                <w:b/>
                <w:sz w:val="18"/>
                <w:szCs w:val="18"/>
                <w:lang w:val="uz-Cyrl-UZ"/>
              </w:rPr>
              <w:t>Термиз шаҳри</w:t>
            </w:r>
          </w:p>
        </w:tc>
      </w:tr>
      <w:tr w:rsidR="00F23CCD" w:rsidRPr="00F23CCD" w:rsidTr="00E001BF">
        <w:tc>
          <w:tcPr>
            <w:tcW w:w="3351" w:type="dxa"/>
          </w:tcPr>
          <w:p w:rsidR="00F23CCD" w:rsidRPr="00F23CCD" w:rsidRDefault="00F23CCD" w:rsidP="00E001BF">
            <w:pPr>
              <w:jc w:val="center"/>
              <w:rPr>
                <w:rFonts w:ascii="Times New Roman" w:hAnsi="Times New Roman"/>
                <w:b/>
                <w:sz w:val="18"/>
                <w:szCs w:val="18"/>
                <w:lang w:val="uz-Cyrl-UZ"/>
              </w:rPr>
            </w:pPr>
          </w:p>
        </w:tc>
        <w:tc>
          <w:tcPr>
            <w:tcW w:w="3351" w:type="dxa"/>
          </w:tcPr>
          <w:p w:rsidR="00F23CCD" w:rsidRPr="00F23CCD" w:rsidRDefault="00F23CCD" w:rsidP="00E001BF">
            <w:pPr>
              <w:jc w:val="center"/>
              <w:rPr>
                <w:rFonts w:ascii="Times New Roman" w:hAnsi="Times New Roman"/>
                <w:b/>
                <w:sz w:val="18"/>
                <w:szCs w:val="18"/>
                <w:lang w:val="uz-Cyrl-UZ"/>
              </w:rPr>
            </w:pPr>
          </w:p>
        </w:tc>
        <w:tc>
          <w:tcPr>
            <w:tcW w:w="3352" w:type="dxa"/>
          </w:tcPr>
          <w:p w:rsidR="00F23CCD" w:rsidRPr="00F23CCD" w:rsidRDefault="00F23CCD" w:rsidP="00E001BF">
            <w:pPr>
              <w:jc w:val="center"/>
              <w:rPr>
                <w:rFonts w:ascii="Times New Roman" w:hAnsi="Times New Roman"/>
                <w:b/>
                <w:sz w:val="18"/>
                <w:szCs w:val="18"/>
                <w:lang w:val="uz-Cyrl-UZ"/>
              </w:rPr>
            </w:pPr>
          </w:p>
        </w:tc>
      </w:tr>
    </w:tbl>
    <w:p w:rsidR="00F23CCD" w:rsidRPr="00F23CCD" w:rsidRDefault="00F23CCD" w:rsidP="00F23CCD">
      <w:pPr>
        <w:jc w:val="both"/>
        <w:rPr>
          <w:rFonts w:ascii="Times New Roman" w:hAnsi="Times New Roman"/>
          <w:b/>
          <w:sz w:val="18"/>
          <w:szCs w:val="18"/>
          <w:lang w:val="uz-Cyrl-UZ"/>
        </w:rPr>
      </w:pPr>
    </w:p>
    <w:p w:rsidR="00F23CCD" w:rsidRPr="00F23CCD" w:rsidRDefault="00F23CCD" w:rsidP="00F23CCD">
      <w:pPr>
        <w:jc w:val="both"/>
        <w:rPr>
          <w:rFonts w:ascii="Times New Roman" w:hAnsi="Times New Roman"/>
          <w:sz w:val="18"/>
          <w:szCs w:val="18"/>
          <w:lang w:val="uz-Cyrl-UZ"/>
        </w:rPr>
      </w:pPr>
      <w:r w:rsidRPr="00F23CCD">
        <w:rPr>
          <w:rFonts w:ascii="Times New Roman" w:hAnsi="Times New Roman"/>
          <w:b/>
          <w:sz w:val="18"/>
          <w:szCs w:val="18"/>
          <w:lang w:val="uz-Cyrl-UZ"/>
        </w:rPr>
        <w:t xml:space="preserve">“HUDUDGAZ SURXONDARYO” газ таъминоти филиали </w:t>
      </w:r>
      <w:r w:rsidRPr="00F23CCD">
        <w:rPr>
          <w:rFonts w:ascii="Times New Roman" w:hAnsi="Times New Roman"/>
          <w:sz w:val="18"/>
          <w:szCs w:val="18"/>
          <w:lang w:val="uz-Cyrl-UZ"/>
        </w:rPr>
        <w:t xml:space="preserve">низоми асосида фаолият юритувчи бош директори </w:t>
      </w:r>
      <w:r w:rsidRPr="00F23CCD">
        <w:rPr>
          <w:rFonts w:ascii="Times New Roman" w:hAnsi="Times New Roman"/>
          <w:b/>
          <w:sz w:val="18"/>
          <w:szCs w:val="18"/>
          <w:lang w:val="uz-Cyrl-UZ"/>
        </w:rPr>
        <w:t>М.А.Мансуров</w:t>
      </w:r>
      <w:r w:rsidRPr="00F23CCD">
        <w:rPr>
          <w:rFonts w:ascii="Times New Roman" w:hAnsi="Times New Roman"/>
          <w:sz w:val="18"/>
          <w:szCs w:val="18"/>
          <w:lang w:val="uz-Cyrl-UZ"/>
        </w:rPr>
        <w:t xml:space="preserve"> (кейинги ўринда “</w:t>
      </w:r>
      <w:r w:rsidRPr="00F23CCD">
        <w:rPr>
          <w:rFonts w:ascii="Times New Roman" w:hAnsi="Times New Roman"/>
          <w:b/>
          <w:sz w:val="18"/>
          <w:szCs w:val="18"/>
          <w:lang w:val="uz-Cyrl-UZ"/>
        </w:rPr>
        <w:t>Буюртмачи”</w:t>
      </w:r>
      <w:r w:rsidRPr="00F23CCD">
        <w:rPr>
          <w:rFonts w:ascii="Times New Roman" w:hAnsi="Times New Roman"/>
          <w:sz w:val="18"/>
          <w:szCs w:val="18"/>
          <w:lang w:val="uz-Cyrl-UZ"/>
        </w:rPr>
        <w:t xml:space="preserve"> деб номланади. бир томондан ва иккинчи томондан </w:t>
      </w:r>
      <w:r w:rsidRPr="00F23CCD">
        <w:rPr>
          <w:rFonts w:ascii="Times New Roman" w:hAnsi="Times New Roman"/>
          <w:b/>
          <w:sz w:val="18"/>
          <w:szCs w:val="18"/>
          <w:lang w:val="uz-Cyrl-UZ"/>
        </w:rPr>
        <w:t>________________</w:t>
      </w:r>
      <w:r w:rsidRPr="00F23CCD">
        <w:rPr>
          <w:b/>
          <w:sz w:val="18"/>
          <w:szCs w:val="18"/>
          <w:lang w:val="uz-Cyrl-UZ"/>
        </w:rPr>
        <w:t xml:space="preserve"> </w:t>
      </w:r>
      <w:r w:rsidRPr="00F23CCD">
        <w:rPr>
          <w:rFonts w:ascii="Times New Roman" w:hAnsi="Times New Roman"/>
          <w:sz w:val="18"/>
          <w:szCs w:val="18"/>
          <w:lang w:val="uz-Cyrl-UZ"/>
        </w:rPr>
        <w:t xml:space="preserve">Низоми асосида фаолият юритувчи директори </w:t>
      </w:r>
      <w:r w:rsidRPr="00F23CCD">
        <w:rPr>
          <w:rFonts w:ascii="Times New Roman" w:hAnsi="Times New Roman"/>
          <w:b/>
          <w:sz w:val="18"/>
          <w:szCs w:val="18"/>
          <w:lang w:val="uz-Cyrl-UZ"/>
        </w:rPr>
        <w:t>______________________</w:t>
      </w:r>
      <w:r w:rsidRPr="00F23CCD">
        <w:rPr>
          <w:b/>
          <w:sz w:val="18"/>
          <w:szCs w:val="18"/>
          <w:lang w:val="uz-Cyrl-UZ"/>
        </w:rPr>
        <w:t xml:space="preserve"> </w:t>
      </w:r>
      <w:r w:rsidRPr="00F23CCD">
        <w:rPr>
          <w:rFonts w:ascii="Times New Roman" w:hAnsi="Times New Roman"/>
          <w:sz w:val="18"/>
          <w:szCs w:val="18"/>
          <w:lang w:val="uz-Cyrl-UZ"/>
        </w:rPr>
        <w:t xml:space="preserve">кейинги ўринда </w:t>
      </w:r>
      <w:r w:rsidRPr="00F23CCD">
        <w:rPr>
          <w:rFonts w:ascii="Times New Roman" w:hAnsi="Times New Roman"/>
          <w:b/>
          <w:sz w:val="18"/>
          <w:szCs w:val="18"/>
          <w:lang w:val="uz-Cyrl-UZ"/>
        </w:rPr>
        <w:t>“Бажарувчи”</w:t>
      </w:r>
      <w:r w:rsidRPr="00F23CCD">
        <w:rPr>
          <w:rFonts w:ascii="Times New Roman" w:hAnsi="Times New Roman"/>
          <w:sz w:val="18"/>
          <w:szCs w:val="18"/>
          <w:lang w:val="uz-Cyrl-UZ"/>
        </w:rPr>
        <w:t xml:space="preserve"> деб номланувчи ушбу шартномани қуйидагича туздилар.</w:t>
      </w:r>
    </w:p>
    <w:p w:rsidR="00F23CCD" w:rsidRPr="00F23CCD" w:rsidRDefault="00F23CCD" w:rsidP="00F23CCD">
      <w:pPr>
        <w:spacing w:before="120" w:after="120"/>
        <w:ind w:right="-1"/>
        <w:jc w:val="center"/>
        <w:rPr>
          <w:rFonts w:ascii="Times New Roman" w:hAnsi="Times New Roman"/>
          <w:b/>
          <w:sz w:val="18"/>
          <w:szCs w:val="18"/>
          <w:lang w:val="uz-Cyrl-UZ"/>
        </w:rPr>
      </w:pPr>
      <w:r w:rsidRPr="00F23CCD">
        <w:rPr>
          <w:rFonts w:ascii="Times New Roman" w:hAnsi="Times New Roman"/>
          <w:b/>
          <w:sz w:val="18"/>
          <w:szCs w:val="18"/>
          <w:lang w:val="uz-Cyrl-UZ"/>
        </w:rPr>
        <w:t>1. Шартнома предмети</w:t>
      </w:r>
    </w:p>
    <w:p w:rsidR="00F23CCD" w:rsidRPr="00F23CCD" w:rsidRDefault="00F23CCD" w:rsidP="00F23CCD">
      <w:pPr>
        <w:numPr>
          <w:ilvl w:val="1"/>
          <w:numId w:val="1"/>
        </w:numPr>
        <w:tabs>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“Бажурувчи”</w:t>
      </w:r>
      <w:r w:rsidRPr="00F23CCD">
        <w:rPr>
          <w:sz w:val="18"/>
          <w:szCs w:val="18"/>
          <w:lang w:val="uz-Cyrl-UZ"/>
        </w:rPr>
        <w:t xml:space="preserve"> </w:t>
      </w:r>
      <w:r w:rsidRPr="00F23CCD">
        <w:rPr>
          <w:rFonts w:ascii="Times New Roman" w:hAnsi="Times New Roman"/>
          <w:sz w:val="18"/>
          <w:szCs w:val="18"/>
          <w:lang w:val="uz-Cyrl-UZ"/>
        </w:rPr>
        <w:t xml:space="preserve">exarid.uzex.uz портали орқали берилган №_______________ лот рақамли шартнома расмийлаштирилган санадан бошлаб “Буюртмачи” нинг маъсул мутахассиси томонидан белгилаб берилган замонавий газ хисоблаш ускуналарини </w:t>
      </w:r>
      <w:r w:rsidRPr="00F23CCD">
        <w:rPr>
          <w:rFonts w:ascii="Times New Roman" w:hAnsi="Times New Roman"/>
          <w:b/>
          <w:sz w:val="18"/>
          <w:szCs w:val="18"/>
          <w:lang w:val="uz-Cyrl-UZ"/>
        </w:rPr>
        <w:t>Сурхондарё</w:t>
      </w:r>
      <w:r w:rsidRPr="00F23CCD">
        <w:rPr>
          <w:rFonts w:ascii="Times New Roman" w:hAnsi="Times New Roman"/>
          <w:sz w:val="18"/>
          <w:szCs w:val="18"/>
          <w:lang w:val="uz-Cyrl-UZ"/>
        </w:rPr>
        <w:t xml:space="preserve"> вилояти ахоли хонадонларига комплект ўрнатиш ишларини бажаради.</w:t>
      </w:r>
    </w:p>
    <w:p w:rsidR="00F23CCD" w:rsidRPr="00F23CCD" w:rsidRDefault="00F23CCD" w:rsidP="00F23CCD">
      <w:pPr>
        <w:numPr>
          <w:ilvl w:val="1"/>
          <w:numId w:val="1"/>
        </w:numPr>
        <w:tabs>
          <w:tab w:val="clear" w:pos="735"/>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“Бажурувчи” “Буюртмачи”нинг ва унинг вакилининг топшириқ ҳамда буйруқлари ижросини сўзсиз таъминлайди.</w:t>
      </w:r>
    </w:p>
    <w:p w:rsidR="00F23CCD" w:rsidRPr="00F23CCD" w:rsidRDefault="00F23CCD" w:rsidP="00F23CCD">
      <w:pPr>
        <w:numPr>
          <w:ilvl w:val="1"/>
          <w:numId w:val="1"/>
        </w:numPr>
        <w:tabs>
          <w:tab w:val="clear" w:pos="735"/>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ва унинг вакилини зудлик билан хабардор қилади ва камчиликларни бартараф этиш чораларини кўради. </w:t>
      </w:r>
    </w:p>
    <w:p w:rsidR="00F23CCD" w:rsidRPr="00F23CCD" w:rsidRDefault="00F23CCD" w:rsidP="00F23CCD">
      <w:pPr>
        <w:numPr>
          <w:ilvl w:val="1"/>
          <w:numId w:val="1"/>
        </w:numPr>
        <w:tabs>
          <w:tab w:val="clear" w:pos="735"/>
          <w:tab w:val="num" w:pos="-720"/>
          <w:tab w:val="num" w:pos="0"/>
        </w:tabs>
        <w:spacing w:after="120" w:line="240" w:lineRule="auto"/>
        <w:ind w:left="0" w:firstLine="567"/>
        <w:jc w:val="both"/>
        <w:rPr>
          <w:rFonts w:ascii="Times New Roman" w:hAnsi="Times New Roman"/>
          <w:noProof/>
          <w:sz w:val="18"/>
          <w:szCs w:val="18"/>
          <w:lang w:val="uz-Cyrl-UZ"/>
        </w:rPr>
      </w:pPr>
      <w:r w:rsidRPr="00F23CCD">
        <w:rPr>
          <w:rFonts w:ascii="Times New Roman" w:hAnsi="Times New Roman"/>
          <w:noProof/>
          <w:sz w:val="18"/>
          <w:szCs w:val="18"/>
          <w:lang w:val="uz-Cyrl-UZ"/>
        </w:rPr>
        <w:t xml:space="preserve">Мазкур шартнома шартлари </w:t>
      </w:r>
      <w:r w:rsidRPr="00F23CCD">
        <w:rPr>
          <w:rFonts w:ascii="Times New Roman" w:hAnsi="Times New Roman"/>
          <w:sz w:val="18"/>
          <w:szCs w:val="18"/>
          <w:lang w:val="uz-Cyrl-UZ"/>
        </w:rPr>
        <w:t>“Бажарувчи”</w:t>
      </w:r>
      <w:r w:rsidRPr="00F23CCD">
        <w:rPr>
          <w:rFonts w:ascii="Times New Roman" w:hAnsi="Times New Roman"/>
          <w:noProof/>
          <w:sz w:val="18"/>
          <w:szCs w:val="18"/>
          <w:lang w:val="uz-Cyrl-UZ"/>
        </w:rPr>
        <w:t xml:space="preserve"> томонидан ҳар ойда (кунда,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F23CCD">
        <w:rPr>
          <w:rFonts w:ascii="Times New Roman" w:hAnsi="Times New Roman"/>
          <w:sz w:val="18"/>
          <w:szCs w:val="18"/>
          <w:lang w:val="uz-Cyrl-UZ"/>
        </w:rPr>
        <w:t>“АСКУГ”</w:t>
      </w:r>
      <w:r w:rsidRPr="00F23CCD">
        <w:rPr>
          <w:rFonts w:ascii="Times New Roman" w:hAnsi="Times New Roman"/>
          <w:noProof/>
          <w:sz w:val="18"/>
          <w:szCs w:val="18"/>
          <w:lang w:val="uz-Cyrl-UZ"/>
        </w:rPr>
        <w:t xml:space="preserve"> дастурига киритилгандан сўнг бажарилган ҳисобланади.</w:t>
      </w:r>
    </w:p>
    <w:p w:rsidR="00F23CCD" w:rsidRPr="00F23CCD" w:rsidRDefault="00F23CCD" w:rsidP="00F23CCD">
      <w:pPr>
        <w:numPr>
          <w:ilvl w:val="1"/>
          <w:numId w:val="1"/>
        </w:numPr>
        <w:tabs>
          <w:tab w:val="clear" w:pos="735"/>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“Буюртмачи” эса бу ишларни “АСКУГ”</w:t>
      </w:r>
      <w:r w:rsidRPr="00F23CCD">
        <w:rPr>
          <w:rFonts w:ascii="Times New Roman" w:hAnsi="Times New Roman"/>
          <w:noProof/>
          <w:sz w:val="18"/>
          <w:szCs w:val="18"/>
          <w:lang w:val="uz-Cyrl-UZ"/>
        </w:rPr>
        <w:t xml:space="preserve"> дастурига киритилганлигига қараб </w:t>
      </w:r>
      <w:r w:rsidRPr="00F23CCD">
        <w:rPr>
          <w:rFonts w:ascii="Times New Roman" w:hAnsi="Times New Roman"/>
          <w:sz w:val="18"/>
          <w:szCs w:val="18"/>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F23CCD" w:rsidRPr="00F23CCD" w:rsidRDefault="00F23CCD" w:rsidP="00F23CCD">
      <w:pPr>
        <w:numPr>
          <w:ilvl w:val="1"/>
          <w:numId w:val="1"/>
        </w:numPr>
        <w:tabs>
          <w:tab w:val="clear" w:pos="735"/>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“Бажарувчи” барча меъёрий хужжатларини тизимли ўрганиб боради ва уларга қатъий равишда риоя қилишни таъминлайди.</w:t>
      </w:r>
    </w:p>
    <w:p w:rsidR="00F23CCD" w:rsidRPr="00F23CCD" w:rsidRDefault="00F23CCD" w:rsidP="00F23CCD">
      <w:pPr>
        <w:numPr>
          <w:ilvl w:val="1"/>
          <w:numId w:val="1"/>
        </w:numPr>
        <w:tabs>
          <w:tab w:val="clear" w:pos="735"/>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Иш вақти тарафлар келишувига кўра қатъий белгиланмаган.</w:t>
      </w:r>
    </w:p>
    <w:p w:rsidR="00F23CCD" w:rsidRPr="00F23CCD" w:rsidRDefault="00F23CCD" w:rsidP="00F23CCD">
      <w:pPr>
        <w:numPr>
          <w:ilvl w:val="1"/>
          <w:numId w:val="1"/>
        </w:numPr>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“Қурилиш ва таъмирлаш”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F23CCD" w:rsidRPr="00F23CCD" w:rsidRDefault="00F23CCD" w:rsidP="00F23CCD">
      <w:pPr>
        <w:numPr>
          <w:ilvl w:val="1"/>
          <w:numId w:val="1"/>
        </w:numPr>
        <w:tabs>
          <w:tab w:val="clear" w:pos="735"/>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F23CCD" w:rsidRPr="00F23CCD" w:rsidRDefault="00F23CCD" w:rsidP="00F23CCD">
      <w:pPr>
        <w:numPr>
          <w:ilvl w:val="1"/>
          <w:numId w:val="1"/>
        </w:numPr>
        <w:tabs>
          <w:tab w:val="clear" w:pos="735"/>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F23CCD" w:rsidRPr="00F23CCD" w:rsidRDefault="00F23CCD" w:rsidP="00F23CCD">
      <w:pPr>
        <w:numPr>
          <w:ilvl w:val="1"/>
          <w:numId w:val="1"/>
        </w:numPr>
        <w:tabs>
          <w:tab w:val="clear" w:pos="735"/>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F23CCD" w:rsidRPr="00F23CCD" w:rsidRDefault="00F23CCD" w:rsidP="00F23CCD">
      <w:pPr>
        <w:pStyle w:val="a3"/>
        <w:numPr>
          <w:ilvl w:val="0"/>
          <w:numId w:val="2"/>
        </w:numPr>
        <w:spacing w:before="120" w:after="120" w:line="240" w:lineRule="auto"/>
        <w:ind w:left="0" w:firstLine="0"/>
        <w:jc w:val="center"/>
        <w:rPr>
          <w:rFonts w:ascii="Times New Roman" w:hAnsi="Times New Roman"/>
          <w:sz w:val="18"/>
          <w:szCs w:val="18"/>
          <w:lang w:val="uz-Cyrl-UZ"/>
        </w:rPr>
      </w:pPr>
      <w:r w:rsidRPr="00F23CCD">
        <w:rPr>
          <w:rFonts w:ascii="Times New Roman" w:hAnsi="Times New Roman"/>
          <w:b/>
          <w:sz w:val="18"/>
          <w:szCs w:val="18"/>
          <w:lang w:val="uz-Cyrl-UZ"/>
        </w:rPr>
        <w:t>Хизмат хақи ва хисоб китоб қилиш тартиби</w:t>
      </w:r>
    </w:p>
    <w:p w:rsidR="00F23CCD" w:rsidRPr="00F23CCD" w:rsidRDefault="00F23CCD" w:rsidP="00F23CCD">
      <w:pPr>
        <w:pStyle w:val="a3"/>
        <w:numPr>
          <w:ilvl w:val="1"/>
          <w:numId w:val="2"/>
        </w:numPr>
        <w:tabs>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Бажарувчи жавобгарлигида тақдим этилган Ф-3 шаклидаги далолатномаларни “Буюртмачи” вакили, яъни “Қурилиш ва таъмирлаш” бўлими ушбу далолатномани “Бухгалтерия ҳисоби бўлими”га тақдим этиб боради.</w:t>
      </w:r>
    </w:p>
    <w:tbl>
      <w:tblPr>
        <w:tblW w:w="5000" w:type="pct"/>
        <w:shd w:val="clear" w:color="auto" w:fill="FFFFFF"/>
        <w:tblCellMar>
          <w:left w:w="0" w:type="dxa"/>
          <w:right w:w="0" w:type="dxa"/>
        </w:tblCellMar>
        <w:tblLook w:val="04A0" w:firstRow="1" w:lastRow="0" w:firstColumn="1" w:lastColumn="0" w:noHBand="0" w:noVBand="1"/>
      </w:tblPr>
      <w:tblGrid>
        <w:gridCol w:w="9393"/>
      </w:tblGrid>
      <w:tr w:rsidR="00F23CCD" w:rsidRPr="00F23CCD" w:rsidTr="00E001BF">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F23CCD" w:rsidRPr="00F23CCD" w:rsidRDefault="00F23CCD" w:rsidP="00F23CCD">
            <w:pPr>
              <w:numPr>
                <w:ilvl w:val="1"/>
                <w:numId w:val="2"/>
              </w:numPr>
              <w:tabs>
                <w:tab w:val="num" w:pos="-720"/>
                <w:tab w:val="num" w:pos="0"/>
              </w:tabs>
              <w:spacing w:after="120"/>
              <w:ind w:left="0" w:firstLine="567"/>
              <w:jc w:val="both"/>
              <w:rPr>
                <w:rFonts w:ascii="Times New Roman" w:hAnsi="Times New Roman"/>
                <w:color w:val="000000"/>
                <w:sz w:val="18"/>
                <w:szCs w:val="18"/>
                <w:lang w:val="uz-Cyrl-UZ"/>
              </w:rPr>
            </w:pPr>
            <w:r w:rsidRPr="00F23CCD">
              <w:rPr>
                <w:rFonts w:ascii="Times New Roman" w:hAnsi="Times New Roman"/>
                <w:sz w:val="18"/>
                <w:szCs w:val="18"/>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 агарда ушбу хизмат турларини бажариш учун бажарувчи буюртмачининг материалларидан фойдаланган холда амалга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r w:rsidRPr="00F23CCD">
              <w:rPr>
                <w:rFonts w:ascii="Times New Roman" w:hAnsi="Times New Roman"/>
                <w:sz w:val="18"/>
                <w:szCs w:val="18"/>
                <w:lang w:val="uz-Cyrl-UZ"/>
              </w:rPr>
              <w:t xml:space="preserve"> </w:t>
            </w:r>
            <w:bookmarkStart w:id="0" w:name="_GoBack"/>
            <w:bookmarkEnd w:id="0"/>
            <w:r w:rsidRPr="00F23CCD">
              <w:rPr>
                <w:rFonts w:ascii="Times New Roman" w:hAnsi="Times New Roman"/>
                <w:sz w:val="18"/>
                <w:szCs w:val="18"/>
                <w:lang w:val="uz-Cyrl-UZ"/>
              </w:rPr>
              <w:t xml:space="preserve">Буюртмачи” “Бажарувчи”га ҳар бир ўрнатилган замонавий газ ҳисоблаш ускунаси компиликт (каробка) ўрнатиш шарти билан турар жойлар </w:t>
            </w:r>
            <w:r w:rsidRPr="00F23CCD">
              <w:rPr>
                <w:rFonts w:ascii="Times New Roman" w:hAnsi="Times New Roman"/>
                <w:b/>
                <w:sz w:val="18"/>
                <w:szCs w:val="18"/>
                <w:lang w:val="uz-Cyrl-UZ"/>
              </w:rPr>
              <w:t xml:space="preserve">ҚҚС билан </w:t>
            </w:r>
            <w:r w:rsidRPr="00F23CCD">
              <w:rPr>
                <w:rFonts w:ascii="Times New Roman" w:hAnsi="Times New Roman"/>
                <w:b/>
                <w:sz w:val="18"/>
                <w:szCs w:val="18"/>
                <w:lang w:val="uz-Cyrl-UZ"/>
              </w:rPr>
              <w:br/>
              <w:t xml:space="preserve">__________________________________ сум </w:t>
            </w:r>
            <w:r w:rsidRPr="00F23CCD">
              <w:rPr>
                <w:rFonts w:ascii="Times New Roman" w:hAnsi="Times New Roman"/>
                <w:sz w:val="18"/>
                <w:szCs w:val="18"/>
                <w:lang w:val="uz-Cyrl-UZ"/>
              </w:rPr>
              <w:t xml:space="preserve">ҳақ тўлайди, мазкур шартнома бўйича бажарувчи томонидан </w:t>
            </w:r>
            <w:r w:rsidRPr="00F23CCD">
              <w:rPr>
                <w:rFonts w:ascii="Times New Roman" w:hAnsi="Times New Roman"/>
                <w:b/>
                <w:sz w:val="18"/>
                <w:szCs w:val="18"/>
                <w:lang w:val="uz-Cyrl-UZ"/>
              </w:rPr>
              <w:t>Сурхондарё</w:t>
            </w:r>
            <w:r w:rsidRPr="00F23CCD">
              <w:rPr>
                <w:rFonts w:ascii="Times New Roman" w:hAnsi="Times New Roman"/>
                <w:sz w:val="18"/>
                <w:szCs w:val="18"/>
                <w:lang w:val="uz-Cyrl-UZ"/>
              </w:rPr>
              <w:t xml:space="preserve"> вилоятида </w:t>
            </w:r>
            <w:r w:rsidRPr="00F23CCD">
              <w:rPr>
                <w:rFonts w:ascii="Times New Roman" w:hAnsi="Times New Roman"/>
                <w:b/>
                <w:sz w:val="18"/>
                <w:szCs w:val="18"/>
                <w:lang w:val="uz-Cyrl-UZ"/>
              </w:rPr>
              <w:t>1000 дона</w:t>
            </w:r>
            <w:r w:rsidRPr="00F23CCD">
              <w:rPr>
                <w:rFonts w:ascii="Times New Roman" w:hAnsi="Times New Roman"/>
                <w:sz w:val="18"/>
                <w:szCs w:val="18"/>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____________даги ____ -сон баённомаси) билан тасдиқланган ишлар қиймати </w:t>
            </w:r>
            <w:r w:rsidRPr="00F23CCD">
              <w:rPr>
                <w:rFonts w:ascii="Times New Roman" w:hAnsi="Times New Roman"/>
                <w:sz w:val="18"/>
                <w:szCs w:val="18"/>
                <w:lang w:val="uz-Cyrl-UZ"/>
              </w:rPr>
              <w:br/>
            </w:r>
            <w:r w:rsidRPr="00F23CCD">
              <w:rPr>
                <w:rFonts w:ascii="Times New Roman" w:hAnsi="Times New Roman"/>
                <w:b/>
                <w:sz w:val="18"/>
                <w:szCs w:val="18"/>
                <w:lang w:val="uz-Cyrl-UZ"/>
              </w:rPr>
              <w:t xml:space="preserve">__________________________________________________ </w:t>
            </w:r>
            <w:r w:rsidRPr="00F23CCD">
              <w:rPr>
                <w:rFonts w:ascii="Times New Roman" w:hAnsi="Times New Roman"/>
                <w:sz w:val="18"/>
                <w:szCs w:val="18"/>
                <w:lang w:val="uz-Cyrl-UZ"/>
              </w:rPr>
              <w:t xml:space="preserve"> сўм</w:t>
            </w:r>
          </w:p>
        </w:tc>
      </w:tr>
    </w:tbl>
    <w:p w:rsidR="00F23CCD" w:rsidRPr="00F23CCD" w:rsidRDefault="00F23CCD" w:rsidP="00F23CCD">
      <w:pPr>
        <w:numPr>
          <w:ilvl w:val="1"/>
          <w:numId w:val="2"/>
        </w:numPr>
        <w:tabs>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F23CCD" w:rsidRPr="00F23CCD" w:rsidRDefault="00F23CCD" w:rsidP="00F23CCD">
      <w:pPr>
        <w:pStyle w:val="a3"/>
        <w:numPr>
          <w:ilvl w:val="0"/>
          <w:numId w:val="3"/>
        </w:numPr>
        <w:spacing w:before="120" w:after="120"/>
        <w:ind w:left="0" w:firstLine="0"/>
        <w:jc w:val="center"/>
        <w:rPr>
          <w:rFonts w:ascii="Times New Roman" w:hAnsi="Times New Roman"/>
          <w:b/>
          <w:sz w:val="18"/>
          <w:szCs w:val="18"/>
          <w:lang w:val="uz-Cyrl-UZ"/>
        </w:rPr>
      </w:pPr>
      <w:r w:rsidRPr="00F23CCD">
        <w:rPr>
          <w:rFonts w:ascii="Times New Roman" w:hAnsi="Times New Roman"/>
          <w:b/>
          <w:sz w:val="18"/>
          <w:szCs w:val="18"/>
          <w:lang w:val="uz-Cyrl-UZ"/>
        </w:rPr>
        <w:lastRenderedPageBreak/>
        <w:t>Тарафларнинг мажбуриятлари</w:t>
      </w:r>
    </w:p>
    <w:p w:rsidR="00F23CCD" w:rsidRPr="00F23CCD" w:rsidRDefault="00F23CCD" w:rsidP="00F23CCD">
      <w:pPr>
        <w:pStyle w:val="a3"/>
        <w:numPr>
          <w:ilvl w:val="1"/>
          <w:numId w:val="3"/>
        </w:numPr>
        <w:tabs>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F23CCD" w:rsidRPr="00F23CCD" w:rsidRDefault="00F23CCD" w:rsidP="00F23CCD">
      <w:pPr>
        <w:numPr>
          <w:ilvl w:val="1"/>
          <w:numId w:val="3"/>
        </w:numPr>
        <w:tabs>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Ҳисоблагичнинг ўрнатиш вақтида электростатик зарядлардан ҳимояланиш чораларини кўриш.</w:t>
      </w:r>
    </w:p>
    <w:p w:rsidR="00F23CCD" w:rsidRPr="00F23CCD" w:rsidRDefault="00F23CCD" w:rsidP="00F23CCD">
      <w:pPr>
        <w:numPr>
          <w:ilvl w:val="1"/>
          <w:numId w:val="3"/>
        </w:numPr>
        <w:tabs>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F23CCD" w:rsidRPr="00F23CCD" w:rsidRDefault="00F23CCD" w:rsidP="00F23CCD">
      <w:pPr>
        <w:numPr>
          <w:ilvl w:val="1"/>
          <w:numId w:val="3"/>
        </w:numPr>
        <w:tabs>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F23CCD" w:rsidRPr="00F23CCD" w:rsidRDefault="00F23CCD" w:rsidP="00F23CCD">
      <w:pPr>
        <w:numPr>
          <w:ilvl w:val="1"/>
          <w:numId w:val="3"/>
        </w:numPr>
        <w:tabs>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F23CCD" w:rsidRPr="00F23CCD" w:rsidRDefault="00F23CCD" w:rsidP="00F23CCD">
      <w:pPr>
        <w:numPr>
          <w:ilvl w:val="1"/>
          <w:numId w:val="3"/>
        </w:numPr>
        <w:tabs>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Табиий газ қувурларини улаш ва пайвандлаш ишлари тугалланмагунча ҳисоблагични ишлатиш (ўрнатиш) қатъиян тақиқланади.</w:t>
      </w:r>
    </w:p>
    <w:p w:rsidR="00F23CCD" w:rsidRPr="00F23CCD" w:rsidRDefault="00F23CCD" w:rsidP="00F23CCD">
      <w:pPr>
        <w:numPr>
          <w:ilvl w:val="1"/>
          <w:numId w:val="3"/>
        </w:numPr>
        <w:tabs>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Ҳисоблагичга газ қувурига механик куч таъсирлари (эгилиш,сиқилиш, чузилиш ва ҳк) кўрсатилмаслиги керак.</w:t>
      </w:r>
    </w:p>
    <w:p w:rsidR="00F23CCD" w:rsidRPr="00F23CCD" w:rsidRDefault="00F23CCD" w:rsidP="00F23CCD">
      <w:pPr>
        <w:numPr>
          <w:ilvl w:val="1"/>
          <w:numId w:val="3"/>
        </w:numPr>
        <w:tabs>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F23CCD" w:rsidRPr="00F23CCD" w:rsidRDefault="00F23CCD" w:rsidP="00F23CCD">
      <w:pPr>
        <w:numPr>
          <w:ilvl w:val="1"/>
          <w:numId w:val="3"/>
        </w:numPr>
        <w:tabs>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Ҳисоблагични хонадонда ўрнатиш вақтида ҳисоблагичга механик шкастланишлар етказилмайдиган жойларда ўрнатилишини таъминлаш.</w:t>
      </w:r>
    </w:p>
    <w:p w:rsidR="00F23CCD" w:rsidRPr="00F23CCD" w:rsidRDefault="00F23CCD" w:rsidP="00F23CCD">
      <w:pPr>
        <w:numPr>
          <w:ilvl w:val="1"/>
          <w:numId w:val="3"/>
        </w:numPr>
        <w:tabs>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Ҳисоблагични ўрнатиш ва фойдаланишдан олдин ҳисоблагич паспорти билан танишиб чиқиш.</w:t>
      </w:r>
    </w:p>
    <w:p w:rsidR="00F23CCD" w:rsidRPr="00F23CCD" w:rsidRDefault="00F23CCD" w:rsidP="00F23CCD">
      <w:pPr>
        <w:numPr>
          <w:ilvl w:val="1"/>
          <w:numId w:val="3"/>
        </w:numPr>
        <w:tabs>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 xml:space="preserve"> “Пудратчи” ўзи ёки субпудратчилар томонидан объектни газ тармоқларига тайёр ҳолда улаш ишларида қўлланиладиган ўз хисобидан олинган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стандартларга мувофиқ бўлишини ҳамда уларнинг сифатини тасдиқловчи тегишли сертификатларга, техник паспортларга ёхуд бошқа ҳужжатларга эга бўлишини кафолатлаш;</w:t>
      </w:r>
    </w:p>
    <w:p w:rsidR="00F23CCD" w:rsidRPr="00F23CCD" w:rsidRDefault="00F23CCD" w:rsidP="00F23CCD">
      <w:pPr>
        <w:numPr>
          <w:ilvl w:val="1"/>
          <w:numId w:val="3"/>
        </w:numPr>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“Пудратчи” ушбу шартнома мувофиқ ҳизмат кўрсатишда техника хавфсизлиги талабларига риоя қилиши.</w:t>
      </w:r>
    </w:p>
    <w:p w:rsidR="00F23CCD" w:rsidRPr="00F23CCD" w:rsidRDefault="00F23CCD" w:rsidP="00F23CCD">
      <w:pPr>
        <w:numPr>
          <w:ilvl w:val="1"/>
          <w:numId w:val="3"/>
        </w:numPr>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“Пудратчи” ушбу шартномада ёки норматив-ҳуқуқий ҳужжатларда назарда тутилган бошқа мажбуриятларни ҳам бажаради.</w:t>
      </w:r>
    </w:p>
    <w:p w:rsidR="00F23CCD" w:rsidRPr="00F23CCD" w:rsidRDefault="00F23CCD" w:rsidP="00F23CCD">
      <w:pPr>
        <w:numPr>
          <w:ilvl w:val="1"/>
          <w:numId w:val="3"/>
        </w:numPr>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 xml:space="preserve"> “Пудратчи” томонидан объект топширилгандан сўнг 6 ойлик кафолат муддат ичида бажарилган ишлар бўйича аниқланган нуқсон ва камчиликларни ўз ҳисобидан бартараф этиш;</w:t>
      </w:r>
    </w:p>
    <w:p w:rsidR="00F23CCD" w:rsidRPr="00F23CCD" w:rsidRDefault="00F23CCD" w:rsidP="00F23CCD">
      <w:pPr>
        <w:numPr>
          <w:ilvl w:val="1"/>
          <w:numId w:val="3"/>
        </w:numPr>
        <w:tabs>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w:t>
      </w:r>
    </w:p>
    <w:p w:rsidR="00F23CCD" w:rsidRPr="00F23CCD" w:rsidRDefault="00F23CCD" w:rsidP="00F23CCD">
      <w:pPr>
        <w:pStyle w:val="a3"/>
        <w:numPr>
          <w:ilvl w:val="0"/>
          <w:numId w:val="4"/>
        </w:numPr>
        <w:spacing w:after="120"/>
        <w:ind w:left="0" w:right="-709" w:firstLine="0"/>
        <w:jc w:val="center"/>
        <w:rPr>
          <w:rFonts w:ascii="Times New Roman" w:hAnsi="Times New Roman"/>
          <w:b/>
          <w:sz w:val="18"/>
          <w:szCs w:val="18"/>
          <w:lang w:val="uz-Cyrl-UZ"/>
        </w:rPr>
      </w:pPr>
      <w:r w:rsidRPr="00F23CCD">
        <w:rPr>
          <w:rFonts w:ascii="Times New Roman" w:hAnsi="Times New Roman"/>
          <w:b/>
          <w:sz w:val="18"/>
          <w:szCs w:val="18"/>
          <w:lang w:val="uz-Cyrl-UZ"/>
        </w:rPr>
        <w:t>Тарафларнинг жавобгарлиги</w:t>
      </w:r>
    </w:p>
    <w:p w:rsidR="00F23CCD" w:rsidRPr="00F23CCD" w:rsidRDefault="00F23CCD" w:rsidP="00F23CCD">
      <w:pPr>
        <w:pStyle w:val="a3"/>
        <w:numPr>
          <w:ilvl w:val="1"/>
          <w:numId w:val="4"/>
        </w:numPr>
        <w:tabs>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Тарафларнинг ҳар бири иқтисодий фаолият билан боғлиқ расмийлаштиришларни соддалаштириш, баъзи масалаларни тезроқ ҳал қилинишини таъминлаш мақсадида амалда коррупция ҳолатларини келтириб чиқарувчи тўловларни, воситачиликни тўлиқ тақиқланишини назарда тутувчи, порахўрлик ва коррупцияга нисбатан муросасиз муносабатда бўлиш сиёсатини олиб боришни тан олишлари ва тасдиқлашлари, коррупцияга қарши курашиш бўйича амалдаги норматив-ҳуқуқий хужжатлар асосида ўз сиёсатини олиб боришлари.</w:t>
      </w:r>
    </w:p>
    <w:p w:rsidR="00F23CCD" w:rsidRPr="00F23CCD" w:rsidRDefault="00F23CCD" w:rsidP="00F23CCD">
      <w:pPr>
        <w:pStyle w:val="a3"/>
        <w:numPr>
          <w:ilvl w:val="1"/>
          <w:numId w:val="4"/>
        </w:numPr>
        <w:tabs>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Тарафларнинг, уларнинг ходимлари ҳар қандай шахсга (шу жумладан жисмоний шахслар, тижорат ташкилотлари ва давлат ҳизматчилари) коррупцион тўловларни (нақд пул ёки қимматбаҳа совғалар) таклиф ва тақдим этмасликларига ёки уларга розилик бермасликларига кафолат беришлари, шунингдек, ҳар қандай шахсдан тўғридан-тўғри ёки билвосита ҳар қандай коррупцион тўловлар (пул ёки қимматбахо совғалар) олиш, қабул қилишни маъқулламасликлари.</w:t>
      </w:r>
    </w:p>
    <w:p w:rsidR="00F23CCD" w:rsidRPr="00F23CCD" w:rsidRDefault="00F23CCD" w:rsidP="00F23CCD">
      <w:pPr>
        <w:pStyle w:val="a3"/>
        <w:numPr>
          <w:ilvl w:val="1"/>
          <w:numId w:val="4"/>
        </w:numPr>
        <w:tabs>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Агарда тарафлардан бирига нисбатан унинг номидан ёки унинг фойдасига коррупция ҳолатлари аниқланган тақдирда, бошка тараф шартномавий муносабатларни тўхтатиш.</w:t>
      </w:r>
    </w:p>
    <w:p w:rsidR="00F23CCD" w:rsidRPr="00F23CCD" w:rsidRDefault="00F23CCD" w:rsidP="00F23CCD">
      <w:pPr>
        <w:pStyle w:val="a3"/>
        <w:numPr>
          <w:ilvl w:val="1"/>
          <w:numId w:val="4"/>
        </w:numPr>
        <w:tabs>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F23CCD" w:rsidRPr="00F23CCD" w:rsidRDefault="00F23CCD" w:rsidP="00F23CCD">
      <w:pPr>
        <w:pStyle w:val="a3"/>
        <w:numPr>
          <w:ilvl w:val="1"/>
          <w:numId w:val="4"/>
        </w:numPr>
        <w:tabs>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Пудратчи томонидан шартномада белгиланган ишлар тўлиқ ва сифатли бажарилмаган ҳолларда, шунингдек кечиктирилган ҳар бир кун учун мажбурият бажарилмаган қисмининг 0,5 фоизи миқдорида Буюртмачига пеня тўлайди, бироқ бунда пенянинг умумий суммаси бажарилмаган ишлар ёки кўрсатилмаган хизматлар баҳосининг 50 фоизидан ошиб кетмаслиги лозим.</w:t>
      </w:r>
    </w:p>
    <w:p w:rsidR="00F23CCD" w:rsidRPr="00F23CCD" w:rsidRDefault="00F23CCD" w:rsidP="00F23CCD">
      <w:pPr>
        <w:pStyle w:val="a3"/>
        <w:numPr>
          <w:ilvl w:val="1"/>
          <w:numId w:val="4"/>
        </w:numPr>
        <w:tabs>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Агар кўрсатилган хизматлар ва фойдаланилган материаллар сифати, ассортименти бўйича стандартлар, техник шартлар, намуналарига (эталонларга) қонун ҳужжатларида ёки  ушбу шартномада белгиланган шартларига мос келмаса, Буюртмачи ишларни ёки хизматларни қабул қилмаслиги ва уларнинг ҳақини тўлашни рад этиб,  Пудратчидан сифати бўлмаган ишлар ёки хизматлар қийматининг 20 фоизи миқдорида жарима ундириб олишга, агар ишлар ёки хизматлар ҳақи тўлаб қўйилган бўлса, тўланган суммани белгиланган тартибда қайтаришни талаб қилишга ҳақлидир.</w:t>
      </w:r>
    </w:p>
    <w:p w:rsidR="00F23CCD" w:rsidRPr="00F23CCD" w:rsidRDefault="00F23CCD" w:rsidP="00F23CCD">
      <w:pPr>
        <w:pStyle w:val="a3"/>
        <w:numPr>
          <w:ilvl w:val="1"/>
          <w:numId w:val="4"/>
        </w:numPr>
        <w:tabs>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lastRenderedPageBreak/>
        <w:t xml:space="preserve">Бажарилган ишлар ёки хизматлар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w:t>
      </w:r>
      <w:r w:rsidRPr="00F23CCD">
        <w:rPr>
          <w:rFonts w:ascii="Times New Roman" w:hAnsi="Times New Roman"/>
          <w:sz w:val="18"/>
          <w:szCs w:val="18"/>
          <w:lang w:val="uz-Cyrl-UZ"/>
        </w:rPr>
        <w:br/>
        <w:t>50 фоизидан ортиқ бўлмаган миқдорида пеня тўлайди.</w:t>
      </w:r>
    </w:p>
    <w:p w:rsidR="00F23CCD" w:rsidRPr="00F23CCD" w:rsidRDefault="00F23CCD" w:rsidP="00F23CCD">
      <w:pPr>
        <w:numPr>
          <w:ilvl w:val="1"/>
          <w:numId w:val="4"/>
        </w:numPr>
        <w:tabs>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F23CCD" w:rsidRPr="00F23CCD" w:rsidRDefault="00F23CCD" w:rsidP="00F23CCD">
      <w:pPr>
        <w:numPr>
          <w:ilvl w:val="1"/>
          <w:numId w:val="4"/>
        </w:numPr>
        <w:tabs>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F23CCD" w:rsidRPr="00F23CCD" w:rsidRDefault="00F23CCD" w:rsidP="00F23CCD">
      <w:pPr>
        <w:pStyle w:val="a3"/>
        <w:numPr>
          <w:ilvl w:val="0"/>
          <w:numId w:val="5"/>
        </w:numPr>
        <w:spacing w:after="120" w:line="240" w:lineRule="auto"/>
        <w:ind w:left="0" w:right="-709" w:firstLine="0"/>
        <w:jc w:val="center"/>
        <w:rPr>
          <w:rFonts w:ascii="Times New Roman" w:hAnsi="Times New Roman"/>
          <w:sz w:val="18"/>
          <w:szCs w:val="18"/>
          <w:lang w:val="uz-Cyrl-UZ"/>
        </w:rPr>
      </w:pPr>
      <w:r w:rsidRPr="00F23CCD">
        <w:rPr>
          <w:rFonts w:ascii="Times New Roman" w:hAnsi="Times New Roman"/>
          <w:b/>
          <w:sz w:val="18"/>
          <w:szCs w:val="18"/>
          <w:lang w:val="uz-Cyrl-UZ"/>
        </w:rPr>
        <w:t>Низоларни ҳал қилиш тартиби</w:t>
      </w:r>
    </w:p>
    <w:p w:rsidR="00F23CCD" w:rsidRPr="00F23CCD" w:rsidRDefault="00F23CCD" w:rsidP="00F23CCD">
      <w:pPr>
        <w:pStyle w:val="a3"/>
        <w:numPr>
          <w:ilvl w:val="1"/>
          <w:numId w:val="5"/>
        </w:numPr>
        <w:tabs>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b/>
          <w:sz w:val="18"/>
          <w:szCs w:val="18"/>
          <w:lang w:val="uz-Cyrl-UZ"/>
        </w:rPr>
        <w:t>“Буюртмачи” “Пудратчи”</w:t>
      </w:r>
      <w:r w:rsidRPr="00F23CCD">
        <w:rPr>
          <w:rFonts w:ascii="Times New Roman" w:hAnsi="Times New Roman"/>
          <w:sz w:val="18"/>
          <w:szCs w:val="18"/>
          <w:lang w:val="uz-Cyrl-UZ"/>
        </w:rPr>
        <w:t xml:space="preserve">га шартномада кўрсатилган умумий ўрнатилиши лозим бўлган хисобдонлардан 3000  (уч минг) донаси учун 15 фоиздан кам бўлмаган миқдорида аванс тўловини амалга оширади.  </w:t>
      </w:r>
    </w:p>
    <w:p w:rsidR="00F23CCD" w:rsidRPr="00F23CCD" w:rsidRDefault="00F23CCD" w:rsidP="00F23CCD">
      <w:pPr>
        <w:pStyle w:val="a3"/>
        <w:numPr>
          <w:ilvl w:val="1"/>
          <w:numId w:val="5"/>
        </w:numPr>
        <w:tabs>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Тарафлар ўртасида юзага келадиган барча низолар томонларнинг ўзаро музокаралар олиб бориш йўли билан ҳал қилинади.</w:t>
      </w:r>
    </w:p>
    <w:p w:rsidR="00F23CCD" w:rsidRPr="00F23CCD" w:rsidRDefault="00F23CCD" w:rsidP="00F23CCD">
      <w:pPr>
        <w:numPr>
          <w:ilvl w:val="1"/>
          <w:numId w:val="5"/>
        </w:numPr>
        <w:tabs>
          <w:tab w:val="num" w:pos="-720"/>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F23CCD" w:rsidRPr="00F23CCD" w:rsidRDefault="00F23CCD" w:rsidP="00F23CCD">
      <w:pPr>
        <w:pStyle w:val="a3"/>
        <w:numPr>
          <w:ilvl w:val="0"/>
          <w:numId w:val="5"/>
        </w:numPr>
        <w:spacing w:after="120" w:line="240" w:lineRule="auto"/>
        <w:ind w:left="0" w:right="-709" w:firstLine="0"/>
        <w:jc w:val="center"/>
        <w:rPr>
          <w:rFonts w:ascii="Times New Roman" w:hAnsi="Times New Roman"/>
          <w:b/>
          <w:sz w:val="18"/>
          <w:szCs w:val="18"/>
          <w:lang w:val="uz-Cyrl-UZ"/>
        </w:rPr>
      </w:pPr>
      <w:r w:rsidRPr="00F23CCD">
        <w:rPr>
          <w:rFonts w:ascii="Times New Roman" w:hAnsi="Times New Roman"/>
          <w:b/>
          <w:sz w:val="18"/>
          <w:szCs w:val="18"/>
          <w:lang w:val="uz-Cyrl-UZ"/>
        </w:rPr>
        <w:t>Шартнома муддати.</w:t>
      </w:r>
    </w:p>
    <w:p w:rsidR="00F23CCD" w:rsidRPr="00F23CCD" w:rsidRDefault="00F23CCD" w:rsidP="00F23CCD">
      <w:pPr>
        <w:pStyle w:val="a3"/>
        <w:numPr>
          <w:ilvl w:val="1"/>
          <w:numId w:val="5"/>
        </w:numPr>
        <w:tabs>
          <w:tab w:val="num" w:pos="0"/>
        </w:tabs>
        <w:spacing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F23CCD" w:rsidRPr="00F23CCD" w:rsidRDefault="00F23CCD" w:rsidP="00F23CCD">
      <w:pPr>
        <w:pStyle w:val="a3"/>
        <w:numPr>
          <w:ilvl w:val="1"/>
          <w:numId w:val="5"/>
        </w:numPr>
        <w:tabs>
          <w:tab w:val="num" w:pos="0"/>
        </w:tabs>
        <w:spacing w:before="120" w:after="120" w:line="240" w:lineRule="auto"/>
        <w:ind w:left="0" w:firstLine="567"/>
        <w:jc w:val="both"/>
        <w:rPr>
          <w:rFonts w:ascii="Times New Roman" w:hAnsi="Times New Roman"/>
          <w:sz w:val="18"/>
          <w:szCs w:val="18"/>
          <w:lang w:val="uz-Cyrl-UZ"/>
        </w:rPr>
      </w:pPr>
      <w:r w:rsidRPr="00F23CCD">
        <w:rPr>
          <w:rFonts w:ascii="Times New Roman" w:hAnsi="Times New Roman"/>
          <w:sz w:val="18"/>
          <w:szCs w:val="18"/>
          <w:lang w:val="uz-Cyrl-UZ"/>
        </w:rPr>
        <w:t xml:space="preserve">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 </w:t>
      </w:r>
      <w:r w:rsidRPr="00F23CCD">
        <w:rPr>
          <w:rFonts w:ascii="Times New Roman" w:hAnsi="Times New Roman"/>
          <w:sz w:val="18"/>
          <w:szCs w:val="18"/>
          <w:lang w:val="uz-Cyrl-UZ"/>
        </w:rPr>
        <w:br/>
        <w:t xml:space="preserve">“30” “декабр” </w:t>
      </w:r>
      <w:r w:rsidRPr="00F23CCD">
        <w:rPr>
          <w:rFonts w:ascii="Times New Roman" w:hAnsi="Times New Roman"/>
          <w:b/>
          <w:sz w:val="18"/>
          <w:szCs w:val="18"/>
          <w:lang w:val="uz-Cyrl-UZ"/>
        </w:rPr>
        <w:t>2022 йил</w:t>
      </w:r>
    </w:p>
    <w:p w:rsidR="00F23CCD" w:rsidRPr="00F23CCD" w:rsidRDefault="00F23CCD" w:rsidP="00F23CCD">
      <w:pPr>
        <w:spacing w:before="120" w:after="120" w:line="240" w:lineRule="auto"/>
        <w:jc w:val="both"/>
        <w:rPr>
          <w:rFonts w:ascii="Times New Roman" w:hAnsi="Times New Roman"/>
          <w:sz w:val="18"/>
          <w:szCs w:val="18"/>
          <w:lang w:val="uz-Cyrl-UZ"/>
        </w:rPr>
      </w:pPr>
    </w:p>
    <w:p w:rsidR="00F23CCD" w:rsidRPr="00F23CCD" w:rsidRDefault="00F23CCD" w:rsidP="00F23CCD">
      <w:pPr>
        <w:pStyle w:val="a3"/>
        <w:numPr>
          <w:ilvl w:val="0"/>
          <w:numId w:val="5"/>
        </w:numPr>
        <w:spacing w:before="120" w:after="120" w:line="240" w:lineRule="auto"/>
        <w:ind w:left="0" w:right="-709" w:firstLine="0"/>
        <w:jc w:val="center"/>
        <w:rPr>
          <w:rFonts w:ascii="Times New Roman" w:hAnsi="Times New Roman"/>
          <w:b/>
          <w:sz w:val="18"/>
          <w:szCs w:val="18"/>
          <w:lang w:val="uz-Cyrl-UZ"/>
        </w:rPr>
      </w:pPr>
      <w:r w:rsidRPr="00F23CCD">
        <w:rPr>
          <w:rFonts w:ascii="Times New Roman" w:hAnsi="Times New Roman"/>
          <w:b/>
          <w:sz w:val="18"/>
          <w:szCs w:val="18"/>
          <w:lang w:val="uz-Cyrl-UZ"/>
        </w:rPr>
        <w:t xml:space="preserve">Шартнома тарафларининг манзили ва реквизитлари </w:t>
      </w:r>
    </w:p>
    <w:tbl>
      <w:tblPr>
        <w:tblW w:w="10314" w:type="dxa"/>
        <w:tblLook w:val="01E0" w:firstRow="1" w:lastRow="1" w:firstColumn="1" w:lastColumn="1" w:noHBand="0" w:noVBand="0"/>
      </w:tblPr>
      <w:tblGrid>
        <w:gridCol w:w="5211"/>
        <w:gridCol w:w="567"/>
        <w:gridCol w:w="4536"/>
      </w:tblGrid>
      <w:tr w:rsidR="00F23CCD" w:rsidRPr="00F23CCD" w:rsidTr="00E001BF">
        <w:tc>
          <w:tcPr>
            <w:tcW w:w="5211" w:type="dxa"/>
            <w:shd w:val="clear" w:color="auto" w:fill="auto"/>
          </w:tcPr>
          <w:p w:rsidR="00F23CCD" w:rsidRPr="00F23CCD" w:rsidRDefault="00F23CCD" w:rsidP="00E001BF">
            <w:pPr>
              <w:jc w:val="center"/>
              <w:rPr>
                <w:rFonts w:ascii="Times New Roman" w:hAnsi="Times New Roman"/>
                <w:b/>
                <w:sz w:val="18"/>
                <w:szCs w:val="18"/>
                <w:lang w:val="uz-Cyrl-UZ"/>
              </w:rPr>
            </w:pPr>
          </w:p>
          <w:p w:rsidR="00F23CCD" w:rsidRPr="00F23CCD" w:rsidRDefault="00F23CCD" w:rsidP="00E001BF">
            <w:pPr>
              <w:jc w:val="center"/>
              <w:rPr>
                <w:rFonts w:ascii="Times New Roman" w:hAnsi="Times New Roman"/>
                <w:b/>
                <w:bCs/>
                <w:sz w:val="18"/>
                <w:szCs w:val="18"/>
                <w:lang w:val="uz-Cyrl-UZ"/>
              </w:rPr>
            </w:pPr>
            <w:r w:rsidRPr="00F23CCD">
              <w:rPr>
                <w:rFonts w:ascii="Times New Roman" w:hAnsi="Times New Roman"/>
                <w:b/>
                <w:sz w:val="18"/>
                <w:szCs w:val="18"/>
                <w:lang w:val="uz-Cyrl-UZ"/>
              </w:rPr>
              <w:t xml:space="preserve">Буюртмачи </w:t>
            </w:r>
          </w:p>
        </w:tc>
        <w:tc>
          <w:tcPr>
            <w:tcW w:w="567" w:type="dxa"/>
            <w:shd w:val="clear" w:color="auto" w:fill="auto"/>
          </w:tcPr>
          <w:p w:rsidR="00F23CCD" w:rsidRPr="00F23CCD" w:rsidRDefault="00F23CCD" w:rsidP="00E001BF">
            <w:pPr>
              <w:jc w:val="center"/>
              <w:rPr>
                <w:rFonts w:ascii="Times New Roman" w:hAnsi="Times New Roman"/>
                <w:b/>
                <w:bCs/>
                <w:sz w:val="18"/>
                <w:szCs w:val="18"/>
                <w:lang w:val="uz-Cyrl-UZ"/>
              </w:rPr>
            </w:pPr>
          </w:p>
        </w:tc>
        <w:tc>
          <w:tcPr>
            <w:tcW w:w="4536" w:type="dxa"/>
            <w:shd w:val="clear" w:color="auto" w:fill="auto"/>
          </w:tcPr>
          <w:p w:rsidR="00F23CCD" w:rsidRPr="00F23CCD" w:rsidRDefault="00F23CCD" w:rsidP="00E001BF">
            <w:pPr>
              <w:jc w:val="center"/>
              <w:rPr>
                <w:rFonts w:ascii="Times New Roman" w:hAnsi="Times New Roman"/>
                <w:b/>
                <w:sz w:val="18"/>
                <w:szCs w:val="18"/>
                <w:lang w:val="uz-Cyrl-UZ"/>
              </w:rPr>
            </w:pPr>
          </w:p>
          <w:p w:rsidR="00F23CCD" w:rsidRPr="00F23CCD" w:rsidRDefault="00F23CCD" w:rsidP="00E001BF">
            <w:pPr>
              <w:jc w:val="center"/>
              <w:rPr>
                <w:rFonts w:ascii="Times New Roman" w:hAnsi="Times New Roman"/>
                <w:b/>
                <w:bCs/>
                <w:sz w:val="18"/>
                <w:szCs w:val="18"/>
                <w:lang w:val="uz-Cyrl-UZ"/>
              </w:rPr>
            </w:pPr>
            <w:r w:rsidRPr="00F23CCD">
              <w:rPr>
                <w:rFonts w:ascii="Times New Roman" w:hAnsi="Times New Roman"/>
                <w:b/>
                <w:sz w:val="18"/>
                <w:szCs w:val="18"/>
                <w:lang w:val="uz-Cyrl-UZ"/>
              </w:rPr>
              <w:t>Бажарувчи</w:t>
            </w:r>
          </w:p>
        </w:tc>
      </w:tr>
      <w:tr w:rsidR="00F23CCD" w:rsidRPr="00F23CCD" w:rsidTr="00E001BF">
        <w:trPr>
          <w:trHeight w:val="3753"/>
        </w:trPr>
        <w:tc>
          <w:tcPr>
            <w:tcW w:w="5211" w:type="dxa"/>
            <w:shd w:val="clear" w:color="auto" w:fill="auto"/>
          </w:tcPr>
          <w:p w:rsidR="00F23CCD" w:rsidRPr="00F23CCD" w:rsidRDefault="00F23CCD" w:rsidP="00F23CCD">
            <w:pPr>
              <w:spacing w:line="240" w:lineRule="auto"/>
              <w:rPr>
                <w:rFonts w:ascii="Times New Roman" w:hAnsi="Times New Roman"/>
                <w:sz w:val="18"/>
                <w:szCs w:val="18"/>
                <w:lang w:val="uz-Cyrl-UZ"/>
              </w:rPr>
            </w:pPr>
            <w:r w:rsidRPr="00F23CCD">
              <w:rPr>
                <w:rStyle w:val="11pt"/>
                <w:sz w:val="18"/>
                <w:szCs w:val="18"/>
                <w:lang w:val="uz-Cyrl-UZ"/>
              </w:rPr>
              <w:t xml:space="preserve"> “Hududgaz Surxondaryo” газ таъминоти филиали </w:t>
            </w:r>
          </w:p>
          <w:p w:rsidR="00F23CCD" w:rsidRPr="00F23CCD" w:rsidRDefault="00F23CCD" w:rsidP="00E001BF">
            <w:pPr>
              <w:rPr>
                <w:b/>
                <w:sz w:val="18"/>
                <w:szCs w:val="18"/>
                <w:lang w:val="uz-Cyrl-UZ"/>
              </w:rPr>
            </w:pPr>
            <w:r w:rsidRPr="00F23CCD">
              <w:rPr>
                <w:rFonts w:ascii="Times New Roman" w:hAnsi="Times New Roman"/>
                <w:b/>
                <w:sz w:val="18"/>
                <w:szCs w:val="18"/>
                <w:lang w:val="uz-Cyrl-UZ"/>
              </w:rPr>
              <w:t>Манзил:.</w:t>
            </w:r>
            <w:r w:rsidRPr="00F23CCD">
              <w:rPr>
                <w:b/>
                <w:sz w:val="18"/>
                <w:szCs w:val="18"/>
                <w:u w:val="single"/>
                <w:lang w:val="uz-Cyrl-UZ"/>
              </w:rPr>
              <w:t xml:space="preserve"> </w:t>
            </w:r>
            <w:r w:rsidRPr="00F23CCD">
              <w:rPr>
                <w:rFonts w:ascii="Times New Roman" w:hAnsi="Times New Roman"/>
                <w:sz w:val="18"/>
                <w:szCs w:val="18"/>
                <w:lang w:val="uz-Cyrl-UZ"/>
              </w:rPr>
              <w:t xml:space="preserve">Термиз ш “Камолот” 10 уй </w:t>
            </w:r>
          </w:p>
          <w:p w:rsidR="00F23CCD" w:rsidRPr="00F23CCD" w:rsidRDefault="00F23CCD" w:rsidP="00E001BF">
            <w:pPr>
              <w:contextualSpacing/>
              <w:rPr>
                <w:rFonts w:ascii="Times New Roman" w:hAnsi="Times New Roman"/>
                <w:sz w:val="18"/>
                <w:szCs w:val="18"/>
                <w:lang w:val="uz-Cyrl-UZ"/>
              </w:rPr>
            </w:pPr>
            <w:r w:rsidRPr="00F23CCD">
              <w:rPr>
                <w:rFonts w:ascii="Times New Roman" w:hAnsi="Times New Roman"/>
                <w:b/>
                <w:sz w:val="18"/>
                <w:szCs w:val="18"/>
              </w:rPr>
              <w:t>Х/</w:t>
            </w:r>
            <w:proofErr w:type="gramStart"/>
            <w:r w:rsidRPr="00F23CCD">
              <w:rPr>
                <w:rFonts w:ascii="Times New Roman" w:hAnsi="Times New Roman"/>
                <w:b/>
                <w:sz w:val="18"/>
                <w:szCs w:val="18"/>
              </w:rPr>
              <w:t>Р</w:t>
            </w:r>
            <w:proofErr w:type="gramEnd"/>
            <w:r w:rsidRPr="00F23CCD">
              <w:rPr>
                <w:rFonts w:ascii="Times New Roman" w:hAnsi="Times New Roman"/>
                <w:b/>
                <w:sz w:val="18"/>
                <w:szCs w:val="18"/>
              </w:rPr>
              <w:t>:</w:t>
            </w:r>
            <w:r w:rsidRPr="00F23CCD">
              <w:rPr>
                <w:rFonts w:ascii="Times New Roman" w:hAnsi="Times New Roman"/>
                <w:sz w:val="18"/>
                <w:szCs w:val="18"/>
              </w:rPr>
              <w:t xml:space="preserve"> </w:t>
            </w:r>
            <w:r w:rsidRPr="00F23CCD">
              <w:rPr>
                <w:rFonts w:ascii="Times New Roman" w:hAnsi="Times New Roman"/>
                <w:sz w:val="18"/>
                <w:szCs w:val="18"/>
                <w:lang w:val="uz-Cyrl-UZ"/>
              </w:rPr>
              <w:t>20210000405276475001</w:t>
            </w:r>
          </w:p>
          <w:p w:rsidR="00F23CCD" w:rsidRPr="00F23CCD" w:rsidRDefault="00F23CCD" w:rsidP="00E001BF">
            <w:pPr>
              <w:rPr>
                <w:b/>
                <w:sz w:val="18"/>
                <w:szCs w:val="18"/>
                <w:lang w:val="uz-Cyrl-UZ"/>
              </w:rPr>
            </w:pPr>
            <w:r w:rsidRPr="00F23CCD">
              <w:rPr>
                <w:rFonts w:ascii="Times New Roman" w:hAnsi="Times New Roman"/>
                <w:b/>
                <w:sz w:val="18"/>
                <w:szCs w:val="18"/>
                <w:lang w:val="uz-Cyrl-UZ"/>
              </w:rPr>
              <w:t>Банк:</w:t>
            </w:r>
            <w:r w:rsidRPr="00F23CCD">
              <w:rPr>
                <w:rFonts w:ascii="Times New Roman" w:hAnsi="Times New Roman"/>
                <w:sz w:val="18"/>
                <w:szCs w:val="18"/>
                <w:lang w:val="uz-Cyrl-UZ"/>
              </w:rPr>
              <w:t xml:space="preserve"> “Ўзсаноатқурилишбанк” АТБ</w:t>
            </w:r>
          </w:p>
          <w:p w:rsidR="00F23CCD" w:rsidRPr="00F23CCD" w:rsidRDefault="00F23CCD" w:rsidP="00E001BF">
            <w:pPr>
              <w:contextualSpacing/>
              <w:rPr>
                <w:rFonts w:ascii="Times New Roman" w:hAnsi="Times New Roman"/>
                <w:sz w:val="18"/>
                <w:szCs w:val="18"/>
                <w:lang w:val="uz-Cyrl-UZ"/>
              </w:rPr>
            </w:pPr>
            <w:r w:rsidRPr="00F23CCD">
              <w:rPr>
                <w:rFonts w:ascii="Times New Roman" w:hAnsi="Times New Roman"/>
                <w:b/>
                <w:sz w:val="18"/>
                <w:szCs w:val="18"/>
                <w:lang w:val="uz-Cyrl-UZ"/>
              </w:rPr>
              <w:t>МФО:</w:t>
            </w:r>
            <w:r w:rsidRPr="00F23CCD">
              <w:rPr>
                <w:rFonts w:ascii="Times New Roman" w:hAnsi="Times New Roman"/>
                <w:sz w:val="18"/>
                <w:szCs w:val="18"/>
                <w:lang w:val="uz-Cyrl-UZ"/>
              </w:rPr>
              <w:t xml:space="preserve"> 01045</w:t>
            </w:r>
          </w:p>
          <w:p w:rsidR="00F23CCD" w:rsidRPr="00F23CCD" w:rsidRDefault="00F23CCD" w:rsidP="00E001BF">
            <w:pPr>
              <w:contextualSpacing/>
              <w:rPr>
                <w:rFonts w:ascii="Times New Roman" w:hAnsi="Times New Roman"/>
                <w:sz w:val="18"/>
                <w:szCs w:val="18"/>
                <w:lang w:val="uz-Cyrl-UZ"/>
              </w:rPr>
            </w:pPr>
            <w:r w:rsidRPr="00F23CCD">
              <w:rPr>
                <w:rFonts w:ascii="Times New Roman" w:hAnsi="Times New Roman"/>
                <w:b/>
                <w:sz w:val="18"/>
                <w:szCs w:val="18"/>
                <w:lang w:val="uz-Cyrl-UZ"/>
              </w:rPr>
              <w:t>ИНН:</w:t>
            </w:r>
            <w:r w:rsidRPr="00F23CCD">
              <w:rPr>
                <w:rFonts w:ascii="Times New Roman" w:hAnsi="Times New Roman"/>
                <w:sz w:val="18"/>
                <w:szCs w:val="18"/>
                <w:lang w:val="uz-Cyrl-UZ"/>
              </w:rPr>
              <w:t xml:space="preserve"> 207325486 </w:t>
            </w:r>
            <w:r w:rsidRPr="00F23CCD">
              <w:rPr>
                <w:rFonts w:ascii="Times New Roman" w:hAnsi="Times New Roman"/>
                <w:sz w:val="18"/>
                <w:szCs w:val="18"/>
                <w:lang w:val="uz-Cyrl-UZ"/>
              </w:rPr>
              <w:br/>
            </w:r>
            <w:r w:rsidRPr="00F23CCD">
              <w:rPr>
                <w:rFonts w:ascii="Times New Roman" w:hAnsi="Times New Roman"/>
                <w:b/>
                <w:sz w:val="18"/>
                <w:szCs w:val="18"/>
                <w:lang w:val="uz-Cyrl-UZ"/>
              </w:rPr>
              <w:t>Тел.:</w:t>
            </w:r>
            <w:r w:rsidRPr="00F23CCD">
              <w:rPr>
                <w:rFonts w:ascii="Times New Roman" w:hAnsi="Times New Roman"/>
                <w:sz w:val="18"/>
                <w:szCs w:val="18"/>
                <w:lang w:val="uz-Cyrl-UZ"/>
              </w:rPr>
              <w:t xml:space="preserve">  (76)221-25-10, </w:t>
            </w:r>
          </w:p>
          <w:p w:rsidR="00F23CCD" w:rsidRPr="00F23CCD" w:rsidRDefault="00F23CCD" w:rsidP="00E001BF">
            <w:pPr>
              <w:spacing w:line="240" w:lineRule="auto"/>
              <w:jc w:val="both"/>
              <w:rPr>
                <w:rFonts w:ascii="Times New Roman" w:hAnsi="Times New Roman"/>
                <w:bCs/>
                <w:sz w:val="18"/>
                <w:szCs w:val="18"/>
                <w:lang w:val="uz-Cyrl-UZ"/>
              </w:rPr>
            </w:pPr>
          </w:p>
        </w:tc>
        <w:tc>
          <w:tcPr>
            <w:tcW w:w="567" w:type="dxa"/>
            <w:shd w:val="clear" w:color="auto" w:fill="auto"/>
          </w:tcPr>
          <w:p w:rsidR="00F23CCD" w:rsidRPr="00F23CCD" w:rsidRDefault="00F23CCD" w:rsidP="00E001BF">
            <w:pPr>
              <w:spacing w:line="240" w:lineRule="auto"/>
              <w:jc w:val="both"/>
              <w:rPr>
                <w:rStyle w:val="11pt"/>
                <w:bCs w:val="0"/>
                <w:sz w:val="18"/>
                <w:szCs w:val="18"/>
                <w:lang w:val="uz-Cyrl-UZ"/>
              </w:rPr>
            </w:pPr>
          </w:p>
        </w:tc>
        <w:tc>
          <w:tcPr>
            <w:tcW w:w="4536" w:type="dxa"/>
            <w:shd w:val="clear" w:color="auto" w:fill="auto"/>
          </w:tcPr>
          <w:p w:rsidR="00F23CCD" w:rsidRPr="00F23CCD" w:rsidRDefault="00F23CCD" w:rsidP="00E001BF">
            <w:pPr>
              <w:spacing w:line="240" w:lineRule="auto"/>
              <w:jc w:val="both"/>
              <w:rPr>
                <w:rStyle w:val="11pt"/>
                <w:bCs w:val="0"/>
                <w:sz w:val="18"/>
                <w:szCs w:val="18"/>
                <w:lang w:val="uz-Cyrl-UZ"/>
              </w:rPr>
            </w:pPr>
          </w:p>
        </w:tc>
      </w:tr>
      <w:tr w:rsidR="00F23CCD" w:rsidRPr="00F23CCD" w:rsidTr="00E001BF">
        <w:trPr>
          <w:trHeight w:val="1958"/>
        </w:trPr>
        <w:tc>
          <w:tcPr>
            <w:tcW w:w="5211" w:type="dxa"/>
            <w:shd w:val="clear" w:color="auto" w:fill="auto"/>
          </w:tcPr>
          <w:p w:rsidR="00F23CCD" w:rsidRPr="00F23CCD" w:rsidRDefault="00F23CCD" w:rsidP="00E001BF">
            <w:pPr>
              <w:spacing w:line="240" w:lineRule="auto"/>
              <w:rPr>
                <w:rFonts w:ascii="Times New Roman" w:hAnsi="Times New Roman"/>
                <w:b/>
                <w:sz w:val="18"/>
                <w:szCs w:val="18"/>
                <w:lang w:val="uz-Cyrl-UZ"/>
              </w:rPr>
            </w:pPr>
            <w:r w:rsidRPr="00F23CCD">
              <w:rPr>
                <w:rFonts w:ascii="Times New Roman" w:hAnsi="Times New Roman"/>
                <w:b/>
                <w:sz w:val="18"/>
                <w:szCs w:val="18"/>
                <w:lang w:val="uz-Cyrl-UZ"/>
              </w:rPr>
              <w:t xml:space="preserve">«Hududgaz Surxondaryo» газ таъминоти филиали директори </w:t>
            </w:r>
            <w:r w:rsidRPr="00F23CCD">
              <w:rPr>
                <w:rFonts w:ascii="Times New Roman" w:hAnsi="Times New Roman"/>
                <w:b/>
                <w:sz w:val="18"/>
                <w:szCs w:val="18"/>
                <w:lang w:val="uz-Cyrl-UZ"/>
              </w:rPr>
              <w:tab/>
            </w:r>
            <w:r w:rsidRPr="00F23CCD">
              <w:rPr>
                <w:rFonts w:ascii="Times New Roman" w:hAnsi="Times New Roman"/>
                <w:b/>
                <w:sz w:val="18"/>
                <w:szCs w:val="18"/>
                <w:lang w:val="uz-Cyrl-UZ"/>
              </w:rPr>
              <w:tab/>
            </w:r>
            <w:r w:rsidRPr="00F23CCD">
              <w:rPr>
                <w:rFonts w:ascii="Times New Roman" w:hAnsi="Times New Roman"/>
                <w:b/>
                <w:sz w:val="18"/>
                <w:szCs w:val="18"/>
                <w:lang w:val="uz-Cyrl-UZ"/>
              </w:rPr>
              <w:tab/>
            </w:r>
          </w:p>
          <w:p w:rsidR="00F23CCD" w:rsidRPr="00F23CCD" w:rsidRDefault="00F23CCD" w:rsidP="00E001BF">
            <w:pPr>
              <w:spacing w:line="240" w:lineRule="auto"/>
              <w:rPr>
                <w:rFonts w:ascii="Times New Roman" w:hAnsi="Times New Roman"/>
                <w:b/>
                <w:bCs/>
                <w:sz w:val="18"/>
                <w:szCs w:val="18"/>
                <w:lang w:val="uz-Cyrl-UZ"/>
              </w:rPr>
            </w:pPr>
            <w:r w:rsidRPr="00F23CCD">
              <w:rPr>
                <w:rFonts w:ascii="Times New Roman" w:hAnsi="Times New Roman"/>
                <w:b/>
                <w:sz w:val="18"/>
                <w:szCs w:val="18"/>
                <w:lang w:val="uz-Cyrl-UZ"/>
              </w:rPr>
              <w:t xml:space="preserve"> </w:t>
            </w:r>
            <w:r w:rsidRPr="00F23CCD">
              <w:rPr>
                <w:rFonts w:ascii="Times New Roman" w:hAnsi="Times New Roman"/>
                <w:b/>
                <w:bCs/>
                <w:sz w:val="18"/>
                <w:szCs w:val="18"/>
                <w:lang w:val="uz-Cyrl-UZ"/>
              </w:rPr>
              <w:t>________________М.А.Мансуров.</w:t>
            </w:r>
          </w:p>
          <w:p w:rsidR="00F23CCD" w:rsidRPr="00F23CCD" w:rsidRDefault="00F23CCD" w:rsidP="00E001BF">
            <w:pPr>
              <w:spacing w:line="240" w:lineRule="auto"/>
              <w:jc w:val="both"/>
              <w:rPr>
                <w:rFonts w:ascii="Times New Roman" w:hAnsi="Times New Roman"/>
                <w:b/>
                <w:bCs/>
                <w:sz w:val="18"/>
                <w:szCs w:val="18"/>
                <w:lang w:val="uz-Cyrl-UZ"/>
              </w:rPr>
            </w:pPr>
            <w:r w:rsidRPr="00F23CCD">
              <w:rPr>
                <w:rFonts w:ascii="Times New Roman" w:hAnsi="Times New Roman"/>
                <w:b/>
                <w:bCs/>
                <w:sz w:val="18"/>
                <w:szCs w:val="18"/>
                <w:lang w:val="uz-Cyrl-UZ"/>
              </w:rPr>
              <w:t>МП</w:t>
            </w:r>
          </w:p>
        </w:tc>
        <w:tc>
          <w:tcPr>
            <w:tcW w:w="567" w:type="dxa"/>
            <w:shd w:val="clear" w:color="auto" w:fill="auto"/>
          </w:tcPr>
          <w:p w:rsidR="00F23CCD" w:rsidRPr="00F23CCD" w:rsidRDefault="00F23CCD" w:rsidP="00E001BF">
            <w:pPr>
              <w:spacing w:line="240" w:lineRule="auto"/>
              <w:jc w:val="both"/>
              <w:rPr>
                <w:rFonts w:ascii="Times New Roman" w:hAnsi="Times New Roman"/>
                <w:b/>
                <w:bCs/>
                <w:sz w:val="18"/>
                <w:szCs w:val="18"/>
                <w:lang w:val="uz-Cyrl-UZ"/>
              </w:rPr>
            </w:pPr>
          </w:p>
        </w:tc>
        <w:tc>
          <w:tcPr>
            <w:tcW w:w="4536" w:type="dxa"/>
            <w:shd w:val="clear" w:color="auto" w:fill="auto"/>
          </w:tcPr>
          <w:p w:rsidR="00F23CCD" w:rsidRPr="00F23CCD" w:rsidRDefault="00F23CCD" w:rsidP="00E001BF">
            <w:pPr>
              <w:spacing w:line="240" w:lineRule="auto"/>
              <w:jc w:val="both"/>
              <w:rPr>
                <w:rFonts w:ascii="Times New Roman" w:hAnsi="Times New Roman"/>
                <w:b/>
                <w:bCs/>
                <w:sz w:val="18"/>
                <w:szCs w:val="18"/>
                <w:lang w:val="uz-Cyrl-UZ"/>
              </w:rPr>
            </w:pPr>
          </w:p>
        </w:tc>
      </w:tr>
    </w:tbl>
    <w:p w:rsidR="009C50CD" w:rsidRPr="00F23CCD" w:rsidRDefault="009C50CD">
      <w:pPr>
        <w:rPr>
          <w:sz w:val="18"/>
          <w:szCs w:val="18"/>
        </w:rPr>
      </w:pPr>
    </w:p>
    <w:sectPr w:rsidR="009C50CD" w:rsidRPr="00F23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5E62"/>
    <w:multiLevelType w:val="multilevel"/>
    <w:tmpl w:val="E658845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ascii="Times New Roman" w:hAnsi="Times New Roman" w:cs="Times New Roman" w:hint="default"/>
      </w:rPr>
    </w:lvl>
    <w:lvl w:ilvl="2">
      <w:start w:val="1"/>
      <w:numFmt w:val="decimal"/>
      <w:lvlText w:val="%1.%2.%3."/>
      <w:lvlJc w:val="left"/>
      <w:pPr>
        <w:tabs>
          <w:tab w:val="num" w:pos="15"/>
        </w:tabs>
        <w:ind w:left="15" w:hanging="735"/>
      </w:pPr>
      <w:rPr>
        <w:rFonts w:hint="default"/>
      </w:rPr>
    </w:lvl>
    <w:lvl w:ilvl="3">
      <w:start w:val="1"/>
      <w:numFmt w:val="decimal"/>
      <w:lvlText w:val="%1.%2.%3.%4."/>
      <w:lvlJc w:val="left"/>
      <w:pPr>
        <w:tabs>
          <w:tab w:val="num" w:pos="-345"/>
        </w:tabs>
        <w:ind w:left="-345" w:hanging="735"/>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284E6FBD"/>
    <w:multiLevelType w:val="multilevel"/>
    <w:tmpl w:val="CA0484E0"/>
    <w:lvl w:ilvl="0">
      <w:start w:val="5"/>
      <w:numFmt w:val="decimal"/>
      <w:lvlText w:val="%1."/>
      <w:lvlJc w:val="left"/>
      <w:pPr>
        <w:ind w:left="390" w:hanging="390"/>
      </w:pPr>
      <w:rPr>
        <w:rFonts w:hint="default"/>
        <w:b/>
        <w:sz w:val="26"/>
        <w:szCs w:val="26"/>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BB21DED"/>
    <w:multiLevelType w:val="multilevel"/>
    <w:tmpl w:val="3ECA1C5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7A80250"/>
    <w:multiLevelType w:val="multilevel"/>
    <w:tmpl w:val="A6848B28"/>
    <w:lvl w:ilvl="0">
      <w:start w:val="4"/>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C8C54D2"/>
    <w:multiLevelType w:val="multilevel"/>
    <w:tmpl w:val="EDD23A34"/>
    <w:lvl w:ilvl="0">
      <w:start w:val="3"/>
      <w:numFmt w:val="decimal"/>
      <w:lvlText w:val="%1."/>
      <w:lvlJc w:val="left"/>
      <w:pPr>
        <w:ind w:left="390" w:hanging="390"/>
      </w:pPr>
      <w:rPr>
        <w:rFonts w:hint="default"/>
        <w:sz w:val="26"/>
        <w:szCs w:val="26"/>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CD"/>
    <w:rsid w:val="009C50CD"/>
    <w:rsid w:val="00F23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CC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CCD"/>
    <w:pPr>
      <w:ind w:left="720"/>
      <w:contextualSpacing/>
    </w:pPr>
  </w:style>
  <w:style w:type="table" w:styleId="a4">
    <w:name w:val="Table Grid"/>
    <w:basedOn w:val="a1"/>
    <w:uiPriority w:val="59"/>
    <w:rsid w:val="00F23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Не полужирный"/>
    <w:rsid w:val="00F23CCD"/>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CC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CCD"/>
    <w:pPr>
      <w:ind w:left="720"/>
      <w:contextualSpacing/>
    </w:pPr>
  </w:style>
  <w:style w:type="table" w:styleId="a4">
    <w:name w:val="Table Grid"/>
    <w:basedOn w:val="a1"/>
    <w:uiPriority w:val="59"/>
    <w:rsid w:val="00F23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Не полужирный"/>
    <w:rsid w:val="00F23CCD"/>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1724</Words>
  <Characters>9831</Characters>
  <Application>Microsoft Office Word</Application>
  <DocSecurity>0</DocSecurity>
  <Lines>81</Lines>
  <Paragraphs>23</Paragraphs>
  <ScaleCrop>false</ScaleCrop>
  <Company/>
  <LinksUpToDate>false</LinksUpToDate>
  <CharactersWithSpaces>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2022-03-04T09:14:00Z</dcterms:created>
  <dcterms:modified xsi:type="dcterms:W3CDTF">2022-03-04T09:15:00Z</dcterms:modified>
</cp:coreProperties>
</file>