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0F" w:rsidRPr="00D13EEE" w:rsidRDefault="00FA760F" w:rsidP="00075521">
      <w:pPr>
        <w:ind w:firstLine="0"/>
        <w:jc w:val="center"/>
        <w:rPr>
          <w:b/>
          <w:sz w:val="28"/>
        </w:rPr>
      </w:pPr>
      <w:r w:rsidRPr="00F862E2">
        <w:rPr>
          <w:b/>
          <w:sz w:val="28"/>
        </w:rPr>
        <w:t xml:space="preserve">ДОГОВОР № </w:t>
      </w:r>
      <w:r>
        <w:rPr>
          <w:b/>
          <w:sz w:val="28"/>
        </w:rPr>
        <w:t>ЭБ_____</w:t>
      </w:r>
    </w:p>
    <w:p w:rsidR="00FA760F" w:rsidRPr="00FC15AA" w:rsidRDefault="006010C1" w:rsidP="00075521">
      <w:pPr>
        <w:spacing w:before="240" w:after="120"/>
        <w:rPr>
          <w:sz w:val="23"/>
          <w:szCs w:val="23"/>
        </w:rPr>
      </w:pPr>
      <w:r>
        <w:t>____________</w:t>
      </w:r>
      <w:r w:rsidR="00FA760F">
        <w:tab/>
      </w:r>
      <w:r w:rsidR="00FA760F">
        <w:tab/>
      </w:r>
      <w:r w:rsidR="00FA760F">
        <w:tab/>
      </w:r>
      <w:r w:rsidR="00FA760F">
        <w:tab/>
        <w:t xml:space="preserve">                    «____»_________________20</w:t>
      </w:r>
      <w:r>
        <w:t>22</w:t>
      </w:r>
      <w:r w:rsidR="00FA760F" w:rsidRPr="00F862E2">
        <w:t>г.</w:t>
      </w:r>
      <w:r w:rsidR="00FA760F" w:rsidRPr="00F862E2">
        <w:tab/>
      </w:r>
      <w:r w:rsidR="00FA760F" w:rsidRPr="00FC15AA">
        <w:rPr>
          <w:sz w:val="23"/>
          <w:szCs w:val="23"/>
        </w:rPr>
        <w:tab/>
      </w:r>
      <w:r w:rsidR="00FA760F" w:rsidRPr="00FC15AA">
        <w:rPr>
          <w:sz w:val="23"/>
          <w:szCs w:val="23"/>
        </w:rPr>
        <w:tab/>
      </w:r>
      <w:r w:rsidR="00FA760F" w:rsidRPr="00FC15AA">
        <w:rPr>
          <w:sz w:val="23"/>
          <w:szCs w:val="23"/>
        </w:rPr>
        <w:tab/>
      </w:r>
      <w:r w:rsidR="00FA760F" w:rsidRPr="00FC15AA">
        <w:rPr>
          <w:sz w:val="23"/>
          <w:szCs w:val="23"/>
        </w:rPr>
        <w:tab/>
      </w:r>
      <w:r w:rsidR="00FA760F" w:rsidRPr="00FC15AA">
        <w:rPr>
          <w:sz w:val="23"/>
          <w:szCs w:val="23"/>
        </w:rPr>
        <w:tab/>
        <w:t xml:space="preserve">     </w:t>
      </w:r>
      <w:r w:rsidR="00FA760F" w:rsidRPr="00FC15AA">
        <w:rPr>
          <w:sz w:val="23"/>
          <w:szCs w:val="23"/>
        </w:rPr>
        <w:tab/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 xml:space="preserve">Организация-разработчик, </w:t>
      </w:r>
      <w:r w:rsidR="006010C1" w:rsidRPr="00FC15AA">
        <w:rPr>
          <w:b/>
          <w:sz w:val="23"/>
          <w:szCs w:val="23"/>
        </w:rPr>
        <w:t>____________________________________________</w:t>
      </w:r>
      <w:r w:rsidRPr="00FC15AA">
        <w:rPr>
          <w:sz w:val="23"/>
          <w:szCs w:val="23"/>
        </w:rPr>
        <w:t>, именуемое в дальнейшем «</w:t>
      </w:r>
      <w:r w:rsidRPr="00FC15AA">
        <w:rPr>
          <w:caps/>
          <w:sz w:val="23"/>
          <w:szCs w:val="23"/>
        </w:rPr>
        <w:t>Исполнитель»</w:t>
      </w:r>
      <w:r w:rsidRPr="00FC15AA">
        <w:rPr>
          <w:sz w:val="23"/>
          <w:szCs w:val="23"/>
        </w:rPr>
        <w:t xml:space="preserve">, в лице </w:t>
      </w:r>
      <w:r w:rsidR="006010C1" w:rsidRPr="00FC15AA">
        <w:rPr>
          <w:b/>
          <w:sz w:val="23"/>
          <w:szCs w:val="23"/>
        </w:rPr>
        <w:t>_____________________________________________</w:t>
      </w:r>
      <w:r w:rsidRPr="00FC15AA">
        <w:rPr>
          <w:sz w:val="23"/>
          <w:szCs w:val="23"/>
        </w:rPr>
        <w:t xml:space="preserve">, действующего на основании Устава с одной стороны и 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b/>
          <w:bCs/>
          <w:sz w:val="23"/>
          <w:szCs w:val="23"/>
        </w:rPr>
        <w:t>СП ООО «</w:t>
      </w:r>
      <w:r w:rsidRPr="00FC15AA">
        <w:rPr>
          <w:b/>
          <w:bCs/>
          <w:sz w:val="23"/>
          <w:szCs w:val="23"/>
          <w:lang w:val="en-US"/>
        </w:rPr>
        <w:t>GISSARNEFTGAZ</w:t>
      </w:r>
      <w:r w:rsidRPr="00FC15AA">
        <w:rPr>
          <w:b/>
          <w:bCs/>
          <w:sz w:val="23"/>
          <w:szCs w:val="23"/>
        </w:rPr>
        <w:t>»,</w:t>
      </w:r>
      <w:r w:rsidRPr="00FC15AA">
        <w:rPr>
          <w:bCs/>
          <w:sz w:val="23"/>
          <w:szCs w:val="23"/>
        </w:rPr>
        <w:t xml:space="preserve"> </w:t>
      </w:r>
      <w:r w:rsidRPr="00FC15AA">
        <w:rPr>
          <w:sz w:val="23"/>
          <w:szCs w:val="23"/>
        </w:rPr>
        <w:t>именуемое в дальнейшем «</w:t>
      </w:r>
      <w:r w:rsidRPr="00FC15AA">
        <w:rPr>
          <w:caps/>
          <w:sz w:val="23"/>
          <w:szCs w:val="23"/>
        </w:rPr>
        <w:t xml:space="preserve">ЗАКАЗЧИК», </w:t>
      </w:r>
      <w:r w:rsidRPr="00FC15AA">
        <w:rPr>
          <w:bCs/>
          <w:sz w:val="23"/>
          <w:szCs w:val="23"/>
        </w:rPr>
        <w:t xml:space="preserve">в лице </w:t>
      </w:r>
      <w:r w:rsidR="006010C1" w:rsidRPr="00FC15AA">
        <w:rPr>
          <w:b/>
          <w:bCs/>
          <w:sz w:val="23"/>
          <w:szCs w:val="23"/>
        </w:rPr>
        <w:t>Д</w:t>
      </w:r>
      <w:r w:rsidRPr="00FC15AA">
        <w:rPr>
          <w:b/>
          <w:bCs/>
          <w:sz w:val="23"/>
          <w:szCs w:val="23"/>
        </w:rPr>
        <w:t xml:space="preserve">иректора </w:t>
      </w:r>
      <w:r w:rsidR="006010C1" w:rsidRPr="00FC15AA">
        <w:rPr>
          <w:b/>
          <w:bCs/>
          <w:sz w:val="23"/>
          <w:szCs w:val="23"/>
        </w:rPr>
        <w:t>Бердиев</w:t>
      </w:r>
      <w:r w:rsidRPr="00FC15AA">
        <w:rPr>
          <w:b/>
          <w:bCs/>
          <w:sz w:val="23"/>
          <w:szCs w:val="23"/>
        </w:rPr>
        <w:t xml:space="preserve">а </w:t>
      </w:r>
      <w:r w:rsidR="006010C1" w:rsidRPr="00FC15AA">
        <w:rPr>
          <w:b/>
          <w:bCs/>
          <w:sz w:val="23"/>
          <w:szCs w:val="23"/>
        </w:rPr>
        <w:t>Н</w:t>
      </w:r>
      <w:r w:rsidRPr="00FC15AA">
        <w:rPr>
          <w:b/>
          <w:bCs/>
          <w:sz w:val="23"/>
          <w:szCs w:val="23"/>
        </w:rPr>
        <w:t>.</w:t>
      </w:r>
      <w:r w:rsidR="006010C1" w:rsidRPr="00FC15AA">
        <w:rPr>
          <w:b/>
          <w:bCs/>
          <w:sz w:val="23"/>
          <w:szCs w:val="23"/>
        </w:rPr>
        <w:t>Х</w:t>
      </w:r>
      <w:r w:rsidRPr="00FC15AA">
        <w:rPr>
          <w:b/>
          <w:bCs/>
          <w:sz w:val="23"/>
          <w:szCs w:val="23"/>
        </w:rPr>
        <w:t>.</w:t>
      </w:r>
      <w:r w:rsidRPr="00FC15AA">
        <w:rPr>
          <w:bCs/>
          <w:sz w:val="23"/>
          <w:szCs w:val="23"/>
        </w:rPr>
        <w:t>, действующего на основании Устава</w:t>
      </w:r>
      <w:r w:rsidRPr="00FC15AA">
        <w:rPr>
          <w:sz w:val="23"/>
          <w:szCs w:val="23"/>
        </w:rPr>
        <w:t xml:space="preserve"> с другой стороны, заключили настоящий договор о нижеследующем: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</w:p>
    <w:p w:rsidR="00FA760F" w:rsidRPr="00FC15AA" w:rsidRDefault="00FA760F" w:rsidP="00075521">
      <w:pPr>
        <w:tabs>
          <w:tab w:val="left" w:pos="4962"/>
        </w:tabs>
        <w:spacing w:after="120"/>
        <w:ind w:firstLine="0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>1. ПРЕДМЕТ ДОГОВОРА</w:t>
      </w:r>
    </w:p>
    <w:p w:rsidR="00FA760F" w:rsidRPr="00FC15AA" w:rsidRDefault="00FA760F" w:rsidP="0069006F">
      <w:pPr>
        <w:spacing w:after="0"/>
        <w:ind w:right="-88"/>
        <w:rPr>
          <w:b/>
          <w:sz w:val="23"/>
          <w:szCs w:val="23"/>
        </w:rPr>
      </w:pPr>
      <w:r w:rsidRPr="00FC15AA">
        <w:rPr>
          <w:sz w:val="23"/>
          <w:szCs w:val="23"/>
        </w:rPr>
        <w:t>1.1.</w:t>
      </w:r>
      <w:r w:rsidRPr="00FC15AA">
        <w:rPr>
          <w:sz w:val="23"/>
          <w:szCs w:val="23"/>
        </w:rPr>
        <w:tab/>
        <w:t xml:space="preserve">«Заказчик» поручает, а «Исполнитель» принимает на себя выполнение работ по  разработке НТП: </w:t>
      </w:r>
      <w:r w:rsidRPr="00FC15AA">
        <w:rPr>
          <w:b/>
          <w:sz w:val="23"/>
          <w:szCs w:val="23"/>
        </w:rPr>
        <w:t xml:space="preserve">«Разработка экологических нормативных документов для </w:t>
      </w:r>
      <w:r w:rsidRPr="00FC15AA">
        <w:rPr>
          <w:b/>
          <w:bCs/>
          <w:sz w:val="23"/>
          <w:szCs w:val="23"/>
        </w:rPr>
        <w:t>СП ООО «</w:t>
      </w:r>
      <w:r w:rsidRPr="00FC15AA">
        <w:rPr>
          <w:b/>
          <w:bCs/>
          <w:sz w:val="23"/>
          <w:szCs w:val="23"/>
          <w:lang w:val="en-US"/>
        </w:rPr>
        <w:t>GISSARNEFTGAZ</w:t>
      </w:r>
      <w:r w:rsidRPr="00FC15AA">
        <w:rPr>
          <w:b/>
          <w:sz w:val="23"/>
          <w:szCs w:val="23"/>
        </w:rPr>
        <w:t>», а именно:</w:t>
      </w:r>
    </w:p>
    <w:p w:rsidR="00FA760F" w:rsidRPr="00FC15AA" w:rsidRDefault="00FA760F" w:rsidP="0069006F">
      <w:pPr>
        <w:spacing w:after="0"/>
        <w:ind w:right="-88"/>
        <w:rPr>
          <w:b/>
          <w:sz w:val="23"/>
          <w:szCs w:val="23"/>
        </w:rPr>
      </w:pPr>
    </w:p>
    <w:p w:rsidR="00FA760F" w:rsidRPr="00FC15AA" w:rsidRDefault="00FA760F" w:rsidP="009E3B59">
      <w:pPr>
        <w:numPr>
          <w:ilvl w:val="1"/>
          <w:numId w:val="1"/>
        </w:numPr>
        <w:spacing w:after="0"/>
        <w:ind w:left="1276" w:right="-88" w:hanging="567"/>
        <w:rPr>
          <w:sz w:val="23"/>
          <w:szCs w:val="23"/>
        </w:rPr>
      </w:pPr>
      <w:r w:rsidRPr="00FC15AA">
        <w:rPr>
          <w:color w:val="000000"/>
          <w:sz w:val="23"/>
          <w:szCs w:val="23"/>
        </w:rPr>
        <w:t>Инвентаризация источников образования сточных вод. Проект предельно допустимых сбросов загрязняющих веществ в поверхностные водоемы и рельеф местности (ПДС)</w:t>
      </w:r>
      <w:r w:rsidRPr="00FC15AA">
        <w:rPr>
          <w:bCs/>
          <w:sz w:val="23"/>
          <w:szCs w:val="23"/>
        </w:rPr>
        <w:t xml:space="preserve"> </w:t>
      </w:r>
      <w:r w:rsidRPr="00FC15AA">
        <w:rPr>
          <w:color w:val="000000"/>
          <w:sz w:val="23"/>
          <w:szCs w:val="23"/>
        </w:rPr>
        <w:t xml:space="preserve">для объектов </w:t>
      </w:r>
      <w:r w:rsidRPr="00FC15AA">
        <w:rPr>
          <w:bCs/>
          <w:sz w:val="23"/>
          <w:szCs w:val="23"/>
        </w:rPr>
        <w:t>СП ООО «</w:t>
      </w:r>
      <w:r w:rsidRPr="00FC15AA">
        <w:rPr>
          <w:bCs/>
          <w:sz w:val="23"/>
          <w:szCs w:val="23"/>
          <w:lang w:val="en-US"/>
        </w:rPr>
        <w:t>GISSARNEFTGAZ</w:t>
      </w:r>
      <w:r w:rsidRPr="00FC15AA">
        <w:rPr>
          <w:bCs/>
          <w:sz w:val="23"/>
          <w:szCs w:val="23"/>
        </w:rPr>
        <w:t>»</w:t>
      </w:r>
      <w:r w:rsidRPr="00FC15AA">
        <w:rPr>
          <w:color w:val="000000"/>
          <w:sz w:val="23"/>
          <w:szCs w:val="23"/>
        </w:rPr>
        <w:t>;</w:t>
      </w:r>
    </w:p>
    <w:p w:rsidR="00FA760F" w:rsidRPr="00FC15AA" w:rsidRDefault="00FA760F" w:rsidP="009E3B59">
      <w:pPr>
        <w:numPr>
          <w:ilvl w:val="1"/>
          <w:numId w:val="1"/>
        </w:numPr>
        <w:spacing w:after="0"/>
        <w:ind w:left="1276" w:right="-88" w:hanging="567"/>
        <w:rPr>
          <w:sz w:val="23"/>
          <w:szCs w:val="23"/>
        </w:rPr>
      </w:pPr>
      <w:r w:rsidRPr="00FC15AA">
        <w:rPr>
          <w:color w:val="000000"/>
          <w:sz w:val="23"/>
          <w:szCs w:val="23"/>
        </w:rPr>
        <w:t xml:space="preserve">Инвентаризация источников загрязнения атмосферы. Проект предельно допустимых выбросов загрязняющих веществ в атмосферу (ПДВ) для объектов </w:t>
      </w:r>
      <w:r w:rsidRPr="00FC15AA">
        <w:rPr>
          <w:bCs/>
          <w:sz w:val="23"/>
          <w:szCs w:val="23"/>
        </w:rPr>
        <w:t>СП ООО «</w:t>
      </w:r>
      <w:r w:rsidRPr="00FC15AA">
        <w:rPr>
          <w:bCs/>
          <w:sz w:val="23"/>
          <w:szCs w:val="23"/>
          <w:lang w:val="en-US"/>
        </w:rPr>
        <w:t>GISSARNEFTGAZ</w:t>
      </w:r>
      <w:r w:rsidRPr="00FC15AA">
        <w:rPr>
          <w:bCs/>
          <w:sz w:val="23"/>
          <w:szCs w:val="23"/>
        </w:rPr>
        <w:t>».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1.2.</w:t>
      </w:r>
      <w:r w:rsidRPr="00FC15AA">
        <w:rPr>
          <w:sz w:val="23"/>
          <w:szCs w:val="23"/>
        </w:rPr>
        <w:tab/>
        <w:t>Содержание и сроки выполнения основных этапов определяются календарными планами работ, составляющими неотъемлемую часть настоящего договора (приложения 1, 2).</w:t>
      </w:r>
    </w:p>
    <w:p w:rsidR="00FA760F" w:rsidRPr="00FC15AA" w:rsidRDefault="00FA760F" w:rsidP="00075521">
      <w:pPr>
        <w:pStyle w:val="a5"/>
        <w:rPr>
          <w:sz w:val="23"/>
          <w:szCs w:val="23"/>
        </w:rPr>
      </w:pPr>
    </w:p>
    <w:p w:rsidR="00FA760F" w:rsidRPr="00FC15AA" w:rsidRDefault="00FA760F" w:rsidP="00075521">
      <w:pPr>
        <w:pStyle w:val="a5"/>
        <w:rPr>
          <w:sz w:val="23"/>
          <w:szCs w:val="23"/>
        </w:rPr>
      </w:pPr>
      <w:r w:rsidRPr="00FC15AA">
        <w:rPr>
          <w:sz w:val="23"/>
          <w:szCs w:val="23"/>
        </w:rPr>
        <w:t>2. СТОИМОСТЬ РАБОТ И ПОРЯДОК РАСЧЕТОВ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2.1.</w:t>
      </w:r>
      <w:r w:rsidRPr="00FC15AA">
        <w:rPr>
          <w:sz w:val="23"/>
          <w:szCs w:val="23"/>
        </w:rPr>
        <w:tab/>
        <w:t>Договорная цена научно-технической продукции по разработке экологических нормативов составляет</w:t>
      </w:r>
      <w:proofErr w:type="gramStart"/>
      <w:r w:rsidRPr="00FC15AA">
        <w:rPr>
          <w:sz w:val="23"/>
          <w:szCs w:val="23"/>
        </w:rPr>
        <w:t xml:space="preserve"> </w:t>
      </w:r>
      <w:r w:rsidR="00E87613">
        <w:rPr>
          <w:b/>
          <w:sz w:val="23"/>
          <w:szCs w:val="23"/>
        </w:rPr>
        <w:t>________________</w:t>
      </w:r>
      <w:r w:rsidRPr="00FC15AA">
        <w:rPr>
          <w:b/>
          <w:sz w:val="23"/>
          <w:szCs w:val="23"/>
        </w:rPr>
        <w:t xml:space="preserve"> (</w:t>
      </w:r>
      <w:r w:rsidR="00E87613">
        <w:rPr>
          <w:b/>
          <w:sz w:val="23"/>
          <w:szCs w:val="23"/>
        </w:rPr>
        <w:t>________________________________</w:t>
      </w:r>
      <w:r w:rsidRPr="00FC15AA">
        <w:rPr>
          <w:b/>
          <w:sz w:val="23"/>
          <w:szCs w:val="23"/>
        </w:rPr>
        <w:t xml:space="preserve">) </w:t>
      </w:r>
      <w:proofErr w:type="spellStart"/>
      <w:proofErr w:type="gramEnd"/>
      <w:r w:rsidRPr="00FC15AA">
        <w:rPr>
          <w:b/>
          <w:sz w:val="23"/>
          <w:szCs w:val="23"/>
        </w:rPr>
        <w:t>сум</w:t>
      </w:r>
      <w:proofErr w:type="spellEnd"/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2.2.</w:t>
      </w:r>
      <w:r w:rsidRPr="00FC15AA">
        <w:rPr>
          <w:sz w:val="23"/>
          <w:szCs w:val="23"/>
        </w:rPr>
        <w:tab/>
        <w:t>Договорная цена уточняется по мере изменения затрат Исполнителя, вызванных повышением заработной платы по решению Правительства Республики Узбекистан, стоимости материалов, услуг и прочих статей затрат, определяющих стоимость научно-технической продукции.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Пересчету (уточнению) на новый индекс подлежит только та часть работ, которая должна выполняться согласно календарному плану (остаток работ).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2.3.</w:t>
      </w:r>
      <w:r w:rsidRPr="00FC15AA">
        <w:rPr>
          <w:sz w:val="23"/>
          <w:szCs w:val="23"/>
        </w:rPr>
        <w:tab/>
        <w:t>Изменение стоимости работ оформляется дополнительным соглашением к основному договору с приложением к нему обосновывающих материалов.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2.4.</w:t>
      </w:r>
      <w:r w:rsidRPr="00FC15AA">
        <w:rPr>
          <w:sz w:val="23"/>
          <w:szCs w:val="23"/>
        </w:rPr>
        <w:tab/>
        <w:t xml:space="preserve">Не позднее 10-дневного срока после оформления договора Заказчик перечисляет Исполнителю аванс в объеме </w:t>
      </w:r>
      <w:r w:rsidR="006F2C3D">
        <w:rPr>
          <w:sz w:val="23"/>
          <w:szCs w:val="23"/>
        </w:rPr>
        <w:t>1</w:t>
      </w:r>
      <w:r w:rsidRPr="00FC15AA">
        <w:rPr>
          <w:sz w:val="23"/>
          <w:szCs w:val="23"/>
        </w:rPr>
        <w:t>5 % от суммы договора.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2.5.</w:t>
      </w:r>
      <w:r w:rsidRPr="00FC15AA">
        <w:rPr>
          <w:sz w:val="23"/>
          <w:szCs w:val="23"/>
        </w:rPr>
        <w:tab/>
        <w:t>Исполнитель приступает к выполнению работы только после оформления договора, перечисления аванса и предоставления исходных данных.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2.6.</w:t>
      </w:r>
      <w:r w:rsidRPr="00FC15AA">
        <w:rPr>
          <w:sz w:val="23"/>
          <w:szCs w:val="23"/>
        </w:rPr>
        <w:tab/>
        <w:t>Промежуточные платежи Заказчик производит за выполнение отдельных этапов работы на основании актов сдачи-приемки.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ab/>
        <w:t>Окончательный расчет по договору в целом производится Заказчиком по завершении работы на основании акта выполненной работы с учетом выплаченного аванса.</w:t>
      </w:r>
    </w:p>
    <w:p w:rsidR="00FA760F" w:rsidRPr="00FC15AA" w:rsidRDefault="00FA760F" w:rsidP="00075521">
      <w:pPr>
        <w:spacing w:after="0"/>
        <w:ind w:firstLine="0"/>
        <w:jc w:val="center"/>
        <w:rPr>
          <w:b/>
          <w:sz w:val="23"/>
          <w:szCs w:val="23"/>
        </w:rPr>
      </w:pPr>
    </w:p>
    <w:p w:rsidR="00FA760F" w:rsidRPr="00FC15AA" w:rsidRDefault="00FA760F" w:rsidP="00075521">
      <w:pPr>
        <w:spacing w:after="0"/>
        <w:ind w:firstLine="0"/>
        <w:jc w:val="center"/>
        <w:rPr>
          <w:b/>
          <w:sz w:val="23"/>
          <w:szCs w:val="23"/>
        </w:rPr>
      </w:pPr>
    </w:p>
    <w:p w:rsidR="00FA760F" w:rsidRPr="00FC15AA" w:rsidRDefault="00FA760F" w:rsidP="00D13EEE">
      <w:pPr>
        <w:spacing w:after="120"/>
        <w:ind w:firstLine="0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>3. ПОРЯДОК СДАЧИ И ПРИЕМКИ РАБОТ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3.1.</w:t>
      </w:r>
      <w:r w:rsidRPr="00FC15AA">
        <w:rPr>
          <w:sz w:val="23"/>
          <w:szCs w:val="23"/>
        </w:rPr>
        <w:tab/>
        <w:t>Перечень научной, технической и другой документации, подлежащей оформлению и сдаче Исполнителем Заказчику на отдельных этапах выполнения и по окончании договора, определен календарным планом работ, являющийся неотъемлемой частью настоящего договора.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3.2.</w:t>
      </w:r>
      <w:r w:rsidRPr="00FC15AA">
        <w:rPr>
          <w:sz w:val="23"/>
          <w:szCs w:val="23"/>
        </w:rPr>
        <w:tab/>
        <w:t>Заказчик, по получении научно-технической документации, в течение 10 дней рассматривает, оформляет (подписывает) акт приемки-сдачи и в течение 10 дней производит оплату или направляет мотивированный отказ от приемки.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3.3.</w:t>
      </w:r>
      <w:r w:rsidRPr="00FC15AA">
        <w:rPr>
          <w:sz w:val="23"/>
          <w:szCs w:val="23"/>
        </w:rPr>
        <w:tab/>
        <w:t xml:space="preserve">В случае возникновения у Заказчика замечаний к научно-технической продукции, вопрос рассматривается совместно с Исполнителем и двусторонним документом принимаются </w:t>
      </w:r>
      <w:r w:rsidRPr="00FC15AA">
        <w:rPr>
          <w:sz w:val="23"/>
          <w:szCs w:val="23"/>
        </w:rPr>
        <w:lastRenderedPageBreak/>
        <w:t>дополнительные решения. Упущения, допущенные по вине Исполнителя, устраняются им без дополнительной оплаты.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3.4.</w:t>
      </w:r>
      <w:r w:rsidRPr="00FC15AA">
        <w:rPr>
          <w:sz w:val="23"/>
          <w:szCs w:val="23"/>
        </w:rPr>
        <w:tab/>
        <w:t>В случае досрочного выполнения работы Заказчик принимает и оплачивает ее согласно п. 3.2. и п. 3.3.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3.5.</w:t>
      </w:r>
      <w:r w:rsidRPr="00FC15AA">
        <w:rPr>
          <w:sz w:val="23"/>
          <w:szCs w:val="23"/>
        </w:rPr>
        <w:tab/>
        <w:t xml:space="preserve">Если в процессе выполнения работы выясняется неизбежность получения отрицательного результата или нецелесообразность дальнейшего проведения работы  Исполнитель обязан приостановить ее, поставив об этом в известность Заказчика в 3-х </w:t>
      </w:r>
      <w:proofErr w:type="spellStart"/>
      <w:r w:rsidRPr="00FC15AA">
        <w:rPr>
          <w:sz w:val="23"/>
          <w:szCs w:val="23"/>
        </w:rPr>
        <w:t>дневный</w:t>
      </w:r>
      <w:proofErr w:type="spellEnd"/>
      <w:r w:rsidRPr="00FC15AA">
        <w:rPr>
          <w:sz w:val="23"/>
          <w:szCs w:val="23"/>
        </w:rPr>
        <w:t xml:space="preserve"> срок после приостановления работ.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ab/>
        <w:t>В этом случае обе стороны обязаны в 10-тидневный срок рассмотреть вопрос о целесообразности и направлениях предложения работ. Выполненный объем работ подлежит оплате Заказчиком.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3.7.</w:t>
      </w:r>
      <w:r w:rsidRPr="00FC15AA">
        <w:rPr>
          <w:sz w:val="23"/>
          <w:szCs w:val="23"/>
        </w:rPr>
        <w:tab/>
        <w:t>Решение Заказчика о приостановлении или вообще, о прекращении работ оформляется соответствующим двусторонним актом. Исполнитель составляет акт сдачи-приемки на выполненный объем и отправляет его на оформление. Выполненный объем работ подлежит оплате Заказчиком.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</w:p>
    <w:p w:rsidR="00FA760F" w:rsidRPr="00FC15AA" w:rsidRDefault="00FA760F" w:rsidP="00D13EEE">
      <w:pPr>
        <w:spacing w:after="120"/>
        <w:ind w:firstLine="0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>4. ОТВЕТСТВЕННОСТЬ СТОРОН.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4.1.</w:t>
      </w:r>
      <w:r w:rsidRPr="00FC15AA">
        <w:rPr>
          <w:sz w:val="23"/>
          <w:szCs w:val="23"/>
        </w:rPr>
        <w:tab/>
        <w:t>Заказчик в 20-дневный срок со дня получения договора подписывает и возвращает Исполнителю, а в 10-дневный срок после подписания договора перечисляет аванс.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4.2.</w:t>
      </w:r>
      <w:r w:rsidRPr="00FC15AA">
        <w:rPr>
          <w:sz w:val="23"/>
          <w:szCs w:val="23"/>
        </w:rPr>
        <w:tab/>
        <w:t>За нарушение сроков выполнения отдельных этапов или работы в целом Исполнитель уплачивает Заказчику пеню в размере 0.5% стоимости невыполненной в срок работы, при этом общая сумма пени не должна превышать 10% стоимости невыполненной в срок работы.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4.3.</w:t>
      </w:r>
      <w:r w:rsidRPr="00FC15AA">
        <w:rPr>
          <w:sz w:val="23"/>
          <w:szCs w:val="23"/>
        </w:rPr>
        <w:tab/>
        <w:t>Заказчик и Исполнитель вправе, в одностороннем порядке, расторгнуть договор, если другой стороной допущено нарушение договорных обязательств, предупредив об этом письменно за 1 месяц.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4.4.</w:t>
      </w:r>
      <w:r w:rsidRPr="00FC15AA">
        <w:rPr>
          <w:sz w:val="23"/>
          <w:szCs w:val="23"/>
        </w:rPr>
        <w:tab/>
        <w:t>Если работа прекращена по вине Заказчика, то она оплачивается им по фактически произведенным затратам с уровнем рентабельности, предусмотренным в цене на данную продукцию.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4.5.</w:t>
      </w:r>
      <w:r w:rsidRPr="00FC15AA">
        <w:rPr>
          <w:sz w:val="23"/>
          <w:szCs w:val="23"/>
        </w:rPr>
        <w:tab/>
        <w:t>Заказчик при задержке оплаты по истечении 30 дней (со дня оформления акта приемки продукции) выплачивает Исполнителю пеню в размере 0.4% от стоимости неоплаченной продукции за каждый день просрочки, но не более 10% от суммы просроченного платежа.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4.6.</w:t>
      </w:r>
      <w:r w:rsidRPr="00FC15AA">
        <w:rPr>
          <w:sz w:val="23"/>
          <w:szCs w:val="23"/>
        </w:rPr>
        <w:tab/>
        <w:t>Право пользования и распоряжения созданной по договору продукцией принадлежит Заказчику.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4.7.</w:t>
      </w:r>
      <w:r w:rsidRPr="00FC15AA">
        <w:rPr>
          <w:sz w:val="23"/>
          <w:szCs w:val="23"/>
        </w:rPr>
        <w:tab/>
        <w:t>Исполнитель и Заказчик обеспечивают сохранность технологической, патентной и лицензионной информации. Созданные технические решения Исполнитель защищает патентами. Совместно созданные технические решения защищает Исполнитель или Заказчик по договоренности. В обоих случаях затраты на эти работы финансирует Заказчик.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4.8.</w:t>
      </w:r>
      <w:r w:rsidRPr="00FC15AA">
        <w:rPr>
          <w:sz w:val="23"/>
          <w:szCs w:val="23"/>
        </w:rPr>
        <w:tab/>
        <w:t xml:space="preserve">В период действия настоящего договора все спорные вопросы, взаимные претензии сторон рассматриваются в соответствии с Положением о претензионном порядке регулирования спора. Сторонами принимаются все меры к урегулированию спора. В случае </w:t>
      </w:r>
      <w:proofErr w:type="spellStart"/>
      <w:r w:rsidRPr="00FC15AA">
        <w:rPr>
          <w:sz w:val="23"/>
          <w:szCs w:val="23"/>
        </w:rPr>
        <w:t>недостижения</w:t>
      </w:r>
      <w:proofErr w:type="spellEnd"/>
      <w:r w:rsidRPr="00FC15AA">
        <w:rPr>
          <w:sz w:val="23"/>
          <w:szCs w:val="23"/>
        </w:rPr>
        <w:t xml:space="preserve"> компромиссного решения споры рассматриваются Хозяйственным судом по месту нахождения ответчика.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4.9.</w:t>
      </w:r>
      <w:r w:rsidRPr="00FC15AA">
        <w:rPr>
          <w:sz w:val="23"/>
          <w:szCs w:val="23"/>
        </w:rPr>
        <w:tab/>
        <w:t>Договор может быть изменен или расторгнут по соглашению сторон или в силу форс-мажорных обстоятельств.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4.10.</w:t>
      </w:r>
      <w:r w:rsidRPr="00FC15AA">
        <w:rPr>
          <w:sz w:val="23"/>
          <w:szCs w:val="23"/>
        </w:rPr>
        <w:tab/>
        <w:t>В случае расторжения договора по инициативе или вине Исполнителя он возвращает Заказчику полную стоимость оплаченного аванса.</w:t>
      </w:r>
    </w:p>
    <w:p w:rsidR="00FA760F" w:rsidRPr="00FC15AA" w:rsidRDefault="00FA760F" w:rsidP="00075521">
      <w:pPr>
        <w:spacing w:after="120"/>
        <w:ind w:firstLine="0"/>
        <w:jc w:val="center"/>
        <w:rPr>
          <w:b/>
          <w:sz w:val="23"/>
          <w:szCs w:val="23"/>
        </w:rPr>
      </w:pPr>
    </w:p>
    <w:p w:rsidR="00FA760F" w:rsidRPr="00FC15AA" w:rsidRDefault="00FA760F" w:rsidP="00075521">
      <w:pPr>
        <w:spacing w:after="120"/>
        <w:ind w:firstLine="0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>5. ПРОЧИЕ УСЛОВИЯ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5.1.</w:t>
      </w:r>
      <w:r w:rsidRPr="00FC15AA">
        <w:rPr>
          <w:sz w:val="23"/>
          <w:szCs w:val="23"/>
        </w:rPr>
        <w:tab/>
        <w:t>При несвоевременной оплате аванса сроки начала и окончания работ изменяются соответственно датам оплаты.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5.2.</w:t>
      </w:r>
      <w:r w:rsidRPr="00FC15AA">
        <w:rPr>
          <w:sz w:val="23"/>
          <w:szCs w:val="23"/>
        </w:rPr>
        <w:tab/>
        <w:t>Стоимость договорных работ индексируется в соответствие с изменением цен и заработной платы в Республике Узбекистан.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5.3.</w:t>
      </w:r>
      <w:r w:rsidRPr="00FC15AA">
        <w:rPr>
          <w:sz w:val="23"/>
          <w:szCs w:val="23"/>
        </w:rPr>
        <w:tab/>
        <w:t>Все, что не предусмотрено настоящим договором, регулируется Законом о договорно-правовой базе деятельности хозяйственных субъектов.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lastRenderedPageBreak/>
        <w:t xml:space="preserve">5.4. </w:t>
      </w:r>
      <w:r w:rsidRPr="00FC15AA">
        <w:rPr>
          <w:sz w:val="23"/>
          <w:szCs w:val="23"/>
        </w:rPr>
        <w:tab/>
        <w:t>Исполнитель имеет право досрочного выполнения работы и сдачи ее Заказчику.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  <w:r w:rsidRPr="00FC15AA">
        <w:rPr>
          <w:sz w:val="23"/>
          <w:szCs w:val="23"/>
        </w:rPr>
        <w:t>5.5.</w:t>
      </w:r>
      <w:r w:rsidRPr="00FC15AA">
        <w:rPr>
          <w:sz w:val="23"/>
          <w:szCs w:val="23"/>
        </w:rPr>
        <w:tab/>
        <w:t xml:space="preserve">Другие условия по усмотрению сторон: </w:t>
      </w:r>
    </w:p>
    <w:p w:rsidR="00FA760F" w:rsidRPr="00FC15AA" w:rsidRDefault="00FA760F" w:rsidP="00075521">
      <w:pPr>
        <w:pStyle w:val="2"/>
        <w:spacing w:after="0"/>
        <w:ind w:left="1440" w:hanging="720"/>
        <w:jc w:val="both"/>
        <w:rPr>
          <w:sz w:val="23"/>
          <w:szCs w:val="23"/>
        </w:rPr>
      </w:pPr>
      <w:r w:rsidRPr="00FC15AA">
        <w:rPr>
          <w:sz w:val="23"/>
          <w:szCs w:val="23"/>
        </w:rPr>
        <w:t>а)</w:t>
      </w:r>
      <w:r w:rsidRPr="00FC15AA">
        <w:rPr>
          <w:sz w:val="23"/>
          <w:szCs w:val="23"/>
        </w:rPr>
        <w:tab/>
        <w:t xml:space="preserve">Начало работ (Календарный план) пролонгируется в зависимости от дня предоставления исходных данных и получения аванса согласно п. 2.4 от Заказчика </w:t>
      </w:r>
    </w:p>
    <w:p w:rsidR="00FA760F" w:rsidRPr="00FC15AA" w:rsidRDefault="00FA760F" w:rsidP="00075521">
      <w:pPr>
        <w:pStyle w:val="2"/>
        <w:spacing w:after="0"/>
        <w:ind w:left="1440" w:hanging="720"/>
        <w:jc w:val="both"/>
        <w:rPr>
          <w:sz w:val="23"/>
          <w:szCs w:val="23"/>
        </w:rPr>
      </w:pPr>
      <w:r w:rsidRPr="00FC15AA">
        <w:rPr>
          <w:sz w:val="23"/>
          <w:szCs w:val="23"/>
        </w:rPr>
        <w:t>б)</w:t>
      </w:r>
      <w:r w:rsidRPr="00FC15AA">
        <w:rPr>
          <w:sz w:val="23"/>
          <w:szCs w:val="23"/>
        </w:rPr>
        <w:tab/>
        <w:t>оплата государственной экологической экспертизы производится ЗАКАЗЧИКОМ по отдельному договору.</w:t>
      </w:r>
    </w:p>
    <w:p w:rsidR="00FA760F" w:rsidRPr="00FC15AA" w:rsidRDefault="00FA760F" w:rsidP="00075521">
      <w:pPr>
        <w:spacing w:after="0"/>
        <w:rPr>
          <w:sz w:val="23"/>
          <w:szCs w:val="23"/>
        </w:rPr>
      </w:pPr>
    </w:p>
    <w:p w:rsidR="00FA760F" w:rsidRPr="00FC15AA" w:rsidRDefault="00FA760F" w:rsidP="00075521">
      <w:pPr>
        <w:ind w:firstLine="0"/>
        <w:jc w:val="center"/>
        <w:rPr>
          <w:b/>
          <w:sz w:val="23"/>
          <w:szCs w:val="23"/>
        </w:rPr>
      </w:pPr>
    </w:p>
    <w:p w:rsidR="00FA760F" w:rsidRPr="00FC15AA" w:rsidRDefault="00FA760F" w:rsidP="00075521">
      <w:pPr>
        <w:ind w:firstLine="0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 xml:space="preserve">6. </w:t>
      </w:r>
      <w:r w:rsidRPr="00FC15AA">
        <w:rPr>
          <w:b/>
          <w:caps/>
          <w:sz w:val="23"/>
          <w:szCs w:val="23"/>
        </w:rPr>
        <w:t>срок</w:t>
      </w:r>
      <w:r w:rsidRPr="00FC15AA">
        <w:rPr>
          <w:b/>
          <w:sz w:val="23"/>
          <w:szCs w:val="23"/>
        </w:rPr>
        <w:t xml:space="preserve"> </w:t>
      </w:r>
      <w:r w:rsidRPr="00FC15AA">
        <w:rPr>
          <w:b/>
          <w:caps/>
          <w:sz w:val="23"/>
          <w:szCs w:val="23"/>
        </w:rPr>
        <w:t>действия</w:t>
      </w:r>
      <w:r w:rsidRPr="00FC15AA">
        <w:rPr>
          <w:b/>
          <w:sz w:val="23"/>
          <w:szCs w:val="23"/>
        </w:rPr>
        <w:t xml:space="preserve"> </w:t>
      </w:r>
      <w:r w:rsidRPr="00FC15AA">
        <w:rPr>
          <w:b/>
          <w:caps/>
          <w:sz w:val="23"/>
          <w:szCs w:val="23"/>
        </w:rPr>
        <w:t>договора</w:t>
      </w:r>
      <w:r w:rsidRPr="00FC15AA">
        <w:rPr>
          <w:b/>
          <w:sz w:val="23"/>
          <w:szCs w:val="23"/>
        </w:rPr>
        <w:t xml:space="preserve"> </w:t>
      </w:r>
      <w:r w:rsidRPr="00FC15AA">
        <w:rPr>
          <w:b/>
          <w:caps/>
          <w:sz w:val="23"/>
          <w:szCs w:val="23"/>
        </w:rPr>
        <w:t>и</w:t>
      </w:r>
      <w:r w:rsidRPr="00FC15AA">
        <w:rPr>
          <w:b/>
          <w:sz w:val="23"/>
          <w:szCs w:val="23"/>
        </w:rPr>
        <w:t xml:space="preserve"> </w:t>
      </w:r>
      <w:r w:rsidRPr="00FC15AA">
        <w:rPr>
          <w:b/>
          <w:caps/>
          <w:sz w:val="23"/>
          <w:szCs w:val="23"/>
        </w:rPr>
        <w:t>юридические</w:t>
      </w:r>
      <w:r w:rsidRPr="00FC15AA">
        <w:rPr>
          <w:b/>
          <w:sz w:val="23"/>
          <w:szCs w:val="23"/>
        </w:rPr>
        <w:t xml:space="preserve"> </w:t>
      </w:r>
      <w:r w:rsidRPr="00FC15AA">
        <w:rPr>
          <w:b/>
          <w:caps/>
          <w:sz w:val="23"/>
          <w:szCs w:val="23"/>
        </w:rPr>
        <w:t>адреса</w:t>
      </w:r>
      <w:r w:rsidRPr="00FC15AA">
        <w:rPr>
          <w:b/>
          <w:sz w:val="23"/>
          <w:szCs w:val="23"/>
        </w:rPr>
        <w:t xml:space="preserve"> </w:t>
      </w:r>
      <w:r w:rsidRPr="00FC15AA">
        <w:rPr>
          <w:b/>
          <w:caps/>
          <w:sz w:val="23"/>
          <w:szCs w:val="23"/>
        </w:rPr>
        <w:t>сторон</w:t>
      </w:r>
      <w:r w:rsidRPr="00FC15AA">
        <w:rPr>
          <w:b/>
          <w:sz w:val="23"/>
          <w:szCs w:val="23"/>
        </w:rPr>
        <w:t>.</w:t>
      </w:r>
    </w:p>
    <w:p w:rsidR="00FA760F" w:rsidRPr="00FC15AA" w:rsidRDefault="00FA760F" w:rsidP="00075521">
      <w:pPr>
        <w:spacing w:after="120"/>
        <w:rPr>
          <w:sz w:val="23"/>
          <w:szCs w:val="23"/>
        </w:rPr>
      </w:pPr>
      <w:r w:rsidRPr="00FC15AA">
        <w:rPr>
          <w:sz w:val="23"/>
          <w:szCs w:val="23"/>
        </w:rPr>
        <w:t>6.1.</w:t>
      </w:r>
      <w:r w:rsidRPr="00FC15AA">
        <w:rPr>
          <w:sz w:val="23"/>
          <w:szCs w:val="23"/>
        </w:rPr>
        <w:tab/>
        <w:t>Срок действия договора:</w:t>
      </w:r>
      <w:r w:rsidRPr="00FC15AA">
        <w:rPr>
          <w:sz w:val="23"/>
          <w:szCs w:val="23"/>
        </w:rPr>
        <w:tab/>
        <w:t>начало:</w:t>
      </w:r>
      <w:r w:rsidRPr="00FC15AA">
        <w:rPr>
          <w:sz w:val="23"/>
          <w:szCs w:val="23"/>
        </w:rPr>
        <w:tab/>
        <w:t>______________ 20</w:t>
      </w:r>
      <w:r w:rsidR="00674B85" w:rsidRPr="00FC15AA">
        <w:rPr>
          <w:sz w:val="23"/>
          <w:szCs w:val="23"/>
        </w:rPr>
        <w:t>22</w:t>
      </w:r>
      <w:r w:rsidRPr="00FC15AA">
        <w:rPr>
          <w:sz w:val="23"/>
          <w:szCs w:val="23"/>
        </w:rPr>
        <w:t xml:space="preserve"> года</w:t>
      </w:r>
    </w:p>
    <w:p w:rsidR="00FA760F" w:rsidRPr="00FC15AA" w:rsidRDefault="00674B85" w:rsidP="00075521">
      <w:pPr>
        <w:pStyle w:val="a3"/>
        <w:rPr>
          <w:sz w:val="23"/>
          <w:szCs w:val="23"/>
        </w:rPr>
      </w:pPr>
      <w:r w:rsidRPr="00FC15AA">
        <w:rPr>
          <w:sz w:val="23"/>
          <w:szCs w:val="23"/>
        </w:rPr>
        <w:t xml:space="preserve">           </w:t>
      </w:r>
      <w:r w:rsidR="00FA760F" w:rsidRPr="00FC15AA">
        <w:rPr>
          <w:sz w:val="23"/>
          <w:szCs w:val="23"/>
        </w:rPr>
        <w:t>окончание:</w:t>
      </w:r>
      <w:r w:rsidR="00FA760F" w:rsidRPr="00FC15AA">
        <w:rPr>
          <w:sz w:val="23"/>
          <w:szCs w:val="23"/>
        </w:rPr>
        <w:tab/>
        <w:t>до полного исполнения обязатель</w:t>
      </w:r>
      <w:proofErr w:type="gramStart"/>
      <w:r w:rsidR="00FA760F" w:rsidRPr="00FC15AA">
        <w:rPr>
          <w:sz w:val="23"/>
          <w:szCs w:val="23"/>
        </w:rPr>
        <w:t>ств ст</w:t>
      </w:r>
      <w:proofErr w:type="gramEnd"/>
      <w:r w:rsidR="00FA760F" w:rsidRPr="00FC15AA">
        <w:rPr>
          <w:sz w:val="23"/>
          <w:szCs w:val="23"/>
        </w:rPr>
        <w:t>оронами</w:t>
      </w:r>
    </w:p>
    <w:p w:rsidR="00FA760F" w:rsidRPr="00FC15AA" w:rsidRDefault="00FA760F" w:rsidP="00075521">
      <w:pPr>
        <w:rPr>
          <w:sz w:val="23"/>
          <w:szCs w:val="23"/>
        </w:rPr>
      </w:pPr>
      <w:r w:rsidRPr="00FC15AA">
        <w:rPr>
          <w:sz w:val="23"/>
          <w:szCs w:val="23"/>
        </w:rPr>
        <w:t>6.2.</w:t>
      </w:r>
      <w:r w:rsidRPr="00FC15AA">
        <w:rPr>
          <w:sz w:val="23"/>
          <w:szCs w:val="23"/>
        </w:rPr>
        <w:tab/>
        <w:t>Адреса и реквизиты сторон: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5"/>
      </w:tblGrid>
      <w:tr w:rsidR="00FA760F" w:rsidRPr="00FC15AA" w:rsidTr="00B31A41">
        <w:trPr>
          <w:trHeight w:val="4556"/>
        </w:trPr>
        <w:tc>
          <w:tcPr>
            <w:tcW w:w="4926" w:type="dxa"/>
          </w:tcPr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jc w:val="center"/>
              <w:rPr>
                <w:b/>
                <w:sz w:val="23"/>
                <w:szCs w:val="23"/>
                <w:u w:val="single"/>
              </w:rPr>
            </w:pPr>
            <w:r w:rsidRPr="00FC15AA">
              <w:rPr>
                <w:b/>
                <w:sz w:val="23"/>
                <w:szCs w:val="23"/>
                <w:u w:val="single"/>
              </w:rPr>
              <w:t>ЗАКАЗЧИК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jc w:val="center"/>
              <w:rPr>
                <w:b/>
                <w:sz w:val="23"/>
                <w:szCs w:val="23"/>
              </w:rPr>
            </w:pP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b/>
                <w:sz w:val="23"/>
                <w:szCs w:val="23"/>
              </w:rPr>
            </w:pPr>
            <w:r w:rsidRPr="00FC15AA">
              <w:rPr>
                <w:b/>
                <w:bCs/>
                <w:sz w:val="23"/>
                <w:szCs w:val="23"/>
              </w:rPr>
              <w:t>СП ООО «</w:t>
            </w:r>
            <w:r w:rsidRPr="00FC15AA">
              <w:rPr>
                <w:b/>
                <w:bCs/>
                <w:sz w:val="23"/>
                <w:szCs w:val="23"/>
                <w:lang w:val="en-US"/>
              </w:rPr>
              <w:t>GISSARNEFTGAZ</w:t>
            </w:r>
            <w:r w:rsidRPr="00FC15AA">
              <w:rPr>
                <w:b/>
                <w:sz w:val="23"/>
                <w:szCs w:val="23"/>
              </w:rPr>
              <w:t>»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Республика Узбекистан, 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г. Карши, ул. Б. </w:t>
            </w:r>
            <w:proofErr w:type="spellStart"/>
            <w:r w:rsidR="00674B85" w:rsidRPr="00FC15AA">
              <w:rPr>
                <w:sz w:val="23"/>
                <w:szCs w:val="23"/>
              </w:rPr>
              <w:t>Бунёдкорлик</w:t>
            </w:r>
            <w:proofErr w:type="spellEnd"/>
            <w:r w:rsidRPr="00FC15AA">
              <w:rPr>
                <w:sz w:val="23"/>
                <w:szCs w:val="23"/>
              </w:rPr>
              <w:t xml:space="preserve">, </w:t>
            </w:r>
            <w:r w:rsidR="00674B85" w:rsidRPr="00FC15AA">
              <w:rPr>
                <w:sz w:val="23"/>
                <w:szCs w:val="23"/>
              </w:rPr>
              <w:t>д.</w:t>
            </w:r>
            <w:r w:rsidRPr="00FC15AA">
              <w:rPr>
                <w:sz w:val="23"/>
                <w:szCs w:val="23"/>
              </w:rPr>
              <w:t>8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  <w:lang w:val="en-US"/>
              </w:rPr>
            </w:pPr>
            <w:r w:rsidRPr="00FC15AA">
              <w:rPr>
                <w:sz w:val="23"/>
                <w:szCs w:val="23"/>
              </w:rPr>
              <w:t>Тел</w:t>
            </w:r>
            <w:r w:rsidRPr="00FC15AA">
              <w:rPr>
                <w:sz w:val="23"/>
                <w:szCs w:val="23"/>
                <w:lang w:val="en-US"/>
              </w:rPr>
              <w:t>: (+998</w:t>
            </w:r>
            <w:r w:rsidR="00674B85" w:rsidRPr="00FC15AA">
              <w:rPr>
                <w:sz w:val="23"/>
                <w:szCs w:val="23"/>
                <w:lang w:val="en-US"/>
              </w:rPr>
              <w:t>98</w:t>
            </w:r>
            <w:r w:rsidRPr="00FC15AA">
              <w:rPr>
                <w:sz w:val="23"/>
                <w:szCs w:val="23"/>
                <w:lang w:val="en-US"/>
              </w:rPr>
              <w:t xml:space="preserve">) </w:t>
            </w:r>
            <w:r w:rsidR="00674B85" w:rsidRPr="00FC15AA">
              <w:rPr>
                <w:sz w:val="23"/>
                <w:szCs w:val="23"/>
                <w:lang w:val="en-US"/>
              </w:rPr>
              <w:t>776</w:t>
            </w:r>
            <w:r w:rsidRPr="00FC15AA">
              <w:rPr>
                <w:sz w:val="23"/>
                <w:szCs w:val="23"/>
                <w:lang w:val="en-US"/>
              </w:rPr>
              <w:t>-</w:t>
            </w:r>
            <w:r w:rsidR="00674B85" w:rsidRPr="00FC15AA">
              <w:rPr>
                <w:sz w:val="23"/>
                <w:szCs w:val="23"/>
                <w:lang w:val="en-US"/>
              </w:rPr>
              <w:t>32</w:t>
            </w:r>
            <w:r w:rsidRPr="00FC15AA">
              <w:rPr>
                <w:sz w:val="23"/>
                <w:szCs w:val="23"/>
                <w:lang w:val="en-US"/>
              </w:rPr>
              <w:t>-</w:t>
            </w:r>
            <w:r w:rsidR="00674B85" w:rsidRPr="00FC15AA">
              <w:rPr>
                <w:sz w:val="23"/>
                <w:szCs w:val="23"/>
                <w:lang w:val="en-US"/>
              </w:rPr>
              <w:t>33</w:t>
            </w:r>
            <w:r w:rsidRPr="00FC15AA">
              <w:rPr>
                <w:sz w:val="23"/>
                <w:szCs w:val="23"/>
                <w:lang w:val="en-US"/>
              </w:rPr>
              <w:t>,</w:t>
            </w:r>
            <w:r w:rsidR="00674B85" w:rsidRPr="00FC15AA">
              <w:rPr>
                <w:sz w:val="23"/>
                <w:szCs w:val="23"/>
                <w:lang w:val="en-US"/>
              </w:rPr>
              <w:t xml:space="preserve"> (+99890) 518-75-07</w:t>
            </w:r>
            <w:r w:rsidRPr="00FC15AA">
              <w:rPr>
                <w:sz w:val="23"/>
                <w:szCs w:val="23"/>
                <w:lang w:val="en-US"/>
              </w:rPr>
              <w:t xml:space="preserve"> 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  <w:lang w:val="en-US"/>
              </w:rPr>
            </w:pPr>
            <w:r w:rsidRPr="00FC15AA">
              <w:rPr>
                <w:sz w:val="23"/>
                <w:szCs w:val="23"/>
                <w:lang w:val="en-US"/>
              </w:rPr>
              <w:t>E-mail: info@gng.uz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proofErr w:type="gramStart"/>
            <w:r w:rsidRPr="00FC15AA">
              <w:rPr>
                <w:sz w:val="23"/>
                <w:szCs w:val="23"/>
              </w:rPr>
              <w:t>Р</w:t>
            </w:r>
            <w:proofErr w:type="gramEnd"/>
            <w:r w:rsidRPr="00FC15AA">
              <w:rPr>
                <w:sz w:val="23"/>
                <w:szCs w:val="23"/>
              </w:rPr>
              <w:t xml:space="preserve">/с: № </w:t>
            </w:r>
            <w:r w:rsidR="00674B85" w:rsidRPr="00FC15AA">
              <w:rPr>
                <w:sz w:val="23"/>
                <w:szCs w:val="23"/>
              </w:rPr>
              <w:t>20214000504408406001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МФО </w:t>
            </w:r>
            <w:r w:rsidR="00674B85" w:rsidRPr="00FC15AA">
              <w:rPr>
                <w:sz w:val="23"/>
                <w:szCs w:val="23"/>
              </w:rPr>
              <w:t>00190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ОК</w:t>
            </w:r>
            <w:r w:rsidR="00674B85" w:rsidRPr="00FC15AA">
              <w:rPr>
                <w:sz w:val="23"/>
                <w:szCs w:val="23"/>
              </w:rPr>
              <w:t xml:space="preserve">ЭД </w:t>
            </w:r>
            <w:r w:rsidR="004547F1" w:rsidRPr="00FC15AA">
              <w:rPr>
                <w:sz w:val="23"/>
                <w:szCs w:val="23"/>
              </w:rPr>
              <w:t xml:space="preserve">06200, </w:t>
            </w:r>
            <w:r w:rsidRPr="00FC15AA">
              <w:rPr>
                <w:sz w:val="23"/>
                <w:szCs w:val="23"/>
              </w:rPr>
              <w:t xml:space="preserve">ИНН </w:t>
            </w:r>
            <w:r w:rsidR="004547F1" w:rsidRPr="00FC15AA">
              <w:rPr>
                <w:sz w:val="23"/>
                <w:szCs w:val="23"/>
              </w:rPr>
              <w:t>205678302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</w:p>
          <w:p w:rsidR="00FA760F" w:rsidRPr="00FC15AA" w:rsidRDefault="004547F1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Д</w:t>
            </w:r>
            <w:r w:rsidR="00FA760F" w:rsidRPr="00FC15AA">
              <w:rPr>
                <w:sz w:val="23"/>
                <w:szCs w:val="23"/>
              </w:rPr>
              <w:t xml:space="preserve">иректор         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b/>
                <w:sz w:val="23"/>
                <w:szCs w:val="23"/>
              </w:rPr>
            </w:pPr>
          </w:p>
          <w:p w:rsidR="00FA760F" w:rsidRPr="00FC15AA" w:rsidRDefault="004547F1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>Бердиев</w:t>
            </w:r>
            <w:r w:rsidR="00FA760F" w:rsidRPr="00FC15AA">
              <w:rPr>
                <w:b/>
                <w:sz w:val="23"/>
                <w:szCs w:val="23"/>
              </w:rPr>
              <w:t xml:space="preserve"> </w:t>
            </w:r>
            <w:r w:rsidRPr="00FC15AA">
              <w:rPr>
                <w:b/>
                <w:sz w:val="23"/>
                <w:szCs w:val="23"/>
              </w:rPr>
              <w:t>Н</w:t>
            </w:r>
            <w:r w:rsidR="00FA760F" w:rsidRPr="00FC15AA">
              <w:rPr>
                <w:b/>
                <w:sz w:val="23"/>
                <w:szCs w:val="23"/>
              </w:rPr>
              <w:t>.</w:t>
            </w:r>
            <w:r w:rsidRPr="00FC15AA">
              <w:rPr>
                <w:b/>
                <w:sz w:val="23"/>
                <w:szCs w:val="23"/>
              </w:rPr>
              <w:t>Х</w:t>
            </w:r>
            <w:r w:rsidR="00FA760F" w:rsidRPr="00FC15AA">
              <w:rPr>
                <w:b/>
                <w:sz w:val="23"/>
                <w:szCs w:val="23"/>
              </w:rPr>
              <w:t xml:space="preserve">. </w:t>
            </w:r>
            <w:r w:rsidR="00FA760F" w:rsidRPr="00FC15AA">
              <w:rPr>
                <w:sz w:val="23"/>
                <w:szCs w:val="23"/>
              </w:rPr>
              <w:t>__________________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b/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                                           подпись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М. п.</w:t>
            </w:r>
          </w:p>
        </w:tc>
        <w:tc>
          <w:tcPr>
            <w:tcW w:w="4925" w:type="dxa"/>
          </w:tcPr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jc w:val="center"/>
              <w:rPr>
                <w:b/>
                <w:sz w:val="23"/>
                <w:szCs w:val="23"/>
                <w:u w:val="single"/>
              </w:rPr>
            </w:pPr>
            <w:r w:rsidRPr="00FC15AA">
              <w:rPr>
                <w:b/>
                <w:sz w:val="23"/>
                <w:szCs w:val="23"/>
                <w:u w:val="single"/>
              </w:rPr>
              <w:t>ИСПОЛНИТЕЛЬ</w:t>
            </w:r>
          </w:p>
          <w:p w:rsidR="00FA760F" w:rsidRPr="00FC15AA" w:rsidRDefault="00FA760F" w:rsidP="00B31A41">
            <w:pPr>
              <w:tabs>
                <w:tab w:val="left" w:pos="3675"/>
              </w:tabs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6010C1" w:rsidRPr="00FC15AA" w:rsidRDefault="006010C1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  <w:p w:rsidR="00FA760F" w:rsidRPr="00FC15AA" w:rsidRDefault="00FA760F" w:rsidP="00B31A41">
            <w:pPr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 </w:t>
            </w:r>
            <w:r w:rsidR="006010C1" w:rsidRPr="00FC15AA">
              <w:rPr>
                <w:b/>
                <w:sz w:val="23"/>
                <w:szCs w:val="23"/>
              </w:rPr>
              <w:t>_____________________</w:t>
            </w:r>
            <w:r w:rsidRPr="00FC15AA">
              <w:rPr>
                <w:b/>
                <w:sz w:val="23"/>
                <w:szCs w:val="23"/>
              </w:rPr>
              <w:t xml:space="preserve"> </w:t>
            </w:r>
            <w:r w:rsidRPr="00FC15AA">
              <w:rPr>
                <w:sz w:val="23"/>
                <w:szCs w:val="23"/>
              </w:rPr>
              <w:t>________________</w:t>
            </w:r>
          </w:p>
          <w:p w:rsidR="00FA760F" w:rsidRPr="00FC15AA" w:rsidRDefault="00FA760F" w:rsidP="00B31A41">
            <w:pPr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                                              подпись</w:t>
            </w:r>
          </w:p>
          <w:p w:rsidR="00FA760F" w:rsidRPr="00FC15AA" w:rsidRDefault="00FA760F" w:rsidP="00B31A41">
            <w:pPr>
              <w:spacing w:after="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М. п.</w:t>
            </w:r>
          </w:p>
          <w:p w:rsidR="00FA760F" w:rsidRPr="00FC15AA" w:rsidRDefault="00FA760F" w:rsidP="00B31A41">
            <w:pPr>
              <w:spacing w:after="0"/>
              <w:ind w:firstLine="0"/>
              <w:rPr>
                <w:sz w:val="23"/>
                <w:szCs w:val="23"/>
              </w:rPr>
            </w:pPr>
          </w:p>
        </w:tc>
      </w:tr>
    </w:tbl>
    <w:p w:rsidR="00FA760F" w:rsidRPr="00FC15AA" w:rsidRDefault="00FA760F" w:rsidP="000B61B8">
      <w:pPr>
        <w:spacing w:after="0"/>
        <w:ind w:firstLine="0"/>
        <w:rPr>
          <w:b/>
          <w:caps/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C15AA" w:rsidRDefault="00FC15AA" w:rsidP="00075521">
      <w:pPr>
        <w:rPr>
          <w:sz w:val="23"/>
          <w:szCs w:val="23"/>
        </w:rPr>
      </w:pPr>
    </w:p>
    <w:p w:rsidR="00FA760F" w:rsidRPr="00FC15AA" w:rsidRDefault="00FA760F" w:rsidP="00075521">
      <w:pPr>
        <w:rPr>
          <w:sz w:val="23"/>
          <w:szCs w:val="23"/>
        </w:rPr>
      </w:pPr>
      <w:r w:rsidRPr="00FC15AA">
        <w:rPr>
          <w:sz w:val="23"/>
          <w:szCs w:val="23"/>
        </w:rPr>
        <w:t>К настоящему договору прилагаются: протокол соглашения о договорной цене, календарный план работ приложения 1, 2.</w:t>
      </w:r>
    </w:p>
    <w:p w:rsidR="00FA760F" w:rsidRPr="00FC15AA" w:rsidRDefault="00FA760F" w:rsidP="00075521">
      <w:pPr>
        <w:ind w:firstLine="0"/>
        <w:jc w:val="center"/>
        <w:rPr>
          <w:sz w:val="23"/>
          <w:szCs w:val="23"/>
        </w:rPr>
      </w:pPr>
      <w:r w:rsidRPr="00FC15AA">
        <w:rPr>
          <w:b/>
          <w:sz w:val="23"/>
          <w:szCs w:val="23"/>
        </w:rPr>
        <w:br w:type="page"/>
      </w:r>
      <w:r w:rsidRPr="00FC15AA">
        <w:rPr>
          <w:b/>
          <w:sz w:val="23"/>
          <w:szCs w:val="23"/>
        </w:rPr>
        <w:lastRenderedPageBreak/>
        <w:t>ПРОТОКОЛ</w:t>
      </w:r>
    </w:p>
    <w:p w:rsidR="00FA760F" w:rsidRPr="00FC15AA" w:rsidRDefault="00FA760F" w:rsidP="00022A21">
      <w:pPr>
        <w:spacing w:after="120"/>
        <w:ind w:right="-88" w:firstLine="142"/>
        <w:jc w:val="center"/>
        <w:rPr>
          <w:sz w:val="23"/>
          <w:szCs w:val="23"/>
        </w:rPr>
      </w:pPr>
      <w:r w:rsidRPr="00FC15AA">
        <w:rPr>
          <w:sz w:val="23"/>
          <w:szCs w:val="23"/>
        </w:rPr>
        <w:t>соглашения о договорной цене на научно-техническую продукцию:</w:t>
      </w:r>
    </w:p>
    <w:p w:rsidR="00FA760F" w:rsidRPr="00FC15AA" w:rsidRDefault="00FA760F" w:rsidP="00022A21">
      <w:pPr>
        <w:spacing w:after="120"/>
        <w:ind w:right="-88" w:firstLine="142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 xml:space="preserve">Экологических нормативных документов для </w:t>
      </w:r>
      <w:r w:rsidRPr="00FC15AA">
        <w:rPr>
          <w:b/>
          <w:bCs/>
          <w:sz w:val="23"/>
          <w:szCs w:val="23"/>
        </w:rPr>
        <w:t>СП ООО «</w:t>
      </w:r>
      <w:r w:rsidRPr="00FC15AA">
        <w:rPr>
          <w:b/>
          <w:bCs/>
          <w:sz w:val="23"/>
          <w:szCs w:val="23"/>
          <w:lang w:val="en-US"/>
        </w:rPr>
        <w:t>GISSARNEFTGAZ</w:t>
      </w:r>
      <w:r w:rsidRPr="00FC15AA">
        <w:rPr>
          <w:b/>
          <w:sz w:val="23"/>
          <w:szCs w:val="23"/>
        </w:rPr>
        <w:t>»:</w:t>
      </w:r>
    </w:p>
    <w:p w:rsidR="00FA760F" w:rsidRPr="00FC15AA" w:rsidRDefault="00FA760F" w:rsidP="0055608E">
      <w:pPr>
        <w:numPr>
          <w:ilvl w:val="0"/>
          <w:numId w:val="5"/>
        </w:numPr>
        <w:spacing w:after="0"/>
        <w:ind w:right="-88"/>
        <w:rPr>
          <w:sz w:val="23"/>
          <w:szCs w:val="23"/>
        </w:rPr>
      </w:pPr>
      <w:r w:rsidRPr="00FC15AA">
        <w:rPr>
          <w:color w:val="000000"/>
          <w:sz w:val="23"/>
          <w:szCs w:val="23"/>
        </w:rPr>
        <w:t>Инвентаризация источников образования сточных вод. Проект предельно допустимых сбросов загрязняющих веществ в поверхностные водоемы и рельеф местности (ПДС)</w:t>
      </w:r>
      <w:r w:rsidRPr="00FC15AA">
        <w:rPr>
          <w:bCs/>
          <w:sz w:val="23"/>
          <w:szCs w:val="23"/>
        </w:rPr>
        <w:t xml:space="preserve"> </w:t>
      </w:r>
      <w:r w:rsidRPr="00FC15AA">
        <w:rPr>
          <w:color w:val="000000"/>
          <w:sz w:val="23"/>
          <w:szCs w:val="23"/>
        </w:rPr>
        <w:t xml:space="preserve">для объектов </w:t>
      </w:r>
      <w:r w:rsidRPr="00FC15AA">
        <w:rPr>
          <w:bCs/>
          <w:sz w:val="23"/>
          <w:szCs w:val="23"/>
        </w:rPr>
        <w:t>СП ООО «</w:t>
      </w:r>
      <w:r w:rsidRPr="00FC15AA">
        <w:rPr>
          <w:bCs/>
          <w:sz w:val="23"/>
          <w:szCs w:val="23"/>
          <w:lang w:val="en-US"/>
        </w:rPr>
        <w:t>GISSARNEFTGAZ</w:t>
      </w:r>
      <w:r w:rsidRPr="00FC15AA">
        <w:rPr>
          <w:bCs/>
          <w:sz w:val="23"/>
          <w:szCs w:val="23"/>
        </w:rPr>
        <w:t>»</w:t>
      </w:r>
      <w:r w:rsidRPr="00FC15AA">
        <w:rPr>
          <w:color w:val="000000"/>
          <w:sz w:val="23"/>
          <w:szCs w:val="23"/>
        </w:rPr>
        <w:t>;</w:t>
      </w:r>
    </w:p>
    <w:p w:rsidR="00FA760F" w:rsidRPr="00FC15AA" w:rsidRDefault="00FA760F" w:rsidP="0055608E">
      <w:pPr>
        <w:numPr>
          <w:ilvl w:val="0"/>
          <w:numId w:val="5"/>
        </w:numPr>
        <w:spacing w:after="0"/>
        <w:ind w:right="-88"/>
        <w:rPr>
          <w:sz w:val="23"/>
          <w:szCs w:val="23"/>
        </w:rPr>
      </w:pPr>
      <w:r w:rsidRPr="00FC15AA">
        <w:rPr>
          <w:color w:val="000000"/>
          <w:sz w:val="23"/>
          <w:szCs w:val="23"/>
        </w:rPr>
        <w:t xml:space="preserve">Инвентаризация источников загрязнения атмосферы. Проект предельно допустимых выбросов загрязняющих веществ в атмосферу (ПДВ) для объектов </w:t>
      </w:r>
      <w:r w:rsidRPr="00FC15AA">
        <w:rPr>
          <w:bCs/>
          <w:sz w:val="23"/>
          <w:szCs w:val="23"/>
        </w:rPr>
        <w:t>СП ООО «</w:t>
      </w:r>
      <w:r w:rsidRPr="00FC15AA">
        <w:rPr>
          <w:bCs/>
          <w:sz w:val="23"/>
          <w:szCs w:val="23"/>
          <w:lang w:val="en-US"/>
        </w:rPr>
        <w:t>GISSARNEFTGAZ</w:t>
      </w:r>
      <w:r w:rsidRPr="00FC15AA">
        <w:rPr>
          <w:bCs/>
          <w:sz w:val="23"/>
          <w:szCs w:val="23"/>
        </w:rPr>
        <w:t>»</w:t>
      </w:r>
      <w:r w:rsidRPr="00FC15AA">
        <w:rPr>
          <w:color w:val="000000"/>
          <w:sz w:val="23"/>
          <w:szCs w:val="23"/>
        </w:rPr>
        <w:t>.</w:t>
      </w:r>
    </w:p>
    <w:p w:rsidR="00FA760F" w:rsidRPr="00FC15AA" w:rsidRDefault="00FA760F" w:rsidP="00B546D7">
      <w:pPr>
        <w:spacing w:before="120" w:line="360" w:lineRule="auto"/>
        <w:ind w:left="567" w:firstLine="0"/>
        <w:rPr>
          <w:sz w:val="23"/>
          <w:szCs w:val="23"/>
        </w:rPr>
      </w:pPr>
    </w:p>
    <w:p w:rsidR="00FA760F" w:rsidRPr="00FC15AA" w:rsidRDefault="00FA760F" w:rsidP="0055608E">
      <w:pPr>
        <w:spacing w:after="0" w:line="276" w:lineRule="auto"/>
        <w:rPr>
          <w:sz w:val="23"/>
          <w:szCs w:val="23"/>
        </w:rPr>
      </w:pPr>
      <w:r w:rsidRPr="00FC15AA">
        <w:rPr>
          <w:sz w:val="23"/>
          <w:szCs w:val="23"/>
        </w:rPr>
        <w:t xml:space="preserve">Мы, нижеподписавшиеся, от лица «Заказчика» – </w:t>
      </w:r>
      <w:r w:rsidR="004547F1" w:rsidRPr="00FC15AA">
        <w:rPr>
          <w:b/>
          <w:sz w:val="23"/>
          <w:szCs w:val="23"/>
        </w:rPr>
        <w:t>Д</w:t>
      </w:r>
      <w:r w:rsidRPr="00FC15AA">
        <w:rPr>
          <w:b/>
          <w:sz w:val="23"/>
          <w:szCs w:val="23"/>
        </w:rPr>
        <w:t xml:space="preserve">иректор </w:t>
      </w:r>
      <w:r w:rsidRPr="00FC15AA">
        <w:rPr>
          <w:b/>
          <w:bCs/>
          <w:sz w:val="23"/>
          <w:szCs w:val="23"/>
        </w:rPr>
        <w:t>СП ООО «</w:t>
      </w:r>
      <w:r w:rsidRPr="00FC15AA">
        <w:rPr>
          <w:b/>
          <w:bCs/>
          <w:sz w:val="23"/>
          <w:szCs w:val="23"/>
          <w:lang w:val="en-US"/>
        </w:rPr>
        <w:t>GISSARNEFTGAZ</w:t>
      </w:r>
      <w:r w:rsidRPr="00FC15AA">
        <w:rPr>
          <w:b/>
          <w:sz w:val="23"/>
          <w:szCs w:val="23"/>
        </w:rPr>
        <w:t xml:space="preserve">» </w:t>
      </w:r>
      <w:r w:rsidR="004547F1" w:rsidRPr="00FC15AA">
        <w:rPr>
          <w:b/>
          <w:sz w:val="23"/>
          <w:szCs w:val="23"/>
        </w:rPr>
        <w:t>Бердиев</w:t>
      </w:r>
      <w:r w:rsidRPr="00FC15AA">
        <w:rPr>
          <w:b/>
          <w:sz w:val="23"/>
          <w:szCs w:val="23"/>
        </w:rPr>
        <w:t xml:space="preserve"> </w:t>
      </w:r>
      <w:r w:rsidR="004547F1" w:rsidRPr="00FC15AA">
        <w:rPr>
          <w:b/>
          <w:sz w:val="23"/>
          <w:szCs w:val="23"/>
        </w:rPr>
        <w:t>Н</w:t>
      </w:r>
      <w:r w:rsidRPr="00FC15AA">
        <w:rPr>
          <w:b/>
          <w:sz w:val="23"/>
          <w:szCs w:val="23"/>
        </w:rPr>
        <w:t>.</w:t>
      </w:r>
      <w:r w:rsidR="004547F1" w:rsidRPr="00FC15AA">
        <w:rPr>
          <w:b/>
          <w:sz w:val="23"/>
          <w:szCs w:val="23"/>
        </w:rPr>
        <w:t>Х</w:t>
      </w:r>
      <w:r w:rsidRPr="00FC15AA">
        <w:rPr>
          <w:b/>
          <w:sz w:val="23"/>
          <w:szCs w:val="23"/>
        </w:rPr>
        <w:t>.</w:t>
      </w:r>
      <w:r w:rsidRPr="00FC15AA">
        <w:rPr>
          <w:sz w:val="23"/>
          <w:szCs w:val="23"/>
        </w:rPr>
        <w:t xml:space="preserve"> и от лица «Исполнителя» – </w:t>
      </w:r>
      <w:r w:rsidR="006010C1" w:rsidRPr="00FC15AA">
        <w:rPr>
          <w:b/>
          <w:sz w:val="23"/>
          <w:szCs w:val="23"/>
        </w:rPr>
        <w:t>_______________________________________________________________________________</w:t>
      </w:r>
      <w:r w:rsidRPr="00FC15AA">
        <w:rPr>
          <w:sz w:val="23"/>
          <w:szCs w:val="23"/>
        </w:rPr>
        <w:t xml:space="preserve"> удостоверяем, что сторонами достигнуто соглашение о величине договорной цены на создание научно-технической продукции в сумме</w:t>
      </w:r>
      <w:proofErr w:type="gramStart"/>
      <w:r w:rsidRPr="00FC15AA">
        <w:rPr>
          <w:sz w:val="23"/>
          <w:szCs w:val="23"/>
        </w:rPr>
        <w:t xml:space="preserve"> – </w:t>
      </w:r>
      <w:r w:rsidR="00E87613">
        <w:rPr>
          <w:b/>
          <w:sz w:val="23"/>
          <w:szCs w:val="23"/>
        </w:rPr>
        <w:t>__________________</w:t>
      </w:r>
      <w:r w:rsidRPr="00FC15AA">
        <w:rPr>
          <w:b/>
          <w:sz w:val="23"/>
          <w:szCs w:val="23"/>
        </w:rPr>
        <w:t xml:space="preserve"> (</w:t>
      </w:r>
      <w:r w:rsidR="00E87613">
        <w:rPr>
          <w:b/>
          <w:sz w:val="23"/>
          <w:szCs w:val="23"/>
        </w:rPr>
        <w:t>____________________</w:t>
      </w:r>
      <w:r w:rsidRPr="00FC15AA">
        <w:rPr>
          <w:b/>
          <w:sz w:val="23"/>
          <w:szCs w:val="23"/>
        </w:rPr>
        <w:t xml:space="preserve">) </w:t>
      </w:r>
      <w:proofErr w:type="spellStart"/>
      <w:proofErr w:type="gramEnd"/>
      <w:r w:rsidRPr="00FC15AA">
        <w:rPr>
          <w:b/>
          <w:sz w:val="23"/>
          <w:szCs w:val="23"/>
        </w:rPr>
        <w:t>сум</w:t>
      </w:r>
      <w:proofErr w:type="spellEnd"/>
    </w:p>
    <w:p w:rsidR="00FA760F" w:rsidRPr="00FC15AA" w:rsidRDefault="00FA760F" w:rsidP="0055608E">
      <w:pPr>
        <w:spacing w:before="120" w:line="276" w:lineRule="auto"/>
        <w:ind w:firstLine="0"/>
        <w:rPr>
          <w:sz w:val="23"/>
          <w:szCs w:val="23"/>
        </w:rPr>
      </w:pPr>
      <w:r w:rsidRPr="00FC15AA">
        <w:rPr>
          <w:sz w:val="23"/>
          <w:szCs w:val="23"/>
        </w:rPr>
        <w:t xml:space="preserve"> Настоящий протокол является основанием для проведения взаимных расчетов и платежей между «</w:t>
      </w:r>
      <w:r w:rsidRPr="00FC15AA">
        <w:rPr>
          <w:caps/>
          <w:sz w:val="23"/>
          <w:szCs w:val="23"/>
        </w:rPr>
        <w:t>Исполнителем»</w:t>
      </w:r>
      <w:r w:rsidRPr="00FC15AA">
        <w:rPr>
          <w:sz w:val="23"/>
          <w:szCs w:val="23"/>
        </w:rPr>
        <w:t xml:space="preserve"> и «</w:t>
      </w:r>
      <w:r w:rsidRPr="00FC15AA">
        <w:rPr>
          <w:caps/>
          <w:sz w:val="23"/>
          <w:szCs w:val="23"/>
        </w:rPr>
        <w:t>Заказчиком»</w:t>
      </w:r>
      <w:r w:rsidRPr="00FC15AA">
        <w:rPr>
          <w:sz w:val="23"/>
          <w:szCs w:val="23"/>
        </w:rPr>
        <w:t>.</w:t>
      </w:r>
    </w:p>
    <w:p w:rsidR="00FA760F" w:rsidRPr="00FC15AA" w:rsidRDefault="00FA760F" w:rsidP="00075521">
      <w:pPr>
        <w:rPr>
          <w:sz w:val="23"/>
          <w:szCs w:val="23"/>
        </w:rPr>
      </w:pPr>
    </w:p>
    <w:tbl>
      <w:tblPr>
        <w:tblW w:w="9855" w:type="dxa"/>
        <w:tblLook w:val="00A0" w:firstRow="1" w:lastRow="0" w:firstColumn="1" w:lastColumn="0" w:noHBand="0" w:noVBand="0"/>
      </w:tblPr>
      <w:tblGrid>
        <w:gridCol w:w="4927"/>
        <w:gridCol w:w="4928"/>
      </w:tblGrid>
      <w:tr w:rsidR="00FA760F" w:rsidRPr="00FC15AA" w:rsidTr="00022A21">
        <w:tc>
          <w:tcPr>
            <w:tcW w:w="4926" w:type="dxa"/>
          </w:tcPr>
          <w:p w:rsidR="00FA760F" w:rsidRPr="00FC15AA" w:rsidRDefault="00FA760F" w:rsidP="00EA3C55">
            <w:pPr>
              <w:pStyle w:val="4"/>
              <w:spacing w:before="120" w:after="0"/>
              <w:ind w:left="0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ЗАКАЗЧИК</w:t>
            </w:r>
          </w:p>
          <w:p w:rsidR="00FA760F" w:rsidRPr="00FC15AA" w:rsidRDefault="00FA760F" w:rsidP="00EA3C55">
            <w:pPr>
              <w:rPr>
                <w:sz w:val="23"/>
                <w:szCs w:val="23"/>
              </w:rPr>
            </w:pPr>
          </w:p>
          <w:p w:rsidR="00FA760F" w:rsidRPr="00FC15AA" w:rsidRDefault="004547F1" w:rsidP="00EA3C55">
            <w:pPr>
              <w:spacing w:after="12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Д</w:t>
            </w:r>
            <w:r w:rsidR="00FA760F" w:rsidRPr="00FC15AA">
              <w:rPr>
                <w:sz w:val="23"/>
                <w:szCs w:val="23"/>
              </w:rPr>
              <w:t>иректор</w:t>
            </w:r>
          </w:p>
          <w:p w:rsidR="00FA760F" w:rsidRPr="00FC15AA" w:rsidRDefault="00FA760F" w:rsidP="00EA3C55">
            <w:pPr>
              <w:tabs>
                <w:tab w:val="left" w:pos="3675"/>
              </w:tabs>
              <w:ind w:firstLine="0"/>
              <w:rPr>
                <w:b/>
                <w:sz w:val="23"/>
                <w:szCs w:val="23"/>
              </w:rPr>
            </w:pPr>
            <w:r w:rsidRPr="00FC15AA">
              <w:rPr>
                <w:b/>
                <w:bCs/>
                <w:sz w:val="23"/>
                <w:szCs w:val="23"/>
              </w:rPr>
              <w:t>СП ООО «</w:t>
            </w:r>
            <w:r w:rsidRPr="00FC15AA">
              <w:rPr>
                <w:b/>
                <w:bCs/>
                <w:sz w:val="23"/>
                <w:szCs w:val="23"/>
                <w:lang w:val="en-US"/>
              </w:rPr>
              <w:t>GISSARNEFTGAZ</w:t>
            </w:r>
            <w:r w:rsidRPr="00FC15AA">
              <w:rPr>
                <w:b/>
                <w:sz w:val="23"/>
                <w:szCs w:val="23"/>
              </w:rPr>
              <w:t>»</w:t>
            </w:r>
          </w:p>
          <w:p w:rsidR="00FA760F" w:rsidRPr="00FC15AA" w:rsidRDefault="00FA760F" w:rsidP="00EA3C55">
            <w:pPr>
              <w:ind w:firstLine="0"/>
              <w:rPr>
                <w:b/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__________________ </w:t>
            </w:r>
            <w:r w:rsidR="004547F1" w:rsidRPr="00FC15AA">
              <w:rPr>
                <w:b/>
                <w:sz w:val="23"/>
                <w:szCs w:val="23"/>
              </w:rPr>
              <w:t>Бердиев</w:t>
            </w:r>
            <w:r w:rsidRPr="00FC15AA">
              <w:rPr>
                <w:b/>
                <w:sz w:val="23"/>
                <w:szCs w:val="23"/>
              </w:rPr>
              <w:t xml:space="preserve"> </w:t>
            </w:r>
            <w:r w:rsidR="004547F1" w:rsidRPr="00FC15AA">
              <w:rPr>
                <w:b/>
                <w:sz w:val="23"/>
                <w:szCs w:val="23"/>
              </w:rPr>
              <w:t>Н</w:t>
            </w:r>
            <w:r w:rsidRPr="00FC15AA">
              <w:rPr>
                <w:b/>
                <w:sz w:val="23"/>
                <w:szCs w:val="23"/>
              </w:rPr>
              <w:t>.</w:t>
            </w:r>
            <w:r w:rsidR="004547F1" w:rsidRPr="00FC15AA">
              <w:rPr>
                <w:b/>
                <w:sz w:val="23"/>
                <w:szCs w:val="23"/>
              </w:rPr>
              <w:t>Х</w:t>
            </w:r>
            <w:r w:rsidRPr="00FC15AA">
              <w:rPr>
                <w:b/>
                <w:sz w:val="23"/>
                <w:szCs w:val="23"/>
              </w:rPr>
              <w:t>.</w:t>
            </w:r>
          </w:p>
          <w:p w:rsidR="00FA760F" w:rsidRPr="00FC15AA" w:rsidRDefault="00FA760F" w:rsidP="006010C1">
            <w:pPr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"_____"_________________ </w:t>
            </w:r>
            <w:r w:rsidR="006010C1" w:rsidRPr="00FC15AA">
              <w:rPr>
                <w:sz w:val="23"/>
                <w:szCs w:val="23"/>
              </w:rPr>
              <w:t>2022</w:t>
            </w:r>
            <w:r w:rsidRPr="00FC15AA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4926" w:type="dxa"/>
          </w:tcPr>
          <w:p w:rsidR="00FA760F" w:rsidRPr="00FC15AA" w:rsidRDefault="00FA760F" w:rsidP="00EA3C55">
            <w:pPr>
              <w:pStyle w:val="4"/>
              <w:spacing w:before="120" w:after="0"/>
              <w:ind w:left="0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Исполнитель</w:t>
            </w:r>
          </w:p>
          <w:p w:rsidR="00FA760F" w:rsidRPr="00FC15AA" w:rsidRDefault="00FA760F" w:rsidP="00EA3C55">
            <w:pPr>
              <w:rPr>
                <w:sz w:val="23"/>
                <w:szCs w:val="23"/>
              </w:rPr>
            </w:pPr>
          </w:p>
          <w:p w:rsidR="00FA760F" w:rsidRPr="00FC15AA" w:rsidRDefault="00FA760F" w:rsidP="006010C1">
            <w:pPr>
              <w:spacing w:after="0"/>
              <w:ind w:firstLine="0"/>
              <w:rPr>
                <w:sz w:val="23"/>
                <w:szCs w:val="23"/>
              </w:rPr>
            </w:pPr>
          </w:p>
        </w:tc>
      </w:tr>
      <w:tr w:rsidR="00FA760F" w:rsidRPr="00FC15AA" w:rsidTr="000B61B8">
        <w:tc>
          <w:tcPr>
            <w:tcW w:w="4927" w:type="dxa"/>
          </w:tcPr>
          <w:p w:rsidR="00FA760F" w:rsidRPr="00FC15AA" w:rsidRDefault="00FA760F" w:rsidP="0032422C">
            <w:pPr>
              <w:rPr>
                <w:sz w:val="23"/>
                <w:szCs w:val="23"/>
              </w:rPr>
            </w:pPr>
          </w:p>
        </w:tc>
        <w:tc>
          <w:tcPr>
            <w:tcW w:w="4928" w:type="dxa"/>
          </w:tcPr>
          <w:p w:rsidR="00FA760F" w:rsidRPr="00FC15AA" w:rsidRDefault="00FA760F" w:rsidP="0032422C">
            <w:pPr>
              <w:rPr>
                <w:sz w:val="23"/>
                <w:szCs w:val="23"/>
              </w:rPr>
            </w:pPr>
          </w:p>
        </w:tc>
      </w:tr>
    </w:tbl>
    <w:p w:rsidR="00FA760F" w:rsidRPr="00FC15AA" w:rsidRDefault="00FA760F" w:rsidP="00075521">
      <w:pPr>
        <w:rPr>
          <w:sz w:val="23"/>
          <w:szCs w:val="23"/>
        </w:rPr>
      </w:pP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right"/>
        <w:rPr>
          <w:sz w:val="23"/>
          <w:szCs w:val="23"/>
        </w:rPr>
      </w:pPr>
      <w:r w:rsidRPr="00FC15AA">
        <w:rPr>
          <w:b/>
          <w:sz w:val="23"/>
          <w:szCs w:val="23"/>
        </w:rPr>
        <w:br w:type="page"/>
      </w:r>
      <w:r w:rsidRPr="00FC15AA">
        <w:rPr>
          <w:sz w:val="23"/>
          <w:szCs w:val="23"/>
        </w:rPr>
        <w:lastRenderedPageBreak/>
        <w:t>Приложение №1</w:t>
      </w: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 xml:space="preserve">КАЛЕНДАРНЫЙ ПЛАН 1 </w:t>
      </w:r>
      <w:r w:rsidRPr="00FC15AA">
        <w:rPr>
          <w:b/>
          <w:sz w:val="23"/>
          <w:szCs w:val="23"/>
        </w:rPr>
        <w:br/>
        <w:t>выполнения работ</w:t>
      </w: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b/>
          <w:sz w:val="23"/>
          <w:szCs w:val="23"/>
        </w:rPr>
      </w:pP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b/>
          <w:sz w:val="23"/>
          <w:szCs w:val="23"/>
        </w:rPr>
      </w:pPr>
      <w:r w:rsidRPr="00FC15AA">
        <w:rPr>
          <w:b/>
          <w:color w:val="000000"/>
          <w:sz w:val="23"/>
          <w:szCs w:val="23"/>
        </w:rPr>
        <w:t xml:space="preserve">по </w:t>
      </w:r>
      <w:r w:rsidRPr="00FC15AA">
        <w:rPr>
          <w:b/>
          <w:sz w:val="23"/>
          <w:szCs w:val="23"/>
        </w:rPr>
        <w:t>Разработке «</w:t>
      </w:r>
      <w:r w:rsidRPr="00FC15AA">
        <w:rPr>
          <w:b/>
          <w:color w:val="000000"/>
          <w:sz w:val="23"/>
          <w:szCs w:val="23"/>
        </w:rPr>
        <w:t>Инвентаризации источников образования сточных вод. Проект предельно допустимых сбросов загрязняющих веществ в поверхностные водоемы и рельеф местности (ПДС)</w:t>
      </w:r>
      <w:r w:rsidRPr="00FC15AA">
        <w:rPr>
          <w:b/>
          <w:bCs/>
          <w:sz w:val="23"/>
          <w:szCs w:val="23"/>
        </w:rPr>
        <w:t xml:space="preserve"> </w:t>
      </w:r>
      <w:r w:rsidRPr="00FC15AA">
        <w:rPr>
          <w:b/>
          <w:color w:val="000000"/>
          <w:sz w:val="23"/>
          <w:szCs w:val="23"/>
        </w:rPr>
        <w:t xml:space="preserve">для объектов </w:t>
      </w:r>
      <w:r w:rsidRPr="00FC15AA">
        <w:rPr>
          <w:b/>
          <w:bCs/>
          <w:sz w:val="23"/>
          <w:szCs w:val="23"/>
        </w:rPr>
        <w:t>СП ООО «</w:t>
      </w:r>
      <w:r w:rsidRPr="00FC15AA">
        <w:rPr>
          <w:b/>
          <w:bCs/>
          <w:sz w:val="23"/>
          <w:szCs w:val="23"/>
          <w:lang w:val="en-US"/>
        </w:rPr>
        <w:t>GISSARNEFTGAZ</w:t>
      </w:r>
      <w:r w:rsidRPr="00FC15AA">
        <w:rPr>
          <w:b/>
          <w:bCs/>
          <w:sz w:val="23"/>
          <w:szCs w:val="23"/>
        </w:rPr>
        <w:t>»</w:t>
      </w: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sz w:val="23"/>
          <w:szCs w:val="23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6531"/>
        <w:gridCol w:w="1511"/>
        <w:gridCol w:w="1607"/>
      </w:tblGrid>
      <w:tr w:rsidR="00FA760F" w:rsidRPr="00FC15AA" w:rsidTr="00EA3C55">
        <w:trPr>
          <w:trHeight w:val="285"/>
        </w:trPr>
        <w:tc>
          <w:tcPr>
            <w:tcW w:w="841" w:type="dxa"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>№ этапа</w:t>
            </w:r>
          </w:p>
        </w:tc>
        <w:tc>
          <w:tcPr>
            <w:tcW w:w="6531" w:type="dxa"/>
            <w:vAlign w:val="center"/>
          </w:tcPr>
          <w:p w:rsidR="00FA760F" w:rsidRPr="00FC15AA" w:rsidRDefault="00FA760F" w:rsidP="00EA3C55">
            <w:pPr>
              <w:spacing w:after="0"/>
              <w:ind w:left="34" w:right="60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>Наименование работы</w:t>
            </w:r>
          </w:p>
        </w:tc>
        <w:tc>
          <w:tcPr>
            <w:tcW w:w="1511" w:type="dxa"/>
            <w:vAlign w:val="center"/>
          </w:tcPr>
          <w:p w:rsidR="00FA760F" w:rsidRPr="00FC15AA" w:rsidRDefault="00FA760F" w:rsidP="00EA3C55">
            <w:pPr>
              <w:spacing w:after="0"/>
              <w:ind w:right="-2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1607" w:type="dxa"/>
            <w:vAlign w:val="center"/>
          </w:tcPr>
          <w:p w:rsidR="00FA760F" w:rsidRPr="00FC15AA" w:rsidRDefault="00FA760F" w:rsidP="00EA3C55">
            <w:pPr>
              <w:spacing w:after="0"/>
              <w:ind w:right="-2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 xml:space="preserve">Сумма </w:t>
            </w:r>
            <w:r w:rsidRPr="00FC15AA">
              <w:rPr>
                <w:sz w:val="23"/>
                <w:szCs w:val="23"/>
              </w:rPr>
              <w:t>(</w:t>
            </w:r>
            <w:proofErr w:type="spellStart"/>
            <w:r w:rsidRPr="00FC15AA">
              <w:rPr>
                <w:sz w:val="23"/>
                <w:szCs w:val="23"/>
              </w:rPr>
              <w:t>сум</w:t>
            </w:r>
            <w:proofErr w:type="spellEnd"/>
            <w:r w:rsidRPr="00FC15AA">
              <w:rPr>
                <w:sz w:val="23"/>
                <w:szCs w:val="23"/>
              </w:rPr>
              <w:t>)</w:t>
            </w:r>
          </w:p>
        </w:tc>
      </w:tr>
      <w:tr w:rsidR="00FA760F" w:rsidRPr="00FC15AA" w:rsidTr="00EA3C55">
        <w:trPr>
          <w:trHeight w:val="285"/>
        </w:trPr>
        <w:tc>
          <w:tcPr>
            <w:tcW w:w="841" w:type="dxa"/>
            <w:vMerge w:val="restart"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1 этап</w:t>
            </w:r>
          </w:p>
        </w:tc>
        <w:tc>
          <w:tcPr>
            <w:tcW w:w="6531" w:type="dxa"/>
            <w:vAlign w:val="center"/>
          </w:tcPr>
          <w:p w:rsidR="00FA760F" w:rsidRPr="00FC15AA" w:rsidRDefault="00FA760F" w:rsidP="00EA3C55">
            <w:pPr>
              <w:spacing w:before="120" w:after="120"/>
              <w:ind w:firstLine="0"/>
              <w:rPr>
                <w:sz w:val="23"/>
                <w:szCs w:val="23"/>
              </w:rPr>
            </w:pPr>
            <w:r w:rsidRPr="00FC15AA">
              <w:rPr>
                <w:color w:val="000000"/>
                <w:sz w:val="23"/>
                <w:szCs w:val="23"/>
              </w:rPr>
              <w:t>Инвентаризация источников образования сточных вод. Проект предельно допустимых сбросов загрязняющих веществ в поверхностные водоемы и рельеф местности (ПДС)</w:t>
            </w:r>
            <w:r w:rsidRPr="00FC15AA">
              <w:rPr>
                <w:bCs/>
                <w:sz w:val="23"/>
                <w:szCs w:val="23"/>
              </w:rPr>
              <w:t xml:space="preserve"> </w:t>
            </w:r>
            <w:r w:rsidRPr="00FC15AA">
              <w:rPr>
                <w:color w:val="000000"/>
                <w:sz w:val="23"/>
                <w:szCs w:val="23"/>
              </w:rPr>
              <w:t xml:space="preserve">для объектов </w:t>
            </w:r>
            <w:r w:rsidRPr="00FC15AA">
              <w:rPr>
                <w:bCs/>
                <w:sz w:val="23"/>
                <w:szCs w:val="23"/>
              </w:rPr>
              <w:t>СП ООО «</w:t>
            </w:r>
            <w:r w:rsidRPr="00FC15AA">
              <w:rPr>
                <w:bCs/>
                <w:sz w:val="23"/>
                <w:szCs w:val="23"/>
                <w:lang w:val="en-US"/>
              </w:rPr>
              <w:t>GISSARNEFTGAZ</w:t>
            </w:r>
            <w:r w:rsidRPr="00FC15AA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11" w:type="dxa"/>
            <w:vAlign w:val="center"/>
          </w:tcPr>
          <w:p w:rsidR="00FA760F" w:rsidRPr="00FC15AA" w:rsidRDefault="00FA760F" w:rsidP="0015121D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30 дней*</w:t>
            </w:r>
          </w:p>
        </w:tc>
        <w:tc>
          <w:tcPr>
            <w:tcW w:w="1607" w:type="dxa"/>
            <w:vAlign w:val="center"/>
          </w:tcPr>
          <w:p w:rsidR="00FA760F" w:rsidRPr="00FC15AA" w:rsidRDefault="00FA760F" w:rsidP="006F2C3D">
            <w:pPr>
              <w:spacing w:after="0"/>
              <w:ind w:right="-2" w:firstLine="0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FA760F" w:rsidRPr="00FC15AA" w:rsidTr="00EA3C55">
        <w:trPr>
          <w:trHeight w:val="285"/>
        </w:trPr>
        <w:tc>
          <w:tcPr>
            <w:tcW w:w="841" w:type="dxa"/>
            <w:vMerge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531" w:type="dxa"/>
            <w:vAlign w:val="center"/>
          </w:tcPr>
          <w:p w:rsidR="00FA760F" w:rsidRPr="00FC15AA" w:rsidRDefault="00FA760F" w:rsidP="00601F81">
            <w:pPr>
              <w:spacing w:before="120" w:after="120"/>
              <w:ind w:firstLine="0"/>
              <w:rPr>
                <w:color w:val="000000"/>
                <w:sz w:val="23"/>
                <w:szCs w:val="23"/>
              </w:rPr>
            </w:pPr>
            <w:r w:rsidRPr="00FC15AA">
              <w:rPr>
                <w:color w:val="000000"/>
                <w:sz w:val="23"/>
                <w:szCs w:val="23"/>
              </w:rPr>
              <w:t>Ведомственная экспертиза ПДС (согласование с Заказчиком). Устранение выявленных в ходе ведомственной экспертизы замечаний и предложений по корректировке (по необходимости)</w:t>
            </w:r>
          </w:p>
        </w:tc>
        <w:tc>
          <w:tcPr>
            <w:tcW w:w="1511" w:type="dxa"/>
            <w:vAlign w:val="center"/>
          </w:tcPr>
          <w:p w:rsidR="00FA760F" w:rsidRPr="00FC15AA" w:rsidRDefault="00FA760F" w:rsidP="0015121D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5 дней</w:t>
            </w:r>
          </w:p>
        </w:tc>
        <w:tc>
          <w:tcPr>
            <w:tcW w:w="1607" w:type="dxa"/>
            <w:vAlign w:val="center"/>
          </w:tcPr>
          <w:p w:rsidR="00FA760F" w:rsidRPr="00FC15AA" w:rsidRDefault="00FA760F" w:rsidP="0015121D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</w:p>
        </w:tc>
      </w:tr>
      <w:tr w:rsidR="00FA760F" w:rsidRPr="00FC15AA" w:rsidTr="00EA3C55">
        <w:trPr>
          <w:trHeight w:val="413"/>
        </w:trPr>
        <w:tc>
          <w:tcPr>
            <w:tcW w:w="841" w:type="dxa"/>
            <w:vMerge w:val="restart"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2 этап</w:t>
            </w:r>
          </w:p>
        </w:tc>
        <w:tc>
          <w:tcPr>
            <w:tcW w:w="6531" w:type="dxa"/>
            <w:vAlign w:val="center"/>
          </w:tcPr>
          <w:p w:rsidR="00FA760F" w:rsidRPr="00FC15AA" w:rsidRDefault="00FA760F" w:rsidP="00EA3C55">
            <w:pPr>
              <w:spacing w:before="120" w:after="12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Согласование в территориальных органах ГКП </w:t>
            </w:r>
            <w:proofErr w:type="spellStart"/>
            <w:r w:rsidRPr="00FC15AA">
              <w:rPr>
                <w:sz w:val="23"/>
                <w:szCs w:val="23"/>
              </w:rPr>
              <w:t>РУз</w:t>
            </w:r>
            <w:proofErr w:type="spellEnd"/>
            <w:r w:rsidRPr="00FC15AA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511" w:type="dxa"/>
            <w:vAlign w:val="center"/>
          </w:tcPr>
          <w:p w:rsidR="00FA760F" w:rsidRPr="00FC15AA" w:rsidRDefault="00FA760F" w:rsidP="0015121D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20 дней**</w:t>
            </w:r>
          </w:p>
        </w:tc>
        <w:tc>
          <w:tcPr>
            <w:tcW w:w="1607" w:type="dxa"/>
            <w:vMerge w:val="restart"/>
            <w:vAlign w:val="center"/>
          </w:tcPr>
          <w:p w:rsidR="00FA760F" w:rsidRPr="00FC15AA" w:rsidRDefault="00FA760F" w:rsidP="006F2C3D">
            <w:pPr>
              <w:spacing w:after="0"/>
              <w:ind w:right="-2" w:hanging="14"/>
              <w:jc w:val="center"/>
              <w:rPr>
                <w:sz w:val="23"/>
                <w:szCs w:val="23"/>
              </w:rPr>
            </w:pPr>
          </w:p>
        </w:tc>
      </w:tr>
      <w:tr w:rsidR="00FA760F" w:rsidRPr="00FC15AA" w:rsidTr="00EA3C55">
        <w:trPr>
          <w:trHeight w:val="412"/>
        </w:trPr>
        <w:tc>
          <w:tcPr>
            <w:tcW w:w="841" w:type="dxa"/>
            <w:vMerge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531" w:type="dxa"/>
            <w:vAlign w:val="center"/>
          </w:tcPr>
          <w:p w:rsidR="00FA760F" w:rsidRPr="00FC15AA" w:rsidRDefault="00FA760F" w:rsidP="00EA3C55">
            <w:pPr>
              <w:spacing w:before="120" w:after="120"/>
              <w:ind w:firstLine="0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 xml:space="preserve">Прохождение Государственной экологической экспертизы в </w:t>
            </w:r>
            <w:proofErr w:type="spellStart"/>
            <w:r w:rsidRPr="00FC15AA">
              <w:rPr>
                <w:sz w:val="23"/>
                <w:szCs w:val="23"/>
              </w:rPr>
              <w:t>Госкомприроды</w:t>
            </w:r>
            <w:proofErr w:type="spellEnd"/>
            <w:r w:rsidRPr="00FC15AA">
              <w:rPr>
                <w:sz w:val="23"/>
                <w:szCs w:val="23"/>
              </w:rPr>
              <w:t xml:space="preserve"> </w:t>
            </w:r>
            <w:proofErr w:type="spellStart"/>
            <w:r w:rsidRPr="00FC15AA">
              <w:rPr>
                <w:sz w:val="23"/>
                <w:szCs w:val="23"/>
              </w:rPr>
              <w:t>РУз</w:t>
            </w:r>
            <w:proofErr w:type="spellEnd"/>
            <w:r w:rsidRPr="00FC15AA">
              <w:rPr>
                <w:sz w:val="23"/>
                <w:szCs w:val="23"/>
              </w:rPr>
              <w:t>.</w:t>
            </w:r>
          </w:p>
        </w:tc>
        <w:tc>
          <w:tcPr>
            <w:tcW w:w="1511" w:type="dxa"/>
            <w:vAlign w:val="center"/>
          </w:tcPr>
          <w:p w:rsidR="00FA760F" w:rsidRPr="00FC15AA" w:rsidRDefault="00FA760F" w:rsidP="0015121D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30 дней**</w:t>
            </w:r>
          </w:p>
        </w:tc>
        <w:tc>
          <w:tcPr>
            <w:tcW w:w="1607" w:type="dxa"/>
            <w:vMerge/>
            <w:vAlign w:val="center"/>
          </w:tcPr>
          <w:p w:rsidR="00FA760F" w:rsidRPr="00FC15AA" w:rsidRDefault="00FA760F" w:rsidP="00EA3C55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</w:p>
        </w:tc>
      </w:tr>
      <w:tr w:rsidR="00FA760F" w:rsidRPr="00FC15AA" w:rsidTr="00EA3C55">
        <w:tc>
          <w:tcPr>
            <w:tcW w:w="7372" w:type="dxa"/>
            <w:gridSpan w:val="2"/>
            <w:vAlign w:val="center"/>
          </w:tcPr>
          <w:p w:rsidR="00FA760F" w:rsidRPr="00FC15AA" w:rsidRDefault="00FA760F" w:rsidP="00EA3C55">
            <w:pPr>
              <w:spacing w:after="0"/>
              <w:ind w:right="60" w:firstLine="0"/>
              <w:jc w:val="right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511" w:type="dxa"/>
            <w:vAlign w:val="center"/>
          </w:tcPr>
          <w:p w:rsidR="00FA760F" w:rsidRPr="00FC15AA" w:rsidRDefault="00FA760F" w:rsidP="00601F81">
            <w:pPr>
              <w:spacing w:after="0"/>
              <w:ind w:right="-2" w:firstLine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607" w:type="dxa"/>
            <w:vAlign w:val="center"/>
          </w:tcPr>
          <w:p w:rsidR="00FA760F" w:rsidRPr="00FC15AA" w:rsidRDefault="00FA760F" w:rsidP="006F2C3D">
            <w:pPr>
              <w:spacing w:after="0"/>
              <w:ind w:right="-2" w:firstLine="0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</w:tr>
    </w:tbl>
    <w:p w:rsidR="00FA760F" w:rsidRPr="00FC15AA" w:rsidRDefault="00FA760F" w:rsidP="0055608E">
      <w:pPr>
        <w:spacing w:before="120" w:after="120"/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>Примечание:</w:t>
      </w:r>
    </w:p>
    <w:p w:rsidR="00FA760F" w:rsidRPr="00FC15AA" w:rsidRDefault="00FA760F" w:rsidP="0055608E">
      <w:pPr>
        <w:spacing w:before="120" w:after="120"/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 xml:space="preserve">* </w:t>
      </w:r>
      <w:r w:rsidRPr="00FC15AA">
        <w:rPr>
          <w:sz w:val="23"/>
          <w:szCs w:val="23"/>
        </w:rPr>
        <w:tab/>
        <w:t>Сроки составлены с учетом выдачи ЗАКАЗЧИКОМ исходных данных и получения предоплаты, которая составляет не менее 15% от стоимости разработки.</w:t>
      </w:r>
    </w:p>
    <w:p w:rsidR="00FA760F" w:rsidRPr="00FC15AA" w:rsidRDefault="00FA760F" w:rsidP="0055608E">
      <w:pPr>
        <w:spacing w:before="120" w:after="120"/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 xml:space="preserve">** </w:t>
      </w:r>
      <w:r w:rsidRPr="00FC15AA">
        <w:rPr>
          <w:sz w:val="23"/>
          <w:szCs w:val="23"/>
        </w:rPr>
        <w:tab/>
        <w:t>Сроки выполнения работ по 2 этапу пролонгируются в зависимости от фактических сроков прохождения Государственной экологической экспертизы и получения положительного заключения.</w:t>
      </w:r>
    </w:p>
    <w:p w:rsidR="00FA760F" w:rsidRPr="00FC15AA" w:rsidRDefault="00FA760F" w:rsidP="0055608E">
      <w:pPr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>***В стоимость выполнения 2 этапа не включена стоимость Государственной экологической экспертизы. Оплата Государственной экологической экспертизы производится ЗАКАЗЧИКОМ по отдельному договору.</w:t>
      </w:r>
    </w:p>
    <w:p w:rsidR="00FA760F" w:rsidRPr="00FC15AA" w:rsidRDefault="00FA760F" w:rsidP="0055608E">
      <w:pPr>
        <w:ind w:firstLine="426"/>
        <w:rPr>
          <w:sz w:val="23"/>
          <w:szCs w:val="23"/>
        </w:rPr>
      </w:pPr>
    </w:p>
    <w:tbl>
      <w:tblPr>
        <w:tblW w:w="4926" w:type="dxa"/>
        <w:tblLook w:val="00A0" w:firstRow="1" w:lastRow="0" w:firstColumn="1" w:lastColumn="0" w:noHBand="0" w:noVBand="0"/>
      </w:tblPr>
      <w:tblGrid>
        <w:gridCol w:w="9855"/>
      </w:tblGrid>
      <w:tr w:rsidR="00FA760F" w:rsidRPr="00FC15AA" w:rsidTr="00EA3C55">
        <w:tc>
          <w:tcPr>
            <w:tcW w:w="4926" w:type="dxa"/>
          </w:tcPr>
          <w:tbl>
            <w:tblPr>
              <w:tblW w:w="9852" w:type="dxa"/>
              <w:tblLook w:val="00A0" w:firstRow="1" w:lastRow="0" w:firstColumn="1" w:lastColumn="0" w:noHBand="0" w:noVBand="0"/>
            </w:tblPr>
            <w:tblGrid>
              <w:gridCol w:w="4926"/>
              <w:gridCol w:w="4926"/>
            </w:tblGrid>
            <w:tr w:rsidR="00FA760F" w:rsidRPr="00FC15AA" w:rsidTr="00EA3C55">
              <w:tc>
                <w:tcPr>
                  <w:tcW w:w="4926" w:type="dxa"/>
                </w:tcPr>
                <w:p w:rsidR="00FA760F" w:rsidRPr="00FC15AA" w:rsidRDefault="00FA760F" w:rsidP="0015121D">
                  <w:pPr>
                    <w:pStyle w:val="4"/>
                    <w:spacing w:before="120" w:after="0"/>
                    <w:ind w:left="0" w:firstLine="0"/>
                    <w:jc w:val="center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ЗАКАЗЧИК</w:t>
                  </w:r>
                </w:p>
                <w:p w:rsidR="00FA760F" w:rsidRPr="00FC15AA" w:rsidRDefault="00FA760F" w:rsidP="0015121D">
                  <w:pPr>
                    <w:rPr>
                      <w:sz w:val="23"/>
                      <w:szCs w:val="23"/>
                    </w:rPr>
                  </w:pPr>
                </w:p>
                <w:p w:rsidR="00FA760F" w:rsidRPr="00FC15AA" w:rsidRDefault="004547F1" w:rsidP="0015121D">
                  <w:pPr>
                    <w:spacing w:after="120"/>
                    <w:ind w:firstLine="0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Д</w:t>
                  </w:r>
                  <w:r w:rsidR="00FA760F" w:rsidRPr="00FC15AA">
                    <w:rPr>
                      <w:sz w:val="23"/>
                      <w:szCs w:val="23"/>
                    </w:rPr>
                    <w:t>иректор</w:t>
                  </w:r>
                </w:p>
                <w:p w:rsidR="00FA760F" w:rsidRPr="00FC15AA" w:rsidRDefault="00FA760F" w:rsidP="0015121D">
                  <w:pPr>
                    <w:tabs>
                      <w:tab w:val="left" w:pos="3675"/>
                    </w:tabs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b/>
                      <w:bCs/>
                      <w:sz w:val="23"/>
                      <w:szCs w:val="23"/>
                    </w:rPr>
                    <w:t>СП ООО «</w:t>
                  </w:r>
                  <w:r w:rsidRPr="00FC15AA">
                    <w:rPr>
                      <w:b/>
                      <w:bCs/>
                      <w:sz w:val="23"/>
                      <w:szCs w:val="23"/>
                      <w:lang w:val="en-US"/>
                    </w:rPr>
                    <w:t>GISSARNEFTGAZ</w:t>
                  </w:r>
                  <w:r w:rsidRPr="00FC15AA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FA760F" w:rsidRPr="00FC15AA" w:rsidRDefault="00FA760F" w:rsidP="0015121D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 xml:space="preserve">__________________ 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>Бердиев</w:t>
                  </w:r>
                  <w:r w:rsidRPr="00FC15AA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>Н</w:t>
                  </w:r>
                  <w:r w:rsidRPr="00FC15AA">
                    <w:rPr>
                      <w:b/>
                      <w:sz w:val="23"/>
                      <w:szCs w:val="23"/>
                    </w:rPr>
                    <w:t>.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>Х</w:t>
                  </w:r>
                  <w:r w:rsidRPr="00FC15AA">
                    <w:rPr>
                      <w:b/>
                      <w:sz w:val="23"/>
                      <w:szCs w:val="23"/>
                    </w:rPr>
                    <w:t>.</w:t>
                  </w:r>
                </w:p>
                <w:p w:rsidR="00FA760F" w:rsidRPr="00FC15AA" w:rsidRDefault="00FA760F" w:rsidP="004547F1">
                  <w:pPr>
                    <w:ind w:firstLine="0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"_____"_________________ 20</w:t>
                  </w:r>
                  <w:r w:rsidR="004547F1" w:rsidRPr="00FC15AA">
                    <w:rPr>
                      <w:sz w:val="23"/>
                      <w:szCs w:val="23"/>
                    </w:rPr>
                    <w:t>22</w:t>
                  </w:r>
                  <w:r w:rsidRPr="00FC15AA">
                    <w:rPr>
                      <w:sz w:val="23"/>
                      <w:szCs w:val="23"/>
                    </w:rPr>
                    <w:t xml:space="preserve"> г.</w:t>
                  </w:r>
                </w:p>
              </w:tc>
              <w:tc>
                <w:tcPr>
                  <w:tcW w:w="4926" w:type="dxa"/>
                </w:tcPr>
                <w:p w:rsidR="00FA760F" w:rsidRPr="00FC15AA" w:rsidRDefault="00FA760F" w:rsidP="00EA3C55">
                  <w:pPr>
                    <w:pStyle w:val="4"/>
                    <w:spacing w:before="120" w:after="0"/>
                    <w:ind w:left="0" w:firstLine="0"/>
                    <w:jc w:val="center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Исполнитель</w:t>
                  </w:r>
                </w:p>
                <w:p w:rsidR="00FA760F" w:rsidRPr="00FC15AA" w:rsidRDefault="00FA760F" w:rsidP="00EA3C55">
                  <w:pPr>
                    <w:rPr>
                      <w:sz w:val="23"/>
                      <w:szCs w:val="23"/>
                    </w:rPr>
                  </w:pPr>
                </w:p>
                <w:p w:rsidR="004547F1" w:rsidRPr="00FC15AA" w:rsidRDefault="004547F1" w:rsidP="00EA3C55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</w:p>
                <w:p w:rsidR="00FA760F" w:rsidRPr="00FC15AA" w:rsidRDefault="00FA760F" w:rsidP="00EA3C55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  <w:p w:rsidR="00FA760F" w:rsidRPr="00FC15AA" w:rsidRDefault="00FA760F" w:rsidP="00EA3C55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b/>
                      <w:sz w:val="23"/>
                      <w:szCs w:val="23"/>
                    </w:rPr>
                    <w:t xml:space="preserve">_____________________ 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 xml:space="preserve"> ________________</w:t>
                  </w:r>
                </w:p>
                <w:p w:rsidR="00FA760F" w:rsidRPr="00FC15AA" w:rsidRDefault="00FA760F" w:rsidP="00EA3C55">
                  <w:pPr>
                    <w:spacing w:after="0"/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"_____"_________________ 20</w:t>
                  </w:r>
                  <w:r w:rsidR="004547F1" w:rsidRPr="00FC15AA">
                    <w:rPr>
                      <w:sz w:val="23"/>
                      <w:szCs w:val="23"/>
                    </w:rPr>
                    <w:t>22</w:t>
                  </w:r>
                  <w:r w:rsidRPr="00FC15AA">
                    <w:rPr>
                      <w:sz w:val="23"/>
                      <w:szCs w:val="23"/>
                    </w:rPr>
                    <w:t xml:space="preserve"> г.</w:t>
                  </w:r>
                </w:p>
                <w:p w:rsidR="00FA760F" w:rsidRPr="00FC15AA" w:rsidRDefault="00FA760F" w:rsidP="00EA3C55">
                  <w:pPr>
                    <w:pStyle w:val="4"/>
                    <w:spacing w:before="120" w:after="0"/>
                    <w:ind w:left="0" w:firstLine="0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FA760F" w:rsidRPr="00FC15AA" w:rsidTr="00EA3C55">
              <w:trPr>
                <w:gridAfter w:val="1"/>
                <w:wAfter w:w="4926" w:type="dxa"/>
              </w:trPr>
              <w:tc>
                <w:tcPr>
                  <w:tcW w:w="4926" w:type="dxa"/>
                </w:tcPr>
                <w:p w:rsidR="00FA760F" w:rsidRPr="00FC15AA" w:rsidRDefault="00FA760F" w:rsidP="00EA3C55">
                  <w:pPr>
                    <w:spacing w:after="0"/>
                    <w:ind w:firstLine="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A760F" w:rsidRPr="00FC15AA" w:rsidRDefault="00FA760F" w:rsidP="00EA3C55">
            <w:pPr>
              <w:spacing w:after="0"/>
              <w:ind w:firstLine="0"/>
              <w:rPr>
                <w:sz w:val="23"/>
                <w:szCs w:val="23"/>
              </w:rPr>
            </w:pPr>
          </w:p>
        </w:tc>
      </w:tr>
    </w:tbl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right"/>
        <w:rPr>
          <w:color w:val="000000"/>
          <w:sz w:val="23"/>
          <w:szCs w:val="23"/>
          <w:u w:val="single"/>
        </w:rPr>
      </w:pP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right"/>
        <w:rPr>
          <w:sz w:val="23"/>
          <w:szCs w:val="23"/>
        </w:rPr>
      </w:pP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right"/>
        <w:rPr>
          <w:sz w:val="23"/>
          <w:szCs w:val="23"/>
        </w:rPr>
      </w:pPr>
    </w:p>
    <w:p w:rsidR="00FA760F" w:rsidRPr="00FC15AA" w:rsidRDefault="00FA760F" w:rsidP="00DF6DD6">
      <w:pPr>
        <w:tabs>
          <w:tab w:val="left" w:pos="3165"/>
        </w:tabs>
        <w:autoSpaceDE w:val="0"/>
        <w:autoSpaceDN w:val="0"/>
        <w:adjustRightInd w:val="0"/>
        <w:spacing w:after="0"/>
        <w:ind w:firstLine="0"/>
        <w:rPr>
          <w:sz w:val="23"/>
          <w:szCs w:val="23"/>
        </w:rPr>
      </w:pPr>
      <w:r w:rsidRPr="00FC15AA">
        <w:rPr>
          <w:sz w:val="23"/>
          <w:szCs w:val="23"/>
        </w:rPr>
        <w:tab/>
      </w: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right"/>
        <w:rPr>
          <w:color w:val="000000"/>
          <w:sz w:val="23"/>
          <w:szCs w:val="23"/>
          <w:u w:val="single"/>
        </w:rPr>
      </w:pPr>
      <w:r w:rsidRPr="00FC15AA">
        <w:rPr>
          <w:sz w:val="23"/>
          <w:szCs w:val="23"/>
        </w:rPr>
        <w:br w:type="page"/>
      </w:r>
      <w:r w:rsidRPr="00FC15AA">
        <w:rPr>
          <w:sz w:val="23"/>
          <w:szCs w:val="23"/>
        </w:rPr>
        <w:lastRenderedPageBreak/>
        <w:t>Приложение №2</w:t>
      </w: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color w:val="000000"/>
          <w:sz w:val="23"/>
          <w:szCs w:val="23"/>
          <w:u w:val="single"/>
        </w:rPr>
      </w:pP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b/>
          <w:sz w:val="23"/>
          <w:szCs w:val="23"/>
        </w:rPr>
      </w:pPr>
      <w:r w:rsidRPr="00FC15AA">
        <w:rPr>
          <w:b/>
          <w:sz w:val="23"/>
          <w:szCs w:val="23"/>
        </w:rPr>
        <w:t>КАЛЕНДАРНЫЙ ПЛАН 2</w:t>
      </w:r>
      <w:r w:rsidRPr="00FC15AA">
        <w:rPr>
          <w:b/>
          <w:sz w:val="23"/>
          <w:szCs w:val="23"/>
        </w:rPr>
        <w:br/>
        <w:t>выполнения работ</w:t>
      </w: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b/>
          <w:sz w:val="23"/>
          <w:szCs w:val="23"/>
        </w:rPr>
      </w:pP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b/>
          <w:sz w:val="23"/>
          <w:szCs w:val="23"/>
        </w:rPr>
      </w:pPr>
      <w:r w:rsidRPr="00FC15AA">
        <w:rPr>
          <w:b/>
          <w:color w:val="000000"/>
          <w:sz w:val="23"/>
          <w:szCs w:val="23"/>
        </w:rPr>
        <w:t xml:space="preserve">по </w:t>
      </w:r>
      <w:r w:rsidRPr="00FC15AA">
        <w:rPr>
          <w:b/>
          <w:sz w:val="23"/>
          <w:szCs w:val="23"/>
        </w:rPr>
        <w:t>Разработке «</w:t>
      </w:r>
      <w:r w:rsidRPr="00FC15AA">
        <w:rPr>
          <w:b/>
          <w:color w:val="000000"/>
          <w:sz w:val="23"/>
          <w:szCs w:val="23"/>
        </w:rPr>
        <w:t xml:space="preserve">Инвентаризации источников загрязнения атмосферы. Проект предельно допустимых выбросов загрязняющих веществ в атмосферу (ПДВ) для объектов </w:t>
      </w:r>
      <w:r w:rsidRPr="00FC15AA">
        <w:rPr>
          <w:b/>
          <w:bCs/>
          <w:sz w:val="23"/>
          <w:szCs w:val="23"/>
        </w:rPr>
        <w:t>СП ООО «</w:t>
      </w:r>
      <w:r w:rsidRPr="00FC15AA">
        <w:rPr>
          <w:b/>
          <w:bCs/>
          <w:sz w:val="23"/>
          <w:szCs w:val="23"/>
          <w:lang w:val="en-US"/>
        </w:rPr>
        <w:t>GISSARNEFTGAZ</w:t>
      </w:r>
      <w:r w:rsidRPr="00FC15AA">
        <w:rPr>
          <w:b/>
          <w:bCs/>
          <w:sz w:val="23"/>
          <w:szCs w:val="23"/>
        </w:rPr>
        <w:t>»</w:t>
      </w:r>
    </w:p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b/>
          <w:sz w:val="23"/>
          <w:szCs w:val="23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6389"/>
        <w:gridCol w:w="1559"/>
        <w:gridCol w:w="1701"/>
      </w:tblGrid>
      <w:tr w:rsidR="00FA760F" w:rsidRPr="00FC15AA" w:rsidTr="00601F81">
        <w:trPr>
          <w:trHeight w:val="285"/>
        </w:trPr>
        <w:tc>
          <w:tcPr>
            <w:tcW w:w="841" w:type="dxa"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>№ этапа</w:t>
            </w:r>
          </w:p>
        </w:tc>
        <w:tc>
          <w:tcPr>
            <w:tcW w:w="6389" w:type="dxa"/>
            <w:vAlign w:val="center"/>
          </w:tcPr>
          <w:p w:rsidR="00FA760F" w:rsidRPr="00FC15AA" w:rsidRDefault="00FA760F" w:rsidP="00EA3C55">
            <w:pPr>
              <w:spacing w:after="0"/>
              <w:ind w:left="34" w:right="60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>Наименование работы</w:t>
            </w:r>
          </w:p>
        </w:tc>
        <w:tc>
          <w:tcPr>
            <w:tcW w:w="1559" w:type="dxa"/>
            <w:vAlign w:val="center"/>
          </w:tcPr>
          <w:p w:rsidR="00FA760F" w:rsidRPr="00FC15AA" w:rsidRDefault="00FA760F" w:rsidP="00EA3C55">
            <w:pPr>
              <w:spacing w:after="0"/>
              <w:ind w:right="-2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1701" w:type="dxa"/>
            <w:vAlign w:val="center"/>
          </w:tcPr>
          <w:p w:rsidR="00FA760F" w:rsidRPr="00FC15AA" w:rsidRDefault="00FA760F" w:rsidP="00EA3C55">
            <w:pPr>
              <w:spacing w:after="0"/>
              <w:ind w:right="-2" w:firstLine="0"/>
              <w:jc w:val="center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 xml:space="preserve">Сумма </w:t>
            </w:r>
            <w:r w:rsidRPr="00FC15AA">
              <w:rPr>
                <w:sz w:val="23"/>
                <w:szCs w:val="23"/>
              </w:rPr>
              <w:t>(</w:t>
            </w:r>
            <w:proofErr w:type="spellStart"/>
            <w:r w:rsidRPr="00FC15AA">
              <w:rPr>
                <w:sz w:val="23"/>
                <w:szCs w:val="23"/>
              </w:rPr>
              <w:t>сум</w:t>
            </w:r>
            <w:proofErr w:type="spellEnd"/>
            <w:r w:rsidRPr="00FC15AA">
              <w:rPr>
                <w:sz w:val="23"/>
                <w:szCs w:val="23"/>
              </w:rPr>
              <w:t>)</w:t>
            </w:r>
          </w:p>
        </w:tc>
      </w:tr>
      <w:tr w:rsidR="00FA760F" w:rsidRPr="00FC15AA" w:rsidTr="00601F81">
        <w:trPr>
          <w:trHeight w:val="285"/>
        </w:trPr>
        <w:tc>
          <w:tcPr>
            <w:tcW w:w="841" w:type="dxa"/>
            <w:vMerge w:val="restart"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1 этап</w:t>
            </w:r>
          </w:p>
        </w:tc>
        <w:tc>
          <w:tcPr>
            <w:tcW w:w="6389" w:type="dxa"/>
            <w:vAlign w:val="center"/>
          </w:tcPr>
          <w:p w:rsidR="00FA760F" w:rsidRPr="00FC15AA" w:rsidRDefault="00FA760F" w:rsidP="00EA3C55">
            <w:pPr>
              <w:spacing w:after="0"/>
              <w:ind w:left="34" w:right="48" w:firstLine="0"/>
              <w:rPr>
                <w:sz w:val="23"/>
                <w:szCs w:val="23"/>
              </w:rPr>
            </w:pPr>
            <w:r w:rsidRPr="00FC15AA">
              <w:rPr>
                <w:color w:val="000000"/>
                <w:sz w:val="23"/>
                <w:szCs w:val="23"/>
              </w:rPr>
              <w:t xml:space="preserve">Инвентаризация источников загрязнения атмосферы. Проект предельно допустимых выбросов загрязняющих веществ в атмосферу (ПДВ) для объектов </w:t>
            </w:r>
            <w:r w:rsidRPr="00FC15AA">
              <w:rPr>
                <w:bCs/>
                <w:sz w:val="23"/>
                <w:szCs w:val="23"/>
              </w:rPr>
              <w:t>СП ООО «</w:t>
            </w:r>
            <w:r w:rsidRPr="00FC15AA">
              <w:rPr>
                <w:bCs/>
                <w:sz w:val="23"/>
                <w:szCs w:val="23"/>
                <w:lang w:val="en-US"/>
              </w:rPr>
              <w:t>GISSARNEFTGAZ</w:t>
            </w:r>
            <w:r w:rsidRPr="00FC15AA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59" w:type="dxa"/>
            <w:vAlign w:val="center"/>
          </w:tcPr>
          <w:p w:rsidR="00FA760F" w:rsidRPr="00FC15AA" w:rsidRDefault="00FA760F" w:rsidP="00130853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30 дней*</w:t>
            </w:r>
          </w:p>
        </w:tc>
        <w:tc>
          <w:tcPr>
            <w:tcW w:w="1701" w:type="dxa"/>
            <w:vAlign w:val="center"/>
          </w:tcPr>
          <w:p w:rsidR="00FA760F" w:rsidRPr="00FC15AA" w:rsidRDefault="00FA760F" w:rsidP="006F2C3D">
            <w:pPr>
              <w:spacing w:after="0"/>
              <w:ind w:right="-2" w:firstLine="0"/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FA760F" w:rsidRPr="00FC15AA" w:rsidTr="00601F81">
        <w:trPr>
          <w:trHeight w:val="285"/>
        </w:trPr>
        <w:tc>
          <w:tcPr>
            <w:tcW w:w="841" w:type="dxa"/>
            <w:vMerge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389" w:type="dxa"/>
            <w:vAlign w:val="center"/>
          </w:tcPr>
          <w:p w:rsidR="00FA760F" w:rsidRPr="00FC15AA" w:rsidRDefault="00FA760F" w:rsidP="00601F81">
            <w:pPr>
              <w:spacing w:before="120" w:after="120"/>
              <w:ind w:firstLine="0"/>
              <w:rPr>
                <w:color w:val="000000"/>
                <w:sz w:val="23"/>
                <w:szCs w:val="23"/>
              </w:rPr>
            </w:pPr>
            <w:r w:rsidRPr="00FC15AA">
              <w:rPr>
                <w:color w:val="000000"/>
                <w:sz w:val="23"/>
                <w:szCs w:val="23"/>
              </w:rPr>
              <w:t>Ведомственная экспертиза ПДВ (согласование с Заказчиком). Устранение выявленных в ходе ведомственной экспертизы замечаний и предложений по корректировке (по необходимости)</w:t>
            </w:r>
          </w:p>
        </w:tc>
        <w:tc>
          <w:tcPr>
            <w:tcW w:w="1559" w:type="dxa"/>
            <w:vAlign w:val="center"/>
          </w:tcPr>
          <w:p w:rsidR="00FA760F" w:rsidRPr="00FC15AA" w:rsidRDefault="00FA760F" w:rsidP="00130853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5 дней</w:t>
            </w:r>
          </w:p>
        </w:tc>
        <w:tc>
          <w:tcPr>
            <w:tcW w:w="1701" w:type="dxa"/>
            <w:vAlign w:val="center"/>
          </w:tcPr>
          <w:p w:rsidR="00FA760F" w:rsidRPr="00FC15AA" w:rsidRDefault="00FA760F" w:rsidP="0015121D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</w:p>
        </w:tc>
      </w:tr>
      <w:tr w:rsidR="00FA760F" w:rsidRPr="00FC15AA" w:rsidTr="00601F81">
        <w:trPr>
          <w:trHeight w:val="413"/>
        </w:trPr>
        <w:tc>
          <w:tcPr>
            <w:tcW w:w="841" w:type="dxa"/>
            <w:vMerge w:val="restart"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2 этап</w:t>
            </w:r>
          </w:p>
        </w:tc>
        <w:tc>
          <w:tcPr>
            <w:tcW w:w="6389" w:type="dxa"/>
            <w:vAlign w:val="center"/>
          </w:tcPr>
          <w:p w:rsidR="00FA760F" w:rsidRPr="00FC15AA" w:rsidRDefault="00FA760F" w:rsidP="00EA3C55">
            <w:pPr>
              <w:spacing w:after="0"/>
              <w:ind w:right="60" w:firstLine="0"/>
              <w:rPr>
                <w:color w:val="000000"/>
                <w:sz w:val="23"/>
                <w:szCs w:val="23"/>
              </w:rPr>
            </w:pPr>
            <w:r w:rsidRPr="00FC15AA">
              <w:rPr>
                <w:color w:val="000000"/>
                <w:sz w:val="23"/>
                <w:szCs w:val="23"/>
              </w:rPr>
              <w:t xml:space="preserve">Согласование в территориальных органах ГКП </w:t>
            </w:r>
            <w:proofErr w:type="spellStart"/>
            <w:r w:rsidRPr="00FC15AA">
              <w:rPr>
                <w:color w:val="000000"/>
                <w:sz w:val="23"/>
                <w:szCs w:val="23"/>
              </w:rPr>
              <w:t>РУз</w:t>
            </w:r>
            <w:proofErr w:type="spellEnd"/>
            <w:r w:rsidRPr="00FC15AA"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FA760F" w:rsidRPr="00FC15AA" w:rsidRDefault="00FA760F" w:rsidP="00130853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20 дней**</w:t>
            </w:r>
          </w:p>
        </w:tc>
        <w:tc>
          <w:tcPr>
            <w:tcW w:w="1701" w:type="dxa"/>
            <w:vMerge w:val="restart"/>
            <w:vAlign w:val="center"/>
          </w:tcPr>
          <w:p w:rsidR="00FA760F" w:rsidRPr="00FC15AA" w:rsidRDefault="00FA760F" w:rsidP="006F2C3D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</w:p>
        </w:tc>
      </w:tr>
      <w:tr w:rsidR="00FA760F" w:rsidRPr="00FC15AA" w:rsidTr="00601F81">
        <w:trPr>
          <w:trHeight w:val="412"/>
        </w:trPr>
        <w:tc>
          <w:tcPr>
            <w:tcW w:w="841" w:type="dxa"/>
            <w:vMerge/>
            <w:vAlign w:val="center"/>
          </w:tcPr>
          <w:p w:rsidR="00FA760F" w:rsidRPr="00FC15AA" w:rsidRDefault="00FA760F" w:rsidP="00EA3C55">
            <w:pPr>
              <w:spacing w:after="0"/>
              <w:ind w:left="-142" w:right="-108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6389" w:type="dxa"/>
            <w:vAlign w:val="center"/>
          </w:tcPr>
          <w:p w:rsidR="00FA760F" w:rsidRPr="00FC15AA" w:rsidRDefault="00FA760F" w:rsidP="00EA3C55">
            <w:pPr>
              <w:spacing w:after="0"/>
              <w:ind w:right="60" w:firstLine="0"/>
              <w:rPr>
                <w:color w:val="000000"/>
                <w:sz w:val="23"/>
                <w:szCs w:val="23"/>
              </w:rPr>
            </w:pPr>
            <w:r w:rsidRPr="00FC15AA">
              <w:rPr>
                <w:color w:val="000000"/>
                <w:sz w:val="23"/>
                <w:szCs w:val="23"/>
              </w:rPr>
              <w:t xml:space="preserve">Прохождение Государственной экологической экспертизы в </w:t>
            </w:r>
            <w:proofErr w:type="spellStart"/>
            <w:r w:rsidRPr="00FC15AA">
              <w:rPr>
                <w:color w:val="000000"/>
                <w:sz w:val="23"/>
                <w:szCs w:val="23"/>
              </w:rPr>
              <w:t>Госкомприроды</w:t>
            </w:r>
            <w:proofErr w:type="spellEnd"/>
            <w:r w:rsidRPr="00FC15AA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15AA">
              <w:rPr>
                <w:color w:val="000000"/>
                <w:sz w:val="23"/>
                <w:szCs w:val="23"/>
              </w:rPr>
              <w:t>РУз</w:t>
            </w:r>
            <w:proofErr w:type="spellEnd"/>
            <w:r w:rsidRPr="00FC15AA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559" w:type="dxa"/>
            <w:vAlign w:val="center"/>
          </w:tcPr>
          <w:p w:rsidR="00FA760F" w:rsidRPr="00FC15AA" w:rsidRDefault="00FA760F" w:rsidP="00130853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  <w:r w:rsidRPr="00FC15AA">
              <w:rPr>
                <w:sz w:val="23"/>
                <w:szCs w:val="23"/>
              </w:rPr>
              <w:t>30 дней**</w:t>
            </w:r>
          </w:p>
        </w:tc>
        <w:tc>
          <w:tcPr>
            <w:tcW w:w="1701" w:type="dxa"/>
            <w:vMerge/>
            <w:vAlign w:val="center"/>
          </w:tcPr>
          <w:p w:rsidR="00FA760F" w:rsidRPr="00FC15AA" w:rsidRDefault="00FA760F" w:rsidP="00EA3C55">
            <w:pPr>
              <w:spacing w:after="0"/>
              <w:ind w:right="-2" w:firstLine="0"/>
              <w:jc w:val="center"/>
              <w:rPr>
                <w:sz w:val="23"/>
                <w:szCs w:val="23"/>
              </w:rPr>
            </w:pPr>
          </w:p>
        </w:tc>
      </w:tr>
      <w:tr w:rsidR="00FA760F" w:rsidRPr="00FC15AA" w:rsidTr="00601F81">
        <w:tc>
          <w:tcPr>
            <w:tcW w:w="7230" w:type="dxa"/>
            <w:gridSpan w:val="2"/>
            <w:vAlign w:val="center"/>
          </w:tcPr>
          <w:p w:rsidR="00FA760F" w:rsidRPr="00FC15AA" w:rsidRDefault="00FA760F" w:rsidP="00EA3C55">
            <w:pPr>
              <w:spacing w:after="0"/>
              <w:ind w:right="60" w:firstLine="0"/>
              <w:jc w:val="right"/>
              <w:rPr>
                <w:b/>
                <w:sz w:val="23"/>
                <w:szCs w:val="23"/>
              </w:rPr>
            </w:pPr>
            <w:r w:rsidRPr="00FC15AA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FA760F" w:rsidRPr="00FC15AA" w:rsidRDefault="00FA760F" w:rsidP="00130853">
            <w:pPr>
              <w:spacing w:after="0"/>
              <w:ind w:right="-2" w:firstLine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760F" w:rsidRPr="00FC15AA" w:rsidRDefault="00FA760F" w:rsidP="006F2C3D">
            <w:pPr>
              <w:spacing w:after="0"/>
              <w:ind w:right="-2" w:firstLine="0"/>
              <w:jc w:val="center"/>
              <w:rPr>
                <w:b/>
                <w:sz w:val="23"/>
                <w:szCs w:val="23"/>
                <w:lang w:val="en-US"/>
              </w:rPr>
            </w:pPr>
            <w:bookmarkStart w:id="0" w:name="_GoBack"/>
            <w:bookmarkEnd w:id="0"/>
          </w:p>
        </w:tc>
      </w:tr>
    </w:tbl>
    <w:p w:rsidR="00FA760F" w:rsidRPr="00FC15AA" w:rsidRDefault="00FA760F" w:rsidP="0055608E">
      <w:pPr>
        <w:spacing w:before="120" w:after="120"/>
        <w:ind w:firstLine="426"/>
        <w:rPr>
          <w:sz w:val="23"/>
          <w:szCs w:val="23"/>
        </w:rPr>
      </w:pPr>
    </w:p>
    <w:p w:rsidR="00FA760F" w:rsidRPr="00FC15AA" w:rsidRDefault="00FA760F" w:rsidP="0055608E">
      <w:pPr>
        <w:spacing w:before="120" w:after="120"/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>Примечание:</w:t>
      </w:r>
    </w:p>
    <w:p w:rsidR="00FA760F" w:rsidRPr="00FC15AA" w:rsidRDefault="00FA760F" w:rsidP="0055608E">
      <w:pPr>
        <w:spacing w:before="120" w:after="120"/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 xml:space="preserve">* </w:t>
      </w:r>
      <w:r w:rsidRPr="00FC15AA">
        <w:rPr>
          <w:sz w:val="23"/>
          <w:szCs w:val="23"/>
        </w:rPr>
        <w:tab/>
        <w:t>Сроки составлены с учетом выдачи ЗАКАЗЧИКОМ исходных данных и получения предоплаты, которая составляет не менее 15% от стоимости разработки.</w:t>
      </w:r>
    </w:p>
    <w:p w:rsidR="00FA760F" w:rsidRPr="00FC15AA" w:rsidRDefault="00FA760F" w:rsidP="0055608E">
      <w:pPr>
        <w:spacing w:before="120" w:after="120"/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 xml:space="preserve">** </w:t>
      </w:r>
      <w:r w:rsidRPr="00FC15AA">
        <w:rPr>
          <w:sz w:val="23"/>
          <w:szCs w:val="23"/>
        </w:rPr>
        <w:tab/>
        <w:t>Сроки выполнения работ по 2 этапу пролонгируются в зависимости от фактических сроков прохождения Государственной экологической экспертизы и получения положительного заключения.</w:t>
      </w:r>
    </w:p>
    <w:p w:rsidR="00FA760F" w:rsidRPr="00FC15AA" w:rsidRDefault="00FA760F" w:rsidP="0055608E">
      <w:pPr>
        <w:ind w:firstLine="426"/>
        <w:rPr>
          <w:sz w:val="23"/>
          <w:szCs w:val="23"/>
        </w:rPr>
      </w:pPr>
      <w:r w:rsidRPr="00FC15AA">
        <w:rPr>
          <w:sz w:val="23"/>
          <w:szCs w:val="23"/>
        </w:rPr>
        <w:t>***В стоимость выполнения 2 этапа не включена стоимость Государственной экологической экспертизы. Оплата Государственной экологической экспертизы производится ЗАКАЗЧИКОМ по отдельному договору.</w:t>
      </w:r>
    </w:p>
    <w:p w:rsidR="00FA760F" w:rsidRPr="00FC15AA" w:rsidRDefault="00FA760F" w:rsidP="0055608E">
      <w:pPr>
        <w:ind w:firstLine="426"/>
        <w:rPr>
          <w:sz w:val="23"/>
          <w:szCs w:val="23"/>
        </w:rPr>
      </w:pPr>
    </w:p>
    <w:p w:rsidR="00FA760F" w:rsidRPr="00FC15AA" w:rsidRDefault="00FA760F" w:rsidP="0055608E">
      <w:pPr>
        <w:ind w:firstLine="426"/>
        <w:rPr>
          <w:sz w:val="23"/>
          <w:szCs w:val="23"/>
        </w:rPr>
      </w:pPr>
    </w:p>
    <w:tbl>
      <w:tblPr>
        <w:tblW w:w="4926" w:type="dxa"/>
        <w:tblLook w:val="00A0" w:firstRow="1" w:lastRow="0" w:firstColumn="1" w:lastColumn="0" w:noHBand="0" w:noVBand="0"/>
      </w:tblPr>
      <w:tblGrid>
        <w:gridCol w:w="9855"/>
      </w:tblGrid>
      <w:tr w:rsidR="00FA760F" w:rsidRPr="00FC15AA" w:rsidTr="00EA3C55">
        <w:tc>
          <w:tcPr>
            <w:tcW w:w="4926" w:type="dxa"/>
          </w:tcPr>
          <w:tbl>
            <w:tblPr>
              <w:tblW w:w="9852" w:type="dxa"/>
              <w:tblLook w:val="00A0" w:firstRow="1" w:lastRow="0" w:firstColumn="1" w:lastColumn="0" w:noHBand="0" w:noVBand="0"/>
            </w:tblPr>
            <w:tblGrid>
              <w:gridCol w:w="4926"/>
              <w:gridCol w:w="4926"/>
            </w:tblGrid>
            <w:tr w:rsidR="00FA760F" w:rsidRPr="00FC15AA" w:rsidTr="00EA3C55">
              <w:tc>
                <w:tcPr>
                  <w:tcW w:w="4926" w:type="dxa"/>
                </w:tcPr>
                <w:p w:rsidR="00FA760F" w:rsidRPr="00FC15AA" w:rsidRDefault="00FA760F" w:rsidP="0015121D">
                  <w:pPr>
                    <w:pStyle w:val="4"/>
                    <w:spacing w:before="120" w:after="0"/>
                    <w:ind w:left="0" w:firstLine="0"/>
                    <w:jc w:val="center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ЗАКАЗЧИК</w:t>
                  </w:r>
                </w:p>
                <w:p w:rsidR="00FA760F" w:rsidRPr="00FC15AA" w:rsidRDefault="00FA760F" w:rsidP="0015121D">
                  <w:pPr>
                    <w:rPr>
                      <w:sz w:val="23"/>
                      <w:szCs w:val="23"/>
                    </w:rPr>
                  </w:pPr>
                </w:p>
                <w:p w:rsidR="00FA760F" w:rsidRPr="00FC15AA" w:rsidRDefault="004547F1" w:rsidP="0015121D">
                  <w:pPr>
                    <w:spacing w:after="120"/>
                    <w:ind w:firstLine="0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Д</w:t>
                  </w:r>
                  <w:r w:rsidR="00FA760F" w:rsidRPr="00FC15AA">
                    <w:rPr>
                      <w:sz w:val="23"/>
                      <w:szCs w:val="23"/>
                    </w:rPr>
                    <w:t>иректор</w:t>
                  </w:r>
                </w:p>
                <w:p w:rsidR="00FA760F" w:rsidRPr="00FC15AA" w:rsidRDefault="00FA760F" w:rsidP="0015121D">
                  <w:pPr>
                    <w:tabs>
                      <w:tab w:val="left" w:pos="3675"/>
                    </w:tabs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b/>
                      <w:bCs/>
                      <w:sz w:val="23"/>
                      <w:szCs w:val="23"/>
                    </w:rPr>
                    <w:t>СП ООО «</w:t>
                  </w:r>
                  <w:r w:rsidRPr="00FC15AA">
                    <w:rPr>
                      <w:b/>
                      <w:bCs/>
                      <w:sz w:val="23"/>
                      <w:szCs w:val="23"/>
                      <w:lang w:val="en-US"/>
                    </w:rPr>
                    <w:t>GISSARNEFTGAZ</w:t>
                  </w:r>
                  <w:r w:rsidRPr="00FC15AA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FA760F" w:rsidRPr="00FC15AA" w:rsidRDefault="00FA760F" w:rsidP="0015121D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 xml:space="preserve">__________________ 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>Бердиев</w:t>
                  </w:r>
                  <w:r w:rsidRPr="00FC15AA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>Н</w:t>
                  </w:r>
                  <w:r w:rsidRPr="00FC15AA">
                    <w:rPr>
                      <w:b/>
                      <w:sz w:val="23"/>
                      <w:szCs w:val="23"/>
                    </w:rPr>
                    <w:t>.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>Х</w:t>
                  </w:r>
                  <w:r w:rsidRPr="00FC15AA">
                    <w:rPr>
                      <w:b/>
                      <w:sz w:val="23"/>
                      <w:szCs w:val="23"/>
                    </w:rPr>
                    <w:t>.</w:t>
                  </w:r>
                </w:p>
                <w:p w:rsidR="00FA760F" w:rsidRPr="00FC15AA" w:rsidRDefault="00FA760F" w:rsidP="004547F1">
                  <w:pPr>
                    <w:ind w:firstLine="0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"_____"_________________ 20</w:t>
                  </w:r>
                  <w:r w:rsidR="004547F1" w:rsidRPr="00FC15AA">
                    <w:rPr>
                      <w:sz w:val="23"/>
                      <w:szCs w:val="23"/>
                    </w:rPr>
                    <w:t>22</w:t>
                  </w:r>
                  <w:r w:rsidRPr="00FC15AA">
                    <w:rPr>
                      <w:sz w:val="23"/>
                      <w:szCs w:val="23"/>
                    </w:rPr>
                    <w:t xml:space="preserve"> г.</w:t>
                  </w:r>
                </w:p>
              </w:tc>
              <w:tc>
                <w:tcPr>
                  <w:tcW w:w="4926" w:type="dxa"/>
                </w:tcPr>
                <w:p w:rsidR="00FA760F" w:rsidRPr="00FC15AA" w:rsidRDefault="00FA760F" w:rsidP="00EA3C55">
                  <w:pPr>
                    <w:pStyle w:val="4"/>
                    <w:spacing w:before="120" w:after="0"/>
                    <w:ind w:left="0" w:firstLine="0"/>
                    <w:jc w:val="center"/>
                    <w:rPr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Исполнитель</w:t>
                  </w:r>
                </w:p>
                <w:p w:rsidR="00FA760F" w:rsidRPr="00FC15AA" w:rsidRDefault="00FA760F" w:rsidP="00EA3C55">
                  <w:pPr>
                    <w:rPr>
                      <w:sz w:val="23"/>
                      <w:szCs w:val="23"/>
                    </w:rPr>
                  </w:pPr>
                </w:p>
                <w:p w:rsidR="004547F1" w:rsidRPr="00FC15AA" w:rsidRDefault="004547F1" w:rsidP="00EA3C55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</w:p>
                <w:p w:rsidR="004547F1" w:rsidRPr="00FC15AA" w:rsidRDefault="004547F1" w:rsidP="00EA3C55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</w:p>
                <w:p w:rsidR="00FA760F" w:rsidRPr="00FC15AA" w:rsidRDefault="00FA760F" w:rsidP="00EA3C55">
                  <w:pPr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b/>
                      <w:sz w:val="23"/>
                      <w:szCs w:val="23"/>
                    </w:rPr>
                    <w:t xml:space="preserve">_____________________ </w:t>
                  </w:r>
                  <w:r w:rsidR="004547F1" w:rsidRPr="00FC15AA">
                    <w:rPr>
                      <w:b/>
                      <w:sz w:val="23"/>
                      <w:szCs w:val="23"/>
                    </w:rPr>
                    <w:t xml:space="preserve"> ______________</w:t>
                  </w:r>
                </w:p>
                <w:p w:rsidR="00FA760F" w:rsidRPr="00FC15AA" w:rsidRDefault="00FA760F" w:rsidP="00EA3C55">
                  <w:pPr>
                    <w:spacing w:after="0"/>
                    <w:ind w:firstLine="0"/>
                    <w:rPr>
                      <w:b/>
                      <w:sz w:val="23"/>
                      <w:szCs w:val="23"/>
                    </w:rPr>
                  </w:pPr>
                  <w:r w:rsidRPr="00FC15AA">
                    <w:rPr>
                      <w:sz w:val="23"/>
                      <w:szCs w:val="23"/>
                    </w:rPr>
                    <w:t>"_____"_________________ 20</w:t>
                  </w:r>
                  <w:r w:rsidR="004547F1" w:rsidRPr="00FC15AA">
                    <w:rPr>
                      <w:sz w:val="23"/>
                      <w:szCs w:val="23"/>
                    </w:rPr>
                    <w:t>22</w:t>
                  </w:r>
                  <w:r w:rsidRPr="00FC15AA">
                    <w:rPr>
                      <w:sz w:val="23"/>
                      <w:szCs w:val="23"/>
                    </w:rPr>
                    <w:t xml:space="preserve"> г.</w:t>
                  </w:r>
                </w:p>
                <w:p w:rsidR="00FA760F" w:rsidRPr="00FC15AA" w:rsidRDefault="00FA760F" w:rsidP="00EA3C55">
                  <w:pPr>
                    <w:pStyle w:val="4"/>
                    <w:spacing w:before="120" w:after="0"/>
                    <w:ind w:left="0" w:firstLine="0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FA760F" w:rsidRPr="00FC15AA" w:rsidTr="00EA3C55">
              <w:trPr>
                <w:gridAfter w:val="1"/>
                <w:wAfter w:w="4926" w:type="dxa"/>
              </w:trPr>
              <w:tc>
                <w:tcPr>
                  <w:tcW w:w="4926" w:type="dxa"/>
                </w:tcPr>
                <w:p w:rsidR="00FA760F" w:rsidRPr="00FC15AA" w:rsidRDefault="00FA760F" w:rsidP="00EA3C55">
                  <w:pPr>
                    <w:spacing w:after="0"/>
                    <w:ind w:firstLine="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A760F" w:rsidRPr="00FC15AA" w:rsidRDefault="00FA760F" w:rsidP="00EA3C55">
            <w:pPr>
              <w:spacing w:after="0"/>
              <w:ind w:firstLine="0"/>
              <w:rPr>
                <w:sz w:val="23"/>
                <w:szCs w:val="23"/>
              </w:rPr>
            </w:pPr>
          </w:p>
        </w:tc>
      </w:tr>
    </w:tbl>
    <w:p w:rsidR="00FA760F" w:rsidRPr="00FC15AA" w:rsidRDefault="00FA760F" w:rsidP="0055608E">
      <w:pPr>
        <w:autoSpaceDE w:val="0"/>
        <w:autoSpaceDN w:val="0"/>
        <w:adjustRightInd w:val="0"/>
        <w:spacing w:after="0"/>
        <w:ind w:firstLine="0"/>
        <w:jc w:val="center"/>
        <w:rPr>
          <w:color w:val="000000"/>
          <w:sz w:val="23"/>
          <w:szCs w:val="23"/>
          <w:u w:val="single"/>
        </w:rPr>
      </w:pPr>
    </w:p>
    <w:p w:rsidR="00FA760F" w:rsidRPr="00782325" w:rsidRDefault="00FA760F" w:rsidP="0015121D">
      <w:pPr>
        <w:autoSpaceDE w:val="0"/>
        <w:autoSpaceDN w:val="0"/>
        <w:adjustRightInd w:val="0"/>
        <w:spacing w:after="0"/>
        <w:ind w:firstLine="0"/>
        <w:jc w:val="right"/>
      </w:pPr>
      <w:r w:rsidRPr="00782325">
        <w:t xml:space="preserve"> </w:t>
      </w:r>
    </w:p>
    <w:sectPr w:rsidR="00FA760F" w:rsidRPr="00782325" w:rsidSect="00B546D7">
      <w:footerReference w:type="default" r:id="rId8"/>
      <w:pgSz w:w="11907" w:h="16840"/>
      <w:pgMar w:top="851" w:right="1134" w:bottom="56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56" w:rsidRDefault="00DF1C56" w:rsidP="00B546D7">
      <w:pPr>
        <w:spacing w:after="0"/>
      </w:pPr>
      <w:r>
        <w:separator/>
      </w:r>
    </w:p>
  </w:endnote>
  <w:endnote w:type="continuationSeparator" w:id="0">
    <w:p w:rsidR="00DF1C56" w:rsidRDefault="00DF1C56" w:rsidP="00B54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60F" w:rsidRDefault="00D720E4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E87613">
      <w:rPr>
        <w:noProof/>
      </w:rPr>
      <w:t>6</w:t>
    </w:r>
    <w:r>
      <w:rPr>
        <w:noProof/>
      </w:rPr>
      <w:fldChar w:fldCharType="end"/>
    </w:r>
  </w:p>
  <w:p w:rsidR="00FA760F" w:rsidRDefault="00FA760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56" w:rsidRDefault="00DF1C56" w:rsidP="00B546D7">
      <w:pPr>
        <w:spacing w:after="0"/>
      </w:pPr>
      <w:r>
        <w:separator/>
      </w:r>
    </w:p>
  </w:footnote>
  <w:footnote w:type="continuationSeparator" w:id="0">
    <w:p w:rsidR="00DF1C56" w:rsidRDefault="00DF1C56" w:rsidP="00B546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97B"/>
    <w:multiLevelType w:val="hybridMultilevel"/>
    <w:tmpl w:val="6ED0AB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">
    <w:nsid w:val="2F657241"/>
    <w:multiLevelType w:val="hybridMultilevel"/>
    <w:tmpl w:val="E2964380"/>
    <w:lvl w:ilvl="0" w:tplc="219846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0757C"/>
    <w:multiLevelType w:val="hybridMultilevel"/>
    <w:tmpl w:val="B8C04464"/>
    <w:lvl w:ilvl="0" w:tplc="CC7C5EDA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0D3005"/>
    <w:multiLevelType w:val="hybridMultilevel"/>
    <w:tmpl w:val="B2CCD5E6"/>
    <w:lvl w:ilvl="0" w:tplc="CC7C5EDA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FF3B1F"/>
    <w:multiLevelType w:val="hybridMultilevel"/>
    <w:tmpl w:val="5DA4D384"/>
    <w:lvl w:ilvl="0" w:tplc="44920074">
      <w:start w:val="1"/>
      <w:numFmt w:val="decimal"/>
      <w:lvlText w:val="%1.1."/>
      <w:lvlJc w:val="left"/>
      <w:pPr>
        <w:ind w:left="1440" w:hanging="360"/>
      </w:pPr>
      <w:rPr>
        <w:rFonts w:cs="Times New Roman" w:hint="default"/>
      </w:rPr>
    </w:lvl>
    <w:lvl w:ilvl="1" w:tplc="CC7C5EDA">
      <w:start w:val="1"/>
      <w:numFmt w:val="decimal"/>
      <w:lvlText w:val="1.1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21"/>
    <w:rsid w:val="0000568F"/>
    <w:rsid w:val="00022A21"/>
    <w:rsid w:val="0002707F"/>
    <w:rsid w:val="00030E07"/>
    <w:rsid w:val="000345CF"/>
    <w:rsid w:val="000411B5"/>
    <w:rsid w:val="00075521"/>
    <w:rsid w:val="000A2658"/>
    <w:rsid w:val="000B61B8"/>
    <w:rsid w:val="000E440B"/>
    <w:rsid w:val="0010442D"/>
    <w:rsid w:val="00130853"/>
    <w:rsid w:val="00133599"/>
    <w:rsid w:val="0015121D"/>
    <w:rsid w:val="001B71A6"/>
    <w:rsid w:val="001D0300"/>
    <w:rsid w:val="00201744"/>
    <w:rsid w:val="0023778E"/>
    <w:rsid w:val="002861F4"/>
    <w:rsid w:val="002A39B8"/>
    <w:rsid w:val="002B52F1"/>
    <w:rsid w:val="002B76B4"/>
    <w:rsid w:val="002E7B70"/>
    <w:rsid w:val="0032422C"/>
    <w:rsid w:val="00331848"/>
    <w:rsid w:val="003707B4"/>
    <w:rsid w:val="003B28AD"/>
    <w:rsid w:val="003C19BD"/>
    <w:rsid w:val="00423999"/>
    <w:rsid w:val="00445AA8"/>
    <w:rsid w:val="004547F1"/>
    <w:rsid w:val="004A10F2"/>
    <w:rsid w:val="0052021E"/>
    <w:rsid w:val="0055608E"/>
    <w:rsid w:val="006010C1"/>
    <w:rsid w:val="00601F81"/>
    <w:rsid w:val="00674B85"/>
    <w:rsid w:val="0069006F"/>
    <w:rsid w:val="006F2C3D"/>
    <w:rsid w:val="0075100D"/>
    <w:rsid w:val="00782325"/>
    <w:rsid w:val="007A7864"/>
    <w:rsid w:val="007D6B10"/>
    <w:rsid w:val="00822497"/>
    <w:rsid w:val="00830D83"/>
    <w:rsid w:val="00835378"/>
    <w:rsid w:val="00850914"/>
    <w:rsid w:val="00874684"/>
    <w:rsid w:val="00883362"/>
    <w:rsid w:val="00906D74"/>
    <w:rsid w:val="00964375"/>
    <w:rsid w:val="009A0064"/>
    <w:rsid w:val="009D416A"/>
    <w:rsid w:val="009D7B56"/>
    <w:rsid w:val="009E07D0"/>
    <w:rsid w:val="009E3B59"/>
    <w:rsid w:val="00A10D20"/>
    <w:rsid w:val="00A119A1"/>
    <w:rsid w:val="00A316C2"/>
    <w:rsid w:val="00AA2AEC"/>
    <w:rsid w:val="00B31A41"/>
    <w:rsid w:val="00B546D7"/>
    <w:rsid w:val="00BB3E91"/>
    <w:rsid w:val="00BC1487"/>
    <w:rsid w:val="00BD4BA9"/>
    <w:rsid w:val="00C12F63"/>
    <w:rsid w:val="00C95370"/>
    <w:rsid w:val="00D13EEE"/>
    <w:rsid w:val="00D71400"/>
    <w:rsid w:val="00D720E4"/>
    <w:rsid w:val="00D8009C"/>
    <w:rsid w:val="00DF1C56"/>
    <w:rsid w:val="00DF6DD6"/>
    <w:rsid w:val="00E26299"/>
    <w:rsid w:val="00E87613"/>
    <w:rsid w:val="00EA3C55"/>
    <w:rsid w:val="00F07710"/>
    <w:rsid w:val="00F862E2"/>
    <w:rsid w:val="00FA51E3"/>
    <w:rsid w:val="00FA760F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21"/>
    <w:pPr>
      <w:spacing w:after="240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521"/>
    <w:pPr>
      <w:keepNext/>
      <w:ind w:left="720"/>
      <w:outlineLvl w:val="3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75521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75521"/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755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075521"/>
    <w:rPr>
      <w:rFonts w:ascii="Arial" w:hAnsi="Arial"/>
    </w:rPr>
  </w:style>
  <w:style w:type="paragraph" w:styleId="2">
    <w:name w:val="Body Text Indent 2"/>
    <w:basedOn w:val="a"/>
    <w:link w:val="20"/>
    <w:uiPriority w:val="99"/>
    <w:rsid w:val="00075521"/>
    <w:pPr>
      <w:ind w:left="2160" w:hanging="1440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7552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75521"/>
    <w:pPr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755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075521"/>
    <w:pPr>
      <w:spacing w:after="240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5">
    <w:name w:val="Выдел"/>
    <w:basedOn w:val="a"/>
    <w:next w:val="a"/>
    <w:uiPriority w:val="99"/>
    <w:rsid w:val="00075521"/>
    <w:pPr>
      <w:spacing w:after="0"/>
      <w:ind w:firstLine="0"/>
      <w:jc w:val="center"/>
    </w:pPr>
    <w:rPr>
      <w:b/>
    </w:rPr>
  </w:style>
  <w:style w:type="paragraph" w:styleId="a6">
    <w:name w:val="Plain Text"/>
    <w:basedOn w:val="a"/>
    <w:link w:val="a7"/>
    <w:uiPriority w:val="99"/>
    <w:rsid w:val="00075521"/>
    <w:pPr>
      <w:spacing w:after="120"/>
    </w:pPr>
    <w:rPr>
      <w:rFonts w:ascii="Futuris" w:eastAsia="Calibri" w:hAnsi="Futuris" w:cs="Futuris"/>
      <w:sz w:val="20"/>
    </w:rPr>
  </w:style>
  <w:style w:type="character" w:customStyle="1" w:styleId="a7">
    <w:name w:val="Текст Знак"/>
    <w:basedOn w:val="a0"/>
    <w:link w:val="a6"/>
    <w:uiPriority w:val="99"/>
    <w:locked/>
    <w:rsid w:val="00075521"/>
    <w:rPr>
      <w:rFonts w:ascii="Futuris" w:eastAsia="Times New Roman" w:hAnsi="Futuris" w:cs="Futuris"/>
      <w:sz w:val="20"/>
      <w:szCs w:val="20"/>
      <w:lang w:eastAsia="ru-RU"/>
    </w:rPr>
  </w:style>
  <w:style w:type="paragraph" w:customStyle="1" w:styleId="a8">
    <w:name w:val="Формула"/>
    <w:basedOn w:val="a"/>
    <w:uiPriority w:val="99"/>
    <w:rsid w:val="00445AA8"/>
    <w:pPr>
      <w:spacing w:after="0"/>
      <w:ind w:firstLine="0"/>
      <w:jc w:val="left"/>
    </w:pPr>
    <w:rPr>
      <w:rFonts w:ascii="Courier New" w:hAnsi="Courier New"/>
    </w:rPr>
  </w:style>
  <w:style w:type="paragraph" w:styleId="21">
    <w:name w:val="Body Text 2"/>
    <w:basedOn w:val="a"/>
    <w:link w:val="22"/>
    <w:uiPriority w:val="99"/>
    <w:rsid w:val="00445A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45AA8"/>
    <w:rPr>
      <w:rFonts w:ascii="Times New Roman" w:hAnsi="Times New Roman" w:cs="Times New Roman"/>
      <w:sz w:val="24"/>
    </w:rPr>
  </w:style>
  <w:style w:type="paragraph" w:styleId="31">
    <w:name w:val="Body Text 3"/>
    <w:basedOn w:val="a"/>
    <w:link w:val="32"/>
    <w:uiPriority w:val="99"/>
    <w:rsid w:val="00445A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AA8"/>
    <w:rPr>
      <w:rFonts w:ascii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BB3E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B3E91"/>
    <w:rPr>
      <w:rFonts w:ascii="Times New Roman" w:hAnsi="Times New Roman" w:cs="Times New Roman"/>
      <w:sz w:val="24"/>
    </w:rPr>
  </w:style>
  <w:style w:type="table" w:styleId="ab">
    <w:name w:val="Table Grid"/>
    <w:basedOn w:val="a1"/>
    <w:uiPriority w:val="99"/>
    <w:rsid w:val="000B61B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0B61B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22A2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22A2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B546D7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546D7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rsid w:val="00B546D7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546D7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21"/>
    <w:pPr>
      <w:spacing w:after="240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521"/>
    <w:pPr>
      <w:keepNext/>
      <w:ind w:left="720"/>
      <w:outlineLvl w:val="3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75521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75521"/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755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075521"/>
    <w:rPr>
      <w:rFonts w:ascii="Arial" w:hAnsi="Arial"/>
    </w:rPr>
  </w:style>
  <w:style w:type="paragraph" w:styleId="2">
    <w:name w:val="Body Text Indent 2"/>
    <w:basedOn w:val="a"/>
    <w:link w:val="20"/>
    <w:uiPriority w:val="99"/>
    <w:rsid w:val="00075521"/>
    <w:pPr>
      <w:ind w:left="2160" w:hanging="1440"/>
      <w:jc w:val="left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7552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75521"/>
    <w:pPr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755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075521"/>
    <w:pPr>
      <w:spacing w:after="240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5">
    <w:name w:val="Выдел"/>
    <w:basedOn w:val="a"/>
    <w:next w:val="a"/>
    <w:uiPriority w:val="99"/>
    <w:rsid w:val="00075521"/>
    <w:pPr>
      <w:spacing w:after="0"/>
      <w:ind w:firstLine="0"/>
      <w:jc w:val="center"/>
    </w:pPr>
    <w:rPr>
      <w:b/>
    </w:rPr>
  </w:style>
  <w:style w:type="paragraph" w:styleId="a6">
    <w:name w:val="Plain Text"/>
    <w:basedOn w:val="a"/>
    <w:link w:val="a7"/>
    <w:uiPriority w:val="99"/>
    <w:rsid w:val="00075521"/>
    <w:pPr>
      <w:spacing w:after="120"/>
    </w:pPr>
    <w:rPr>
      <w:rFonts w:ascii="Futuris" w:eastAsia="Calibri" w:hAnsi="Futuris" w:cs="Futuris"/>
      <w:sz w:val="20"/>
    </w:rPr>
  </w:style>
  <w:style w:type="character" w:customStyle="1" w:styleId="a7">
    <w:name w:val="Текст Знак"/>
    <w:basedOn w:val="a0"/>
    <w:link w:val="a6"/>
    <w:uiPriority w:val="99"/>
    <w:locked/>
    <w:rsid w:val="00075521"/>
    <w:rPr>
      <w:rFonts w:ascii="Futuris" w:eastAsia="Times New Roman" w:hAnsi="Futuris" w:cs="Futuris"/>
      <w:sz w:val="20"/>
      <w:szCs w:val="20"/>
      <w:lang w:eastAsia="ru-RU"/>
    </w:rPr>
  </w:style>
  <w:style w:type="paragraph" w:customStyle="1" w:styleId="a8">
    <w:name w:val="Формула"/>
    <w:basedOn w:val="a"/>
    <w:uiPriority w:val="99"/>
    <w:rsid w:val="00445AA8"/>
    <w:pPr>
      <w:spacing w:after="0"/>
      <w:ind w:firstLine="0"/>
      <w:jc w:val="left"/>
    </w:pPr>
    <w:rPr>
      <w:rFonts w:ascii="Courier New" w:hAnsi="Courier New"/>
    </w:rPr>
  </w:style>
  <w:style w:type="paragraph" w:styleId="21">
    <w:name w:val="Body Text 2"/>
    <w:basedOn w:val="a"/>
    <w:link w:val="22"/>
    <w:uiPriority w:val="99"/>
    <w:rsid w:val="00445A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45AA8"/>
    <w:rPr>
      <w:rFonts w:ascii="Times New Roman" w:hAnsi="Times New Roman" w:cs="Times New Roman"/>
      <w:sz w:val="24"/>
    </w:rPr>
  </w:style>
  <w:style w:type="paragraph" w:styleId="31">
    <w:name w:val="Body Text 3"/>
    <w:basedOn w:val="a"/>
    <w:link w:val="32"/>
    <w:uiPriority w:val="99"/>
    <w:rsid w:val="00445A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45AA8"/>
    <w:rPr>
      <w:rFonts w:ascii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BB3E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B3E91"/>
    <w:rPr>
      <w:rFonts w:ascii="Times New Roman" w:hAnsi="Times New Roman" w:cs="Times New Roman"/>
      <w:sz w:val="24"/>
    </w:rPr>
  </w:style>
  <w:style w:type="table" w:styleId="ab">
    <w:name w:val="Table Grid"/>
    <w:basedOn w:val="a1"/>
    <w:uiPriority w:val="99"/>
    <w:rsid w:val="000B61B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0B61B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22A2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22A2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B546D7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546D7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rsid w:val="00B546D7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546D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</dc:creator>
  <cp:lastModifiedBy>1</cp:lastModifiedBy>
  <cp:revision>5</cp:revision>
  <cp:lastPrinted>2013-08-21T05:04:00Z</cp:lastPrinted>
  <dcterms:created xsi:type="dcterms:W3CDTF">2022-02-04T05:48:00Z</dcterms:created>
  <dcterms:modified xsi:type="dcterms:W3CDTF">2022-03-07T05:28:00Z</dcterms:modified>
</cp:coreProperties>
</file>