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2BF7" w14:textId="15DBE1CE" w:rsidR="005C1180" w:rsidRPr="005C1180" w:rsidRDefault="00DE60A9" w:rsidP="005C1180">
      <w:pPr>
        <w:shd w:val="clear" w:color="auto" w:fill="FFFFFF"/>
        <w:spacing w:before="15" w:after="120"/>
        <w:jc w:val="center"/>
        <w:rPr>
          <w:rFonts w:eastAsia="Times New Roman" w:cs="Times New Roman"/>
          <w:color w:val="000000"/>
          <w:sz w:val="24"/>
          <w:szCs w:val="24"/>
          <w:lang w:eastAsia="ru-RU"/>
        </w:rPr>
      </w:pPr>
      <w:r>
        <w:rPr>
          <w:rFonts w:eastAsia="Times New Roman" w:cs="Times New Roman"/>
          <w:b/>
          <w:bCs/>
          <w:color w:val="000000"/>
          <w:sz w:val="24"/>
          <w:szCs w:val="24"/>
          <w:lang w:eastAsia="ru-RU"/>
        </w:rPr>
        <w:t>П</w:t>
      </w:r>
      <w:bookmarkStart w:id="0" w:name="_GoBack"/>
      <w:bookmarkEnd w:id="0"/>
      <w:r w:rsidR="005C1180" w:rsidRPr="005C1180">
        <w:rPr>
          <w:rFonts w:eastAsia="Times New Roman" w:cs="Times New Roman"/>
          <w:b/>
          <w:bCs/>
          <w:color w:val="000000"/>
          <w:sz w:val="24"/>
          <w:szCs w:val="24"/>
          <w:lang w:eastAsia="ru-RU"/>
        </w:rPr>
        <w:t>удрат шартномаси</w:t>
      </w:r>
    </w:p>
    <w:p w14:paraId="185E4BA5" w14:textId="2EDC2BB4" w:rsidR="005C1180" w:rsidRPr="005C1180" w:rsidRDefault="00863B48" w:rsidP="00863B48">
      <w:pPr>
        <w:shd w:val="clear" w:color="auto" w:fill="FFFFFF"/>
        <w:tabs>
          <w:tab w:val="left" w:pos="8130"/>
        </w:tabs>
        <w:spacing w:before="15"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C1180" w:rsidRPr="005C1180">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________________2022 йил</w:t>
      </w:r>
    </w:p>
    <w:p w14:paraId="7488CA29" w14:textId="77777777" w:rsidR="005C1180" w:rsidRPr="005C1180" w:rsidRDefault="005C1180" w:rsidP="005C1180">
      <w:pPr>
        <w:shd w:val="clear" w:color="auto" w:fill="FFFFFF"/>
        <w:spacing w:before="15" w:after="15"/>
        <w:rPr>
          <w:rFonts w:eastAsia="Times New Roman" w:cs="Times New Roman"/>
          <w:color w:val="000000"/>
          <w:sz w:val="24"/>
          <w:szCs w:val="24"/>
          <w:lang w:eastAsia="ru-RU"/>
        </w:rPr>
      </w:pPr>
      <w:r w:rsidRPr="005C1180">
        <w:rPr>
          <w:rFonts w:eastAsia="Times New Roman" w:cs="Times New Roman"/>
          <w:color w:val="000000"/>
          <w:sz w:val="24"/>
          <w:szCs w:val="24"/>
          <w:lang w:eastAsia="ru-RU"/>
        </w:rPr>
        <w:t> </w:t>
      </w:r>
    </w:p>
    <w:p w14:paraId="3EC08333" w14:textId="09A16822" w:rsidR="005C1180" w:rsidRPr="00863B48" w:rsidRDefault="005C1180" w:rsidP="005C1180">
      <w:pPr>
        <w:shd w:val="clear" w:color="auto" w:fill="FFFFFF"/>
        <w:spacing w:before="15" w:after="0"/>
        <w:ind w:firstLine="540"/>
        <w:jc w:val="both"/>
        <w:rPr>
          <w:rFonts w:eastAsia="Times New Roman" w:cs="Times New Roman"/>
          <w:color w:val="000000"/>
          <w:sz w:val="24"/>
          <w:szCs w:val="24"/>
          <w:lang w:val="uz-Cyrl-UZ" w:eastAsia="ru-RU"/>
        </w:rPr>
      </w:pPr>
      <w:proofErr w:type="gramStart"/>
      <w:r w:rsidRPr="005C1180">
        <w:rPr>
          <w:rFonts w:eastAsia="Times New Roman" w:cs="Times New Roman"/>
          <w:color w:val="000000"/>
          <w:sz w:val="24"/>
          <w:szCs w:val="24"/>
          <w:lang w:eastAsia="ru-RU"/>
        </w:rPr>
        <w:t xml:space="preserve">Кейинги ўринларда «Буюртмачи» деб юритиладиган </w:t>
      </w:r>
      <w:r w:rsidR="00863B48">
        <w:rPr>
          <w:rFonts w:eastAsia="Times New Roman" w:cs="Times New Roman"/>
          <w:color w:val="000000"/>
          <w:sz w:val="24"/>
          <w:szCs w:val="24"/>
          <w:lang w:eastAsia="ru-RU"/>
        </w:rPr>
        <w:t>Уч</w:t>
      </w:r>
      <w:r w:rsidR="00863B48">
        <w:rPr>
          <w:rFonts w:eastAsia="Times New Roman" w:cs="Times New Roman"/>
          <w:color w:val="000000"/>
          <w:sz w:val="24"/>
          <w:szCs w:val="24"/>
          <w:lang w:val="uz-Cyrl-UZ" w:eastAsia="ru-RU"/>
        </w:rPr>
        <w:t xml:space="preserve">қудуқ туман </w:t>
      </w:r>
      <w:r w:rsidR="00863B48" w:rsidRPr="00863B48">
        <w:rPr>
          <w:rFonts w:eastAsia="Times New Roman" w:cs="Times New Roman"/>
          <w:b/>
          <w:i/>
          <w:color w:val="000000"/>
          <w:sz w:val="24"/>
          <w:szCs w:val="24"/>
          <w:lang w:val="uz-Cyrl-UZ" w:eastAsia="ru-RU"/>
        </w:rPr>
        <w:t>Халқ таълими бўлими</w:t>
      </w:r>
      <w:r w:rsidRPr="005C1180">
        <w:rPr>
          <w:rFonts w:eastAsia="Times New Roman" w:cs="Times New Roman"/>
          <w:color w:val="000000"/>
          <w:sz w:val="24"/>
          <w:szCs w:val="24"/>
          <w:lang w:eastAsia="ru-RU"/>
        </w:rPr>
        <w:t xml:space="preserve"> </w:t>
      </w:r>
      <w:r w:rsidR="00863B48">
        <w:rPr>
          <w:rFonts w:eastAsia="Times New Roman" w:cs="Times New Roman"/>
          <w:color w:val="000000"/>
          <w:sz w:val="24"/>
          <w:szCs w:val="24"/>
          <w:lang w:val="uz-Cyrl-UZ" w:eastAsia="ru-RU"/>
        </w:rPr>
        <w:t>Н</w:t>
      </w:r>
      <w:r w:rsidR="00863B48" w:rsidRPr="005C1180">
        <w:rPr>
          <w:rFonts w:eastAsia="Times New Roman" w:cs="Times New Roman"/>
          <w:color w:val="000000"/>
          <w:sz w:val="24"/>
          <w:szCs w:val="24"/>
          <w:lang w:eastAsia="ru-RU"/>
        </w:rPr>
        <w:t>изом</w:t>
      </w:r>
      <w:r w:rsidR="00863B48" w:rsidRPr="005C1180">
        <w:rPr>
          <w:rFonts w:eastAsia="Times New Roman" w:cs="Times New Roman"/>
          <w:color w:val="000000"/>
          <w:sz w:val="24"/>
          <w:szCs w:val="24"/>
          <w:lang w:eastAsia="ru-RU"/>
        </w:rPr>
        <w:t xml:space="preserve"> </w:t>
      </w:r>
      <w:r w:rsidR="00863B48">
        <w:rPr>
          <w:rFonts w:eastAsia="Times New Roman" w:cs="Times New Roman"/>
          <w:color w:val="000000"/>
          <w:sz w:val="24"/>
          <w:szCs w:val="24"/>
          <w:lang w:val="uz-Cyrl-UZ" w:eastAsia="ru-RU"/>
        </w:rPr>
        <w:t xml:space="preserve">асосида </w:t>
      </w:r>
      <w:r w:rsidRPr="005C1180">
        <w:rPr>
          <w:rFonts w:eastAsia="Times New Roman" w:cs="Times New Roman"/>
          <w:color w:val="000000"/>
          <w:sz w:val="24"/>
          <w:szCs w:val="24"/>
          <w:lang w:eastAsia="ru-RU"/>
        </w:rPr>
        <w:t xml:space="preserve">иш кўрувчи (устав, низом, ишончнома) </w:t>
      </w:r>
      <w:r w:rsidR="00863B48">
        <w:rPr>
          <w:rFonts w:eastAsia="Times New Roman" w:cs="Times New Roman"/>
          <w:color w:val="000000"/>
          <w:sz w:val="24"/>
          <w:szCs w:val="24"/>
          <w:lang w:eastAsia="ru-RU"/>
        </w:rPr>
        <w:t>Ж.А.Халилов</w:t>
      </w:r>
      <w:r w:rsidRPr="005C1180">
        <w:rPr>
          <w:rFonts w:eastAsia="Times New Roman" w:cs="Times New Roman"/>
          <w:color w:val="000000"/>
          <w:sz w:val="24"/>
          <w:szCs w:val="24"/>
          <w:lang w:eastAsia="ru-RU"/>
        </w:rPr>
        <w:t xml:space="preserve"> бир томондан ва кейинги ўринларда «Пудратчи» деб юритиладиган </w:t>
      </w:r>
      <w:r w:rsidR="00863B48" w:rsidRPr="00863B48">
        <w:rPr>
          <w:rFonts w:eastAsia="Times New Roman" w:cs="Times New Roman"/>
          <w:color w:val="000000"/>
          <w:sz w:val="24"/>
          <w:szCs w:val="24"/>
          <w:lang w:eastAsia="ru-RU"/>
        </w:rPr>
        <w:t>______________________________</w:t>
      </w:r>
      <w:r w:rsidR="00863B48">
        <w:rPr>
          <w:rFonts w:eastAsia="Times New Roman" w:cs="Times New Roman"/>
          <w:color w:val="000000"/>
          <w:sz w:val="24"/>
          <w:szCs w:val="24"/>
          <w:lang w:eastAsia="ru-RU"/>
        </w:rPr>
        <w:t xml:space="preserve"> номидан ф</w:t>
      </w:r>
      <w:r w:rsidRPr="005C1180">
        <w:rPr>
          <w:rFonts w:eastAsia="Times New Roman" w:cs="Times New Roman"/>
          <w:color w:val="000000"/>
          <w:sz w:val="24"/>
          <w:szCs w:val="24"/>
          <w:lang w:eastAsia="ru-RU"/>
        </w:rPr>
        <w:t xml:space="preserve">аолиятини белгиловчи ҳужжат (устав, низом, ишончнома) асосида иш кўрувчи </w:t>
      </w:r>
      <w:r w:rsidR="00863B48">
        <w:rPr>
          <w:rFonts w:eastAsia="Times New Roman" w:cs="Times New Roman"/>
          <w:color w:val="000000"/>
          <w:sz w:val="24"/>
          <w:szCs w:val="24"/>
          <w:lang w:eastAsia="ru-RU"/>
        </w:rPr>
        <w:t>_______________________</w:t>
      </w:r>
      <w:r w:rsidRPr="005C1180">
        <w:rPr>
          <w:rFonts w:eastAsia="Times New Roman" w:cs="Times New Roman"/>
          <w:color w:val="000000"/>
          <w:sz w:val="24"/>
          <w:szCs w:val="24"/>
          <w:lang w:eastAsia="ru-RU"/>
        </w:rPr>
        <w:t xml:space="preserve"> иккинчи томондан </w:t>
      </w:r>
      <w:r w:rsidR="00863B48">
        <w:rPr>
          <w:rFonts w:eastAsia="Times New Roman" w:cs="Times New Roman"/>
          <w:color w:val="000000"/>
          <w:sz w:val="24"/>
          <w:szCs w:val="24"/>
          <w:lang w:eastAsia="ru-RU"/>
        </w:rPr>
        <w:t>бош</w:t>
      </w:r>
      <w:r w:rsidR="00863B48">
        <w:rPr>
          <w:rFonts w:eastAsia="Times New Roman" w:cs="Times New Roman"/>
          <w:color w:val="000000"/>
          <w:sz w:val="24"/>
          <w:szCs w:val="24"/>
          <w:lang w:val="uz-Cyrl-UZ" w:eastAsia="ru-RU"/>
        </w:rPr>
        <w:t xml:space="preserve">қарма балансидаги </w:t>
      </w:r>
      <w:r w:rsidR="00863B48" w:rsidRPr="007A4E1A">
        <w:rPr>
          <w:rFonts w:eastAsia="Times New Roman" w:cs="Times New Roman"/>
          <w:i/>
          <w:color w:val="000000"/>
          <w:sz w:val="24"/>
          <w:szCs w:val="24"/>
          <w:lang w:val="uz-Cyrl-UZ" w:eastAsia="ru-RU"/>
        </w:rPr>
        <w:t>Халқ таълими бўлимига қарашли 13-сонли мактабнинг иситиш тизимини жорий таъмирлаш</w:t>
      </w:r>
      <w:r w:rsidR="007A4E1A">
        <w:rPr>
          <w:rFonts w:eastAsia="Times New Roman" w:cs="Times New Roman"/>
          <w:i/>
          <w:color w:val="000000"/>
          <w:sz w:val="24"/>
          <w:szCs w:val="24"/>
          <w:lang w:val="uz-Cyrl-UZ" w:eastAsia="ru-RU"/>
        </w:rPr>
        <w:t xml:space="preserve"> ишлари </w:t>
      </w:r>
      <w:r w:rsidR="007A4E1A" w:rsidRPr="007A4E1A">
        <w:rPr>
          <w:rFonts w:eastAsia="Times New Roman" w:cs="Times New Roman"/>
          <w:color w:val="000000"/>
          <w:sz w:val="24"/>
          <w:szCs w:val="24"/>
          <w:lang w:val="uz-Cyrl-UZ" w:eastAsia="ru-RU"/>
        </w:rPr>
        <w:t>б</w:t>
      </w:r>
      <w:proofErr w:type="gramEnd"/>
      <w:r w:rsidR="007A4E1A" w:rsidRPr="007A4E1A">
        <w:rPr>
          <w:rFonts w:eastAsia="Times New Roman" w:cs="Times New Roman"/>
          <w:color w:val="000000"/>
          <w:sz w:val="24"/>
          <w:szCs w:val="24"/>
          <w:lang w:val="uz-Cyrl-UZ" w:eastAsia="ru-RU"/>
        </w:rPr>
        <w:t>ў</w:t>
      </w:r>
      <w:r w:rsidR="007A4E1A">
        <w:rPr>
          <w:rFonts w:eastAsia="Times New Roman" w:cs="Times New Roman"/>
          <w:color w:val="000000"/>
          <w:sz w:val="24"/>
          <w:szCs w:val="24"/>
          <w:lang w:val="uz-Cyrl-UZ" w:eastAsia="ru-RU"/>
        </w:rPr>
        <w:t>йича қуйидаги шартномани туздилар.</w:t>
      </w:r>
    </w:p>
    <w:p w14:paraId="7A76228D"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I. Тарифлар</w:t>
      </w:r>
    </w:p>
    <w:p w14:paraId="21187210"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 Мазкур шартномада қуйидаги тарифлар қўлланилади:</w:t>
      </w:r>
    </w:p>
    <w:p w14:paraId="41DC8696"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 xml:space="preserve">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ҳужжатлар;</w:t>
      </w:r>
    </w:p>
    <w:p w14:paraId="4423F9D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14:paraId="3335772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Объектнинг қурилиш майдони чегараси ажратиб қўйилади ёки бош режага мувофиқ белгиланадиган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белгилар билан белгилаб қўйилади;</w:t>
      </w:r>
    </w:p>
    <w:p w14:paraId="252964F8"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40134859"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ECB586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шартнома нархини бўлиб чиқиш – ишларнинг ҳар бир </w:t>
      </w:r>
      <w:proofErr w:type="gramStart"/>
      <w:r w:rsidRPr="005C1180">
        <w:rPr>
          <w:rFonts w:eastAsia="Times New Roman" w:cs="Times New Roman"/>
          <w:color w:val="000000"/>
          <w:sz w:val="24"/>
          <w:szCs w:val="24"/>
          <w:lang w:eastAsia="ru-RU"/>
        </w:rPr>
        <w:t>босқичи ва/ёки турлари қийматини аниқ белгилаган ҳолда шартнома бўйича объектнинг умумий қийматини бос</w:t>
      </w:r>
      <w:proofErr w:type="gramEnd"/>
      <w:r w:rsidRPr="005C1180">
        <w:rPr>
          <w:rFonts w:eastAsia="Times New Roman" w:cs="Times New Roman"/>
          <w:color w:val="000000"/>
          <w:sz w:val="24"/>
          <w:szCs w:val="24"/>
          <w:lang w:eastAsia="ru-RU"/>
        </w:rPr>
        <w:t>қичларга тақсимлаш.</w:t>
      </w:r>
    </w:p>
    <w:p w14:paraId="1A0B0145"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II. Шартнома мавзуси</w:t>
      </w:r>
    </w:p>
    <w:p w14:paraId="333C8118" w14:textId="000CF134"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2. Пудратчи мазкур шартнома шартларига </w:t>
      </w:r>
      <w:r w:rsidR="007A4E1A">
        <w:rPr>
          <w:rFonts w:eastAsia="Times New Roman" w:cs="Times New Roman"/>
          <w:color w:val="000000"/>
          <w:sz w:val="24"/>
          <w:szCs w:val="24"/>
          <w:lang w:val="uz-Cyrl-UZ" w:eastAsia="ru-RU"/>
        </w:rPr>
        <w:t xml:space="preserve">Халқ таълими бўлимига қарашли 13-сонли мактабнинг иситиш тизимини жорий </w:t>
      </w:r>
      <w:r w:rsidRPr="005C1180">
        <w:rPr>
          <w:rFonts w:eastAsia="Times New Roman" w:cs="Times New Roman"/>
          <w:color w:val="000000"/>
          <w:sz w:val="24"/>
          <w:szCs w:val="24"/>
          <w:lang w:eastAsia="ru-RU"/>
        </w:rPr>
        <w:t xml:space="preserve"> </w:t>
      </w:r>
      <w:r w:rsidR="007A4E1A">
        <w:rPr>
          <w:rFonts w:eastAsia="Times New Roman" w:cs="Times New Roman"/>
          <w:color w:val="000000"/>
          <w:sz w:val="24"/>
          <w:szCs w:val="24"/>
          <w:lang w:val="uz-Cyrl-UZ" w:eastAsia="ru-RU"/>
        </w:rPr>
        <w:t xml:space="preserve">таъмирлаш </w:t>
      </w:r>
      <w:r w:rsidRPr="005C1180">
        <w:rPr>
          <w:rFonts w:eastAsia="Times New Roman" w:cs="Times New Roman"/>
          <w:color w:val="000000"/>
          <w:sz w:val="24"/>
          <w:szCs w:val="24"/>
          <w:lang w:eastAsia="ru-RU"/>
        </w:rPr>
        <w:t xml:space="preserve"> бўйича қурилиш 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5C1180">
        <w:rPr>
          <w:rFonts w:eastAsia="Times New Roman" w:cs="Times New Roman"/>
          <w:color w:val="000000"/>
          <w:sz w:val="24"/>
          <w:szCs w:val="24"/>
          <w:lang w:eastAsia="ru-RU"/>
        </w:rPr>
        <w:t>ва т</w:t>
      </w:r>
      <w:proofErr w:type="gramEnd"/>
      <w:r w:rsidRPr="005C1180">
        <w:rPr>
          <w:rFonts w:eastAsia="Times New Roman" w:cs="Times New Roman"/>
          <w:color w:val="000000"/>
          <w:sz w:val="24"/>
          <w:szCs w:val="24"/>
          <w:lang w:eastAsia="ru-RU"/>
        </w:rPr>
        <w:t>ўловни амалга ошириш мажбуриятини олади.</w:t>
      </w:r>
    </w:p>
    <w:p w14:paraId="33314512"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III. Шартнома бўйича ишлар қиймати</w:t>
      </w:r>
    </w:p>
    <w:p w14:paraId="043384BB" w14:textId="652891DE"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3. Мазкур шартнома бўйича Пудратчи томонидан бажарилган, танлов савдоси (тендер) натижасида аниқланган ва тендер комиссиясининг қарори  билан тасдиқланган ишлар қиймати барча солиқлар, йиғимлар ва ажратмаларни ўз ичига олган ҳолда жорий нархларда Шартнома қиймати</w:t>
      </w:r>
      <w:r w:rsidR="007A4E1A" w:rsidRPr="007A4E1A">
        <w:rPr>
          <w:rFonts w:eastAsia="Times New Roman" w:cs="Times New Roman"/>
          <w:color w:val="000000"/>
          <w:sz w:val="24"/>
          <w:szCs w:val="24"/>
          <w:lang w:eastAsia="ru-RU"/>
        </w:rPr>
        <w:t xml:space="preserve"> _______________________</w:t>
      </w:r>
      <w:r w:rsidRPr="005C1180">
        <w:rPr>
          <w:rFonts w:eastAsia="Times New Roman" w:cs="Times New Roman"/>
          <w:color w:val="000000"/>
          <w:sz w:val="24"/>
          <w:szCs w:val="24"/>
          <w:lang w:eastAsia="ru-RU"/>
        </w:rPr>
        <w:t xml:space="preserve"> (сумма ёзув билан) ни ташкил этади.</w:t>
      </w:r>
    </w:p>
    <w:p w14:paraId="4777AE7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 Ишлар қиймати узил-кесил ҳисобланади ва кейинчалик қайта кўриб чиқилиши мумкин эмас, қуйидаги ҳоллар бундан мустасно:</w:t>
      </w:r>
    </w:p>
    <w:p w14:paraId="556CA501"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қурилиш қийматини кўпайтиришга енгиб бўлмайдиган куч (форс-мажор) ҳолатлари сабаб бўлганда;</w:t>
      </w:r>
    </w:p>
    <w:p w14:paraId="440303C9"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ишлар ҳажми Буюртмачи томонидан ўзгартирилганда;</w:t>
      </w:r>
    </w:p>
    <w:p w14:paraId="42B5097D"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объектнинг қурилиши бир йилдан </w:t>
      </w:r>
      <w:proofErr w:type="gramStart"/>
      <w:r w:rsidRPr="005C1180">
        <w:rPr>
          <w:rFonts w:eastAsia="Times New Roman" w:cs="Times New Roman"/>
          <w:color w:val="000000"/>
          <w:sz w:val="24"/>
          <w:szCs w:val="24"/>
          <w:lang w:eastAsia="ru-RU"/>
        </w:rPr>
        <w:t>орти</w:t>
      </w:r>
      <w:proofErr w:type="gramEnd"/>
      <w:r w:rsidRPr="005C1180">
        <w:rPr>
          <w:rFonts w:eastAsia="Times New Roman" w:cs="Times New Roman"/>
          <w:color w:val="000000"/>
          <w:sz w:val="24"/>
          <w:szCs w:val="24"/>
          <w:lang w:eastAsia="ru-RU"/>
        </w:rPr>
        <w:t>ққа ўзгартирилганда.</w:t>
      </w:r>
    </w:p>
    <w:p w14:paraId="3639E796"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667643E6"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6217C9A9"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IV. Пудратчининг мажбуриятлари</w:t>
      </w:r>
    </w:p>
    <w:p w14:paraId="45A042F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7. Мазкур шартнома бўйича Пудратчи мазкур шартноманинг II бўлимида назарда тутилган ишларни бажариш учун:</w:t>
      </w:r>
    </w:p>
    <w:p w14:paraId="3034FCA1"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барча ишларни мазкур шартномада ҳамда унга Тегишли илова рақами </w:t>
      </w:r>
      <w:proofErr w:type="gramStart"/>
      <w:r w:rsidRPr="005C1180">
        <w:rPr>
          <w:rFonts w:eastAsia="Times New Roman" w:cs="Times New Roman"/>
          <w:color w:val="000000"/>
          <w:sz w:val="24"/>
          <w:szCs w:val="24"/>
          <w:lang w:eastAsia="ru-RU"/>
        </w:rPr>
        <w:t>-и</w:t>
      </w:r>
      <w:proofErr w:type="gramEnd"/>
      <w:r w:rsidRPr="005C1180">
        <w:rPr>
          <w:rFonts w:eastAsia="Times New Roman" w:cs="Times New Roman"/>
          <w:color w:val="000000"/>
          <w:sz w:val="24"/>
          <w:szCs w:val="24"/>
          <w:lang w:eastAsia="ru-RU"/>
        </w:rPr>
        <w:t>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14:paraId="7BCC8799"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707AF3FC"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қурилиш майдони ҳудудида вақтинчалик иншоотлар қуриш;</w:t>
      </w:r>
    </w:p>
    <w:p w14:paraId="37EF110B"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14:paraId="696DAEA2"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14:paraId="2FD15C50"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қурилиш таваккалчиликларини суғурта қилиш;</w:t>
      </w:r>
    </w:p>
    <w:p w14:paraId="0DCF2C47"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мазкур шартнома бўйича объектни фойдаланишга қабул қилиб олиш тўғрисидаги далолатнома имзоланган кундан бошлаб бир </w:t>
      </w:r>
      <w:proofErr w:type="gramStart"/>
      <w:r w:rsidRPr="005C1180">
        <w:rPr>
          <w:rFonts w:eastAsia="Times New Roman" w:cs="Times New Roman"/>
          <w:color w:val="000000"/>
          <w:sz w:val="24"/>
          <w:szCs w:val="24"/>
          <w:lang w:eastAsia="ru-RU"/>
        </w:rPr>
        <w:t>ой</w:t>
      </w:r>
      <w:proofErr w:type="gramEnd"/>
      <w:r w:rsidRPr="005C1180">
        <w:rPr>
          <w:rFonts w:eastAsia="Times New Roman" w:cs="Times New Roman"/>
          <w:color w:val="000000"/>
          <w:sz w:val="24"/>
          <w:szCs w:val="24"/>
          <w:lang w:eastAsia="ru-RU"/>
        </w:rPr>
        <w:t xml:space="preserve">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5FE250A5"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қурилиш майдони қўриқланишини таъминлаш;</w:t>
      </w:r>
    </w:p>
    <w:p w14:paraId="083CB445"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мазкур шартномада назарда тутилган барча мажбуриятларни тўлиқ ҳажмда бажариш мажбуриятини ўз зиммасига олади.</w:t>
      </w:r>
    </w:p>
    <w:p w14:paraId="1BDC64E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14:paraId="7116CCD9"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V. Буюртмачининг мажбуриятлари</w:t>
      </w:r>
    </w:p>
    <w:p w14:paraId="12BD9B1E"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9. Мазкур шартномани бажариш учун Буюртмачи:</w:t>
      </w:r>
    </w:p>
    <w:p w14:paraId="0EF49229"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14:paraId="5797F494"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ишлар бажарилиши устидан доимий архитектур</w:t>
      </w:r>
      <w:proofErr w:type="gramStart"/>
      <w:r w:rsidRPr="005C1180">
        <w:rPr>
          <w:rFonts w:eastAsia="Times New Roman" w:cs="Times New Roman"/>
          <w:color w:val="000000"/>
          <w:sz w:val="24"/>
          <w:szCs w:val="24"/>
          <w:lang w:eastAsia="ru-RU"/>
        </w:rPr>
        <w:t>а-</w:t>
      </w:r>
      <w:proofErr w:type="gramEnd"/>
      <w:r w:rsidRPr="005C1180">
        <w:rPr>
          <w:rFonts w:eastAsia="Times New Roman" w:cs="Times New Roman"/>
          <w:color w:val="000000"/>
          <w:sz w:val="24"/>
          <w:szCs w:val="24"/>
          <w:lang w:eastAsia="ru-RU"/>
        </w:rPr>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14:paraId="7B8EA8C1"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Пудратчининг барча мурожаатларини ўн кун муддатда кўриб чиқиш ва қарор қабул қилиш;</w:t>
      </w:r>
    </w:p>
    <w:p w14:paraId="2AECEFE5"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молиялаштириш жадвалига биноан Пудратчига Тегишли илова рақами-иловага мувофиқ аванс бериш ва жорий молиялаштиришни амалга ошириш;</w:t>
      </w:r>
    </w:p>
    <w:p w14:paraId="5EBC00BA"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 xml:space="preserve">мазкур шартнома имзоланган кундан бошлаб 2 ой давомида Пудратчига ишларни қабул қилиш учун зарур бўлган ижро ҳужжатлари </w:t>
      </w:r>
      <w:proofErr w:type="gramStart"/>
      <w:r w:rsidRPr="005C1180">
        <w:rPr>
          <w:rFonts w:eastAsia="Times New Roman" w:cs="Times New Roman"/>
          <w:color w:val="000000"/>
          <w:sz w:val="24"/>
          <w:szCs w:val="24"/>
          <w:lang w:eastAsia="ru-RU"/>
        </w:rPr>
        <w:t>р</w:t>
      </w:r>
      <w:proofErr w:type="gramEnd"/>
      <w:r w:rsidRPr="005C1180">
        <w:rPr>
          <w:rFonts w:eastAsia="Times New Roman" w:cs="Times New Roman"/>
          <w:color w:val="000000"/>
          <w:sz w:val="24"/>
          <w:szCs w:val="24"/>
          <w:lang w:eastAsia="ru-RU"/>
        </w:rPr>
        <w:t>ўйхатини тақдим этиш;</w:t>
      </w:r>
    </w:p>
    <w:p w14:paraId="6D74C5EB"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мазкур шартномада назарда тутилган мажбуриятларни тўлиқ ҳажмда бажариш мажбуриятини олади.</w:t>
      </w:r>
    </w:p>
    <w:p w14:paraId="33D9CD38"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VI. Ишларни бажариш муддатлари</w:t>
      </w:r>
    </w:p>
    <w:p w14:paraId="45A2B92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10. Шартнома:</w:t>
      </w:r>
    </w:p>
    <w:p w14:paraId="0EA51463"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миллий валюта «сўмда» ўзаро ҳисоб-китоб қилинганда – томонлар уни имзолаган пайтдан бошлаб;</w:t>
      </w:r>
    </w:p>
    <w:p w14:paraId="6E0BD4EE"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кейинчалик ЭАВга конвертация қилган ҳолда миллий валютада «сўмда» ўзаро ҳисоб-китоб қилинганда – шартнома қонун ҳужжатларига мувофиқ </w:t>
      </w:r>
      <w:proofErr w:type="gramStart"/>
      <w:r w:rsidRPr="005C1180">
        <w:rPr>
          <w:rFonts w:eastAsia="Times New Roman" w:cs="Times New Roman"/>
          <w:color w:val="000000"/>
          <w:sz w:val="24"/>
          <w:szCs w:val="24"/>
          <w:lang w:eastAsia="ru-RU"/>
        </w:rPr>
        <w:t>р</w:t>
      </w:r>
      <w:proofErr w:type="gramEnd"/>
      <w:r w:rsidRPr="005C1180">
        <w:rPr>
          <w:rFonts w:eastAsia="Times New Roman" w:cs="Times New Roman"/>
          <w:color w:val="000000"/>
          <w:sz w:val="24"/>
          <w:szCs w:val="24"/>
          <w:lang w:eastAsia="ru-RU"/>
        </w:rPr>
        <w:t>ўйхатдан ўтказилгандан кейин кучга киради.</w:t>
      </w:r>
    </w:p>
    <w:p w14:paraId="56F4ACC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395A4D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14:paraId="1EE09AD4"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13. Мазкур шартнома бўйича ишлар ишларни бажариш жадвалига мувофиқ амалга оширилади.</w:t>
      </w:r>
    </w:p>
    <w:p w14:paraId="29A073A2"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VII. Тўловлар ва ҳисоб-китоблар</w:t>
      </w:r>
    </w:p>
    <w:p w14:paraId="0B80E5A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w:t>
      </w:r>
      <w:proofErr w:type="gramStart"/>
      <w:r w:rsidRPr="005C1180">
        <w:rPr>
          <w:rFonts w:eastAsia="Times New Roman" w:cs="Times New Roman"/>
          <w:color w:val="000000"/>
          <w:sz w:val="24"/>
          <w:szCs w:val="24"/>
          <w:lang w:eastAsia="ru-RU"/>
        </w:rPr>
        <w:t>бу с</w:t>
      </w:r>
      <w:proofErr w:type="gramEnd"/>
      <w:r w:rsidRPr="005C1180">
        <w:rPr>
          <w:rFonts w:eastAsia="Times New Roman" w:cs="Times New Roman"/>
          <w:color w:val="000000"/>
          <w:sz w:val="24"/>
          <w:szCs w:val="24"/>
          <w:lang w:eastAsia="ru-RU"/>
        </w:rPr>
        <w:t>ўмни ташкил этади.</w:t>
      </w:r>
    </w:p>
    <w:p w14:paraId="6AF7A676"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5C1180">
        <w:rPr>
          <w:rFonts w:eastAsia="Times New Roman" w:cs="Times New Roman"/>
          <w:color w:val="000000"/>
          <w:sz w:val="24"/>
          <w:szCs w:val="24"/>
          <w:lang w:eastAsia="ru-RU"/>
        </w:rPr>
        <w:t xml:space="preserve"> ( –</w:t>
      </w:r>
      <w:proofErr w:type="gramEnd"/>
      <w:r w:rsidRPr="005C1180">
        <w:rPr>
          <w:rFonts w:eastAsia="Times New Roman" w:cs="Times New Roman"/>
          <w:color w:val="000000"/>
          <w:sz w:val="24"/>
          <w:szCs w:val="24"/>
          <w:lang w:eastAsia="ru-RU"/>
        </w:rPr>
        <w:t>илова).</w:t>
      </w:r>
    </w:p>
    <w:p w14:paraId="39B9F8C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14:paraId="2E8A94B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17. Объектнинг шартномавий жорий қийматининг қолган Қурилиш тугаллангандан кейин икки </w:t>
      </w:r>
      <w:proofErr w:type="gramStart"/>
      <w:r w:rsidRPr="005C1180">
        <w:rPr>
          <w:rFonts w:eastAsia="Times New Roman" w:cs="Times New Roman"/>
          <w:color w:val="000000"/>
          <w:sz w:val="24"/>
          <w:szCs w:val="24"/>
          <w:lang w:eastAsia="ru-RU"/>
        </w:rPr>
        <w:t>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w:t>
      </w:r>
      <w:proofErr w:type="gramEnd"/>
      <w:r w:rsidRPr="005C1180">
        <w:rPr>
          <w:rFonts w:eastAsia="Times New Roman" w:cs="Times New Roman"/>
          <w:color w:val="000000"/>
          <w:sz w:val="24"/>
          <w:szCs w:val="24"/>
          <w:lang w:eastAsia="ru-RU"/>
        </w:rPr>
        <w:t>қичда;</w:t>
      </w:r>
    </w:p>
    <w:p w14:paraId="1578B5FC"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объект қабул комиссияси томонидан қабул қилинган кундан бошлаб Объект қабул қилингандан кейин биринчи босқичда тўланадиган миқ</w:t>
      </w:r>
      <w:proofErr w:type="gramStart"/>
      <w:r w:rsidRPr="005C1180">
        <w:rPr>
          <w:rFonts w:eastAsia="Times New Roman" w:cs="Times New Roman"/>
          <w:color w:val="000000"/>
          <w:sz w:val="24"/>
          <w:szCs w:val="24"/>
          <w:lang w:eastAsia="ru-RU"/>
        </w:rPr>
        <w:t>дор ой</w:t>
      </w:r>
      <w:proofErr w:type="gramEnd"/>
      <w:r w:rsidRPr="005C1180">
        <w:rPr>
          <w:rFonts w:eastAsia="Times New Roman" w:cs="Times New Roman"/>
          <w:color w:val="000000"/>
          <w:sz w:val="24"/>
          <w:szCs w:val="24"/>
          <w:lang w:eastAsia="ru-RU"/>
        </w:rPr>
        <w:t xml:space="preserve"> мобайнида - ишлар қийматининг камида Объект қабул қилингандан кейин иккинчи босқичда тўланадиган миқдор фоизи миқдорида;</w:t>
      </w:r>
    </w:p>
    <w:p w14:paraId="52EA352D"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14:paraId="7E06D4C3"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18. Пудратчи объект фойдаланишга топширилгунга қадар мазкур шартнома бўйича объектга мулк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14:paraId="671D3FB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 xml:space="preserve">қига эгадир. Бунда Буюртмачи Пудратчи томонидан бажарилган ишлар </w:t>
      </w:r>
      <w:proofErr w:type="gramStart"/>
      <w:r w:rsidRPr="005C1180">
        <w:rPr>
          <w:rFonts w:eastAsia="Times New Roman" w:cs="Times New Roman"/>
          <w:color w:val="000000"/>
          <w:sz w:val="24"/>
          <w:szCs w:val="24"/>
          <w:lang w:eastAsia="ru-RU"/>
        </w:rPr>
        <w:t>учун</w:t>
      </w:r>
      <w:proofErr w:type="gramEnd"/>
      <w:r w:rsidRPr="005C1180">
        <w:rPr>
          <w:rFonts w:eastAsia="Times New Roman" w:cs="Times New Roman"/>
          <w:color w:val="000000"/>
          <w:sz w:val="24"/>
          <w:szCs w:val="24"/>
          <w:lang w:eastAsia="ru-RU"/>
        </w:rPr>
        <w:t xml:space="preserve"> ҳақ тўлашдан озод қилинмайди.</w:t>
      </w:r>
    </w:p>
    <w:p w14:paraId="68231C16"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VIII. Ишларни бажариш</w:t>
      </w:r>
    </w:p>
    <w:p w14:paraId="25F95D7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14:paraId="6A82B60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21. Техник аудитор ишлар бажарилишининг ва шартноманинг бутун даври мобайнида ишларнинг барча турлари билан тўсиқсиз танишиш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эгадир.</w:t>
      </w:r>
    </w:p>
    <w:p w14:paraId="338D2B2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14:paraId="49BDCC30"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114F36C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24. Пудратчи объектда ишларни олиб бориш тартибини давлат архитектур</w:t>
      </w:r>
      <w:proofErr w:type="gramStart"/>
      <w:r w:rsidRPr="005C1180">
        <w:rPr>
          <w:rFonts w:eastAsia="Times New Roman" w:cs="Times New Roman"/>
          <w:color w:val="000000"/>
          <w:sz w:val="24"/>
          <w:szCs w:val="24"/>
          <w:lang w:eastAsia="ru-RU"/>
        </w:rPr>
        <w:t>а-</w:t>
      </w:r>
      <w:proofErr w:type="gramEnd"/>
      <w:r w:rsidRPr="005C1180">
        <w:rPr>
          <w:rFonts w:eastAsia="Times New Roman" w:cs="Times New Roman"/>
          <w:color w:val="000000"/>
          <w:sz w:val="24"/>
          <w:szCs w:val="24"/>
          <w:lang w:eastAsia="ru-RU"/>
        </w:rPr>
        <w:t>қурилиш назорати органлари билан келишади ва унга риоя этилиши учун қонун ҳужжатларида белгиланган тартибда жавоб беради.</w:t>
      </w:r>
    </w:p>
    <w:p w14:paraId="26F5A5B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25. Қурилиш майдонида умумий тартибни таъминлаш Пудратчининг вазифаси ҳисобланади.</w:t>
      </w:r>
    </w:p>
    <w:p w14:paraId="38E26DF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61A251F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14:paraId="2B2F160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28. Пудратчи геодезия нуқталарига, линиялар ва даражаларга нисбатан объектнинг </w:t>
      </w:r>
      <w:proofErr w:type="gramStart"/>
      <w:r w:rsidRPr="005C1180">
        <w:rPr>
          <w:rFonts w:eastAsia="Times New Roman" w:cs="Times New Roman"/>
          <w:color w:val="000000"/>
          <w:sz w:val="24"/>
          <w:szCs w:val="24"/>
          <w:lang w:eastAsia="ru-RU"/>
        </w:rPr>
        <w:t>тўғри</w:t>
      </w:r>
      <w:proofErr w:type="gramEnd"/>
      <w:r w:rsidRPr="005C1180">
        <w:rPr>
          <w:rFonts w:eastAsia="Times New Roman" w:cs="Times New Roman"/>
          <w:color w:val="000000"/>
          <w:sz w:val="24"/>
          <w:szCs w:val="24"/>
          <w:lang w:eastAsia="ru-RU"/>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486D8F5E"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2E21EE27"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66BA224F"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0DC3303B"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5C1180">
        <w:rPr>
          <w:rFonts w:eastAsia="Times New Roman" w:cs="Times New Roman"/>
          <w:color w:val="000000"/>
          <w:sz w:val="24"/>
          <w:szCs w:val="24"/>
          <w:lang w:eastAsia="ru-RU"/>
        </w:rPr>
        <w:t>лойи</w:t>
      </w:r>
      <w:proofErr w:type="gramEnd"/>
      <w:r w:rsidRPr="005C1180">
        <w:rPr>
          <w:rFonts w:eastAsia="Times New Roman" w:cs="Times New Roman"/>
          <w:color w:val="000000"/>
          <w:sz w:val="24"/>
          <w:szCs w:val="24"/>
          <w:lang w:eastAsia="ru-RU"/>
        </w:rPr>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141E00C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32. Алоҳида масъулиятли конструкциялар ва беркитиладиган ишлар тайёр бўлишига қараб уларни қабул қилиш бошланишидан Объектни </w:t>
      </w:r>
      <w:proofErr w:type="gramStart"/>
      <w:r w:rsidRPr="005C1180">
        <w:rPr>
          <w:rFonts w:eastAsia="Times New Roman" w:cs="Times New Roman"/>
          <w:color w:val="000000"/>
          <w:sz w:val="24"/>
          <w:szCs w:val="24"/>
          <w:lang w:eastAsia="ru-RU"/>
        </w:rPr>
        <w:t>топшириш</w:t>
      </w:r>
      <w:proofErr w:type="gramEnd"/>
      <w:r w:rsidRPr="005C1180">
        <w:rPr>
          <w:rFonts w:eastAsia="Times New Roman" w:cs="Times New Roman"/>
          <w:color w:val="000000"/>
          <w:sz w:val="24"/>
          <w:szCs w:val="24"/>
          <w:lang w:eastAsia="ru-RU"/>
        </w:rPr>
        <w:t xml:space="preserve"> ҳақида хабардор қилиш муддати кун олдин Пудратчи Буюртмачини ва «Давархитектқурилишназорат» инспекциясини ёзма равишда хабардор қилади.</w:t>
      </w:r>
    </w:p>
    <w:p w14:paraId="5E0FC43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14:paraId="1DE7D64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34. Пудратчи Буюртмачининг ишларни бажариш дафтарига киритилган ёзма рухсатномасидан кейингина кейинги ишларни бажаришга киришади.</w:t>
      </w:r>
    </w:p>
    <w:p w14:paraId="621499F7"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35. Агар беркитиладиган ишлар Буюртмачининг тасдиғисиз бажарилган бўлса ёки у </w:t>
      </w:r>
      <w:proofErr w:type="gramStart"/>
      <w:r w:rsidRPr="005C1180">
        <w:rPr>
          <w:rFonts w:eastAsia="Times New Roman" w:cs="Times New Roman"/>
          <w:color w:val="000000"/>
          <w:sz w:val="24"/>
          <w:szCs w:val="24"/>
          <w:lang w:eastAsia="ru-RU"/>
        </w:rPr>
        <w:t>бу</w:t>
      </w:r>
      <w:proofErr w:type="gramEnd"/>
      <w:r w:rsidRPr="005C1180">
        <w:rPr>
          <w:rFonts w:eastAsia="Times New Roman" w:cs="Times New Roman"/>
          <w:color w:val="000000"/>
          <w:sz w:val="24"/>
          <w:szCs w:val="24"/>
          <w:lang w:eastAsia="ru-RU"/>
        </w:rPr>
        <w:t xml:space="preserve">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4B6384B4"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14:paraId="43E6BD6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14:paraId="05FD650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14:paraId="651A598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3EE92D3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5C1180">
        <w:rPr>
          <w:rFonts w:eastAsia="Times New Roman" w:cs="Times New Roman"/>
          <w:color w:val="000000"/>
          <w:sz w:val="24"/>
          <w:szCs w:val="24"/>
          <w:lang w:eastAsia="ru-RU"/>
        </w:rPr>
        <w:t>боғли</w:t>
      </w:r>
      <w:proofErr w:type="gramEnd"/>
      <w:r w:rsidRPr="005C1180">
        <w:rPr>
          <w:rFonts w:eastAsia="Times New Roman" w:cs="Times New Roman"/>
          <w:color w:val="000000"/>
          <w:sz w:val="24"/>
          <w:szCs w:val="24"/>
          <w:lang w:eastAsia="ru-RU"/>
        </w:rPr>
        <w:t xml:space="preserve">қ тўхтаб қолишлар, қурилиш техникасининг ишдан чиқиши тўғрисидаги маълумотлар, шунингдек қурилишни тугаллашнинг </w:t>
      </w:r>
      <w:proofErr w:type="gramStart"/>
      <w:r w:rsidRPr="005C1180">
        <w:rPr>
          <w:rFonts w:eastAsia="Times New Roman" w:cs="Times New Roman"/>
          <w:color w:val="000000"/>
          <w:sz w:val="24"/>
          <w:szCs w:val="24"/>
          <w:lang w:eastAsia="ru-RU"/>
        </w:rPr>
        <w:t>узил-кесил муддатига таъсир қилиши мумкин бўлган барча маълумотлар) акс эттирилади.</w:t>
      </w:r>
      <w:proofErr w:type="gramEnd"/>
    </w:p>
    <w:p w14:paraId="12777D88"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0D177DE3"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14:paraId="594518C6"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IX. Ишларни қўриқлаш</w:t>
      </w:r>
    </w:p>
    <w:p w14:paraId="4AD43D5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мол-мулк зарур даражада қўриқланишини таъминлайди.</w:t>
      </w:r>
    </w:p>
    <w:p w14:paraId="4B414104"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40. Тикланган бинолар ва иморатлар, шунингдек материаллар, асбоб-ускуналар ва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мол-мулк объект қабул қилиб олинганидан кейин сақланиши учун Буюртмачи жавоб беради.</w:t>
      </w:r>
    </w:p>
    <w:p w14:paraId="21680235"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 Енгиб бўлмайдиган куч (форс-мажор) ҳолатлари</w:t>
      </w:r>
    </w:p>
    <w:p w14:paraId="2E29773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41. Агар ушбу шартнома бўйича мажбуриятлар қисман ёки тўлиқ бажарилмаслиги табиат ҳодисалари ва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07CFF352"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4FB63EF2"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42. Агар енгиб бўлмайдиган куч ҳолатлари ёки уларнинг оқибатлари бир ойдан кў</w:t>
      </w:r>
      <w:proofErr w:type="gramStart"/>
      <w:r w:rsidRPr="005C1180">
        <w:rPr>
          <w:rFonts w:eastAsia="Times New Roman" w:cs="Times New Roman"/>
          <w:color w:val="000000"/>
          <w:sz w:val="24"/>
          <w:szCs w:val="24"/>
          <w:lang w:eastAsia="ru-RU"/>
        </w:rPr>
        <w:t>п</w:t>
      </w:r>
      <w:proofErr w:type="gramEnd"/>
      <w:r w:rsidRPr="005C1180">
        <w:rPr>
          <w:rFonts w:eastAsia="Times New Roman" w:cs="Times New Roman"/>
          <w:color w:val="000000"/>
          <w:sz w:val="24"/>
          <w:szCs w:val="24"/>
          <w:lang w:eastAsia="ru-RU"/>
        </w:rPr>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1D999F8F"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43. Агар томонлар икки ой ичида келиша олмасалар, у ҳолда томонларнинг ҳар бири шартнома бекор қилинишини талаб қ</w:t>
      </w:r>
      <w:proofErr w:type="gramStart"/>
      <w:r w:rsidRPr="005C1180">
        <w:rPr>
          <w:rFonts w:eastAsia="Times New Roman" w:cs="Times New Roman"/>
          <w:color w:val="000000"/>
          <w:sz w:val="24"/>
          <w:szCs w:val="24"/>
          <w:lang w:eastAsia="ru-RU"/>
        </w:rPr>
        <w:t>илишга</w:t>
      </w:r>
      <w:proofErr w:type="gramEnd"/>
      <w:r w:rsidRPr="005C1180">
        <w:rPr>
          <w:rFonts w:eastAsia="Times New Roman" w:cs="Times New Roman"/>
          <w:color w:val="000000"/>
          <w:sz w:val="24"/>
          <w:szCs w:val="24"/>
          <w:lang w:eastAsia="ru-RU"/>
        </w:rPr>
        <w:t xml:space="preserve"> ҳақлидир.</w:t>
      </w:r>
    </w:p>
    <w:p w14:paraId="298AFC07"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XI. Қурилиши тугалланган объектни қабул қилиб олиш</w:t>
      </w:r>
    </w:p>
    <w:p w14:paraId="53F37288"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3D7DAB04"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14:paraId="1916899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10A9A7E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47. Қабул қилиб олинган пайтдан бошлаб объект Буюртмачининг мулкига айланади.</w:t>
      </w:r>
    </w:p>
    <w:p w14:paraId="579BCD71"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XII. Кафолатлар</w:t>
      </w:r>
    </w:p>
    <w:p w14:paraId="0F25578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48. Пудратчи:</w:t>
      </w:r>
    </w:p>
    <w:p w14:paraId="269C5420"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барча ишлар тўлиқ ҳажмда ва мазкур шартнома шартларида белгиланган муддатларда бажарилишини;</w:t>
      </w:r>
    </w:p>
    <w:p w14:paraId="5654274A"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proofErr w:type="gramStart"/>
      <w:r w:rsidRPr="005C1180">
        <w:rPr>
          <w:rFonts w:eastAsia="Times New Roman" w:cs="Times New Roman"/>
          <w:color w:val="000000"/>
          <w:sz w:val="24"/>
          <w:szCs w:val="24"/>
          <w:lang w:eastAsia="ru-RU"/>
        </w:rPr>
        <w:t>лойи</w:t>
      </w:r>
      <w:proofErr w:type="gramEnd"/>
      <w:r w:rsidRPr="005C1180">
        <w:rPr>
          <w:rFonts w:eastAsia="Times New Roman" w:cs="Times New Roman"/>
          <w:color w:val="000000"/>
          <w:sz w:val="24"/>
          <w:szCs w:val="24"/>
          <w:lang w:eastAsia="ru-RU"/>
        </w:rPr>
        <w:t>ҳа ҳужжатларига ҳамда қурилиш меъёрлари, қоидалари ва техник шартларига мувофиқ барча ишларни бажариш сифатини;</w:t>
      </w:r>
    </w:p>
    <w:p w14:paraId="75742FA6"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5C1180">
        <w:rPr>
          <w:rFonts w:eastAsia="Times New Roman" w:cs="Times New Roman"/>
          <w:color w:val="000000"/>
          <w:sz w:val="24"/>
          <w:szCs w:val="24"/>
          <w:lang w:eastAsia="ru-RU"/>
        </w:rPr>
        <w:t>лойи</w:t>
      </w:r>
      <w:proofErr w:type="gramEnd"/>
      <w:r w:rsidRPr="005C1180">
        <w:rPr>
          <w:rFonts w:eastAsia="Times New Roman" w:cs="Times New Roman"/>
          <w:color w:val="000000"/>
          <w:sz w:val="24"/>
          <w:szCs w:val="24"/>
          <w:lang w:eastAsia="ru-RU"/>
        </w:rPr>
        <w:t>ҳа ҳужжатларида кўрсатилган сертификацияларга, техник регламентлар ёки стандартларга мувофиқлигини;</w:t>
      </w:r>
    </w:p>
    <w:p w14:paraId="0554F77B"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ишларни қабул қилиш ва объектдан фойдаланишнинг кафолатли даврида аниқланган камчиликлар ва нуқсонларни ўз вақтида бартараф қилишни;</w:t>
      </w:r>
    </w:p>
    <w:p w14:paraId="27A6ED0C"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14:paraId="49E0A426"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w:t>
      </w:r>
      <w:proofErr w:type="gramStart"/>
      <w:r w:rsidRPr="005C1180">
        <w:rPr>
          <w:rFonts w:eastAsia="Times New Roman" w:cs="Times New Roman"/>
          <w:color w:val="000000"/>
          <w:sz w:val="24"/>
          <w:szCs w:val="24"/>
          <w:lang w:eastAsia="ru-RU"/>
        </w:rPr>
        <w:t>ой</w:t>
      </w:r>
      <w:proofErr w:type="gramEnd"/>
      <w:r w:rsidRPr="005C1180">
        <w:rPr>
          <w:rFonts w:eastAsia="Times New Roman" w:cs="Times New Roman"/>
          <w:color w:val="000000"/>
          <w:sz w:val="24"/>
          <w:szCs w:val="24"/>
          <w:lang w:eastAsia="ru-RU"/>
        </w:rPr>
        <w:t xml:space="preserve"> этиб белгиланади. Объект томининг кафолатли муддати камида Объектни том қисми кафолат муддати </w:t>
      </w:r>
      <w:proofErr w:type="gramStart"/>
      <w:r w:rsidRPr="005C1180">
        <w:rPr>
          <w:rFonts w:eastAsia="Times New Roman" w:cs="Times New Roman"/>
          <w:color w:val="000000"/>
          <w:sz w:val="24"/>
          <w:szCs w:val="24"/>
          <w:lang w:eastAsia="ru-RU"/>
        </w:rPr>
        <w:t>ой</w:t>
      </w:r>
      <w:proofErr w:type="gramEnd"/>
      <w:r w:rsidRPr="005C1180">
        <w:rPr>
          <w:rFonts w:eastAsia="Times New Roman" w:cs="Times New Roman"/>
          <w:color w:val="000000"/>
          <w:sz w:val="24"/>
          <w:szCs w:val="24"/>
          <w:lang w:eastAsia="ru-RU"/>
        </w:rPr>
        <w:t xml:space="preserve"> этиб белгиланади.</w:t>
      </w:r>
    </w:p>
    <w:p w14:paraId="4A0627E3"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5C1180">
        <w:rPr>
          <w:rFonts w:eastAsia="Times New Roman" w:cs="Times New Roman"/>
          <w:color w:val="000000"/>
          <w:sz w:val="24"/>
          <w:szCs w:val="24"/>
          <w:lang w:eastAsia="ru-RU"/>
        </w:rPr>
        <w:t>Ну</w:t>
      </w:r>
      <w:proofErr w:type="gramEnd"/>
      <w:r w:rsidRPr="005C1180">
        <w:rPr>
          <w:rFonts w:eastAsia="Times New Roman" w:cs="Times New Roman"/>
          <w:color w:val="000000"/>
          <w:sz w:val="24"/>
          <w:szCs w:val="24"/>
          <w:lang w:eastAsia="ru-RU"/>
        </w:rPr>
        <w:t>қсонлар Пудратчи томонидан унинг ўз ҳисобидан бартараф этилади.</w:t>
      </w:r>
    </w:p>
    <w:p w14:paraId="69350063"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14:paraId="315CB666"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Агар Пудратчи бажарилган ишлардаги нуқсонлар ва чала ишларни, жумладан ускуналарнинг камчиликларини далолатномада кўрсатилган муддат ичида бартараф </w:t>
      </w:r>
      <w:r w:rsidRPr="005C1180">
        <w:rPr>
          <w:rFonts w:eastAsia="Times New Roman" w:cs="Times New Roman"/>
          <w:color w:val="000000"/>
          <w:sz w:val="24"/>
          <w:szCs w:val="24"/>
          <w:lang w:eastAsia="ru-RU"/>
        </w:rPr>
        <w:lastRenderedPageBreak/>
        <w:t>этмаса, у ҳолда Буюртмачи мазкур шартноманинг VII бўлимида назарда тутилган кафолат суммасини Пудратчидан ушлаб қолиш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w:t>
      </w:r>
    </w:p>
    <w:p w14:paraId="4CCE3820"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14:paraId="1E4C11FF"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XIII. Шартномани бекор қилиш</w:t>
      </w:r>
    </w:p>
    <w:p w14:paraId="675B2C77"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52. Буюртмачи:</w:t>
      </w:r>
    </w:p>
    <w:p w14:paraId="2FC5C05A"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5C1180">
        <w:rPr>
          <w:rFonts w:eastAsia="Times New Roman" w:cs="Times New Roman"/>
          <w:color w:val="000000"/>
          <w:sz w:val="24"/>
          <w:szCs w:val="24"/>
          <w:lang w:eastAsia="ru-RU"/>
        </w:rPr>
        <w:t>п</w:t>
      </w:r>
      <w:proofErr w:type="gramEnd"/>
      <w:r w:rsidRPr="005C1180">
        <w:rPr>
          <w:rFonts w:eastAsia="Times New Roman" w:cs="Times New Roman"/>
          <w:color w:val="000000"/>
          <w:sz w:val="24"/>
          <w:szCs w:val="24"/>
          <w:lang w:eastAsia="ru-RU"/>
        </w:rPr>
        <w:t xml:space="preserve"> вақтга кечиктирилганда;</w:t>
      </w:r>
    </w:p>
    <w:p w14:paraId="5070FE7B"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19DFA0F5"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332E9C8A"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қонун ҳужжатларига мувофиқ бошқа асослар бўйича шартноманинг бекор қилинишини талаб қилиш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w:t>
      </w:r>
    </w:p>
    <w:p w14:paraId="1E38233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53. Пудратчи:</w:t>
      </w:r>
    </w:p>
    <w:p w14:paraId="6AAAC618"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ишларнинг бажарилиши Пудратчига </w:t>
      </w:r>
      <w:proofErr w:type="gramStart"/>
      <w:r w:rsidRPr="005C1180">
        <w:rPr>
          <w:rFonts w:eastAsia="Times New Roman" w:cs="Times New Roman"/>
          <w:color w:val="000000"/>
          <w:sz w:val="24"/>
          <w:szCs w:val="24"/>
          <w:lang w:eastAsia="ru-RU"/>
        </w:rPr>
        <w:t>боғли</w:t>
      </w:r>
      <w:proofErr w:type="gramEnd"/>
      <w:r w:rsidRPr="005C1180">
        <w:rPr>
          <w:rFonts w:eastAsia="Times New Roman" w:cs="Times New Roman"/>
          <w:color w:val="000000"/>
          <w:sz w:val="24"/>
          <w:szCs w:val="24"/>
          <w:lang w:eastAsia="ru-RU"/>
        </w:rPr>
        <w:t>қ бўлмаган сабабларга кўра Буюртмачи томонидан бир ойдан ортиқ муддатга тўхтатиб қўйилганда;</w:t>
      </w:r>
    </w:p>
    <w:p w14:paraId="347E88DF"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Буюртмачи томонидан молиялаштириш шартлари бажарилмаганда;</w:t>
      </w:r>
    </w:p>
    <w:p w14:paraId="75559A0A"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қонун ҳужжатларига мувофиқ бошқа асослар бўйича шартноманинг бекор қилинишини талаб қилиш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w:t>
      </w:r>
    </w:p>
    <w:p w14:paraId="70037953"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54. Шартнома бекор қилинганда Буюртмачи ва Пудратчининг қўшма қарорига кўра тугалланмаган қурилиш бир </w:t>
      </w:r>
      <w:proofErr w:type="gramStart"/>
      <w:r w:rsidRPr="005C1180">
        <w:rPr>
          <w:rFonts w:eastAsia="Times New Roman" w:cs="Times New Roman"/>
          <w:color w:val="000000"/>
          <w:sz w:val="24"/>
          <w:szCs w:val="24"/>
          <w:lang w:eastAsia="ru-RU"/>
        </w:rPr>
        <w:t>ой</w:t>
      </w:r>
      <w:proofErr w:type="gramEnd"/>
      <w:r w:rsidRPr="005C1180">
        <w:rPr>
          <w:rFonts w:eastAsia="Times New Roman" w:cs="Times New Roman"/>
          <w:color w:val="000000"/>
          <w:sz w:val="24"/>
          <w:szCs w:val="24"/>
          <w:lang w:eastAsia="ru-RU"/>
        </w:rPr>
        <w:t xml:space="preserve"> муддатда Буюртмачига берилади, Буюртмачи бажарилган ишлар қийматини Пудратчига тўлайди.</w:t>
      </w:r>
    </w:p>
    <w:p w14:paraId="5052638E"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55. Мазкур шартномани бекор қилишга қарор қилган томон мазкур бўлим қоидасига мувофиқ иккинчи томонга ёзма билдиришнома юборади.</w:t>
      </w:r>
    </w:p>
    <w:p w14:paraId="03C228EA"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56. Шартнома бекор қилинган тақдирда айбдор томон иккинчи томонга етказилган зарарни, шу жумладан бой берилган фойдани тўлайди.</w:t>
      </w:r>
    </w:p>
    <w:p w14:paraId="4AA842D1"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34183367"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XIV. Томонларнинг мулкий жавобгарлиги</w:t>
      </w:r>
    </w:p>
    <w:p w14:paraId="1F78CA57"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58. Томонлардан бири шартнома мажбуриятларини бажармаган ёки зарур даражада бажармаган тақдирда айбдор томон:</w:t>
      </w:r>
    </w:p>
    <w:p w14:paraId="77F72FDD"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иккинчи томонга етказилган зарарларни қоплайди;</w:t>
      </w:r>
    </w:p>
    <w:p w14:paraId="60F41D55"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Ўзбекистон Республикаси Фуқаролик кодексида, «Хўжалик юритувчи субъектлар фаолиятининг шартномавий-ҳуқ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10161D06"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14:paraId="3B642C2C"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Пеня тўланиши Буюртмачини шартнома шартлари бузилиши туфайли етказилган зарарни қоплашдан озод қилмайди.</w:t>
      </w:r>
    </w:p>
    <w:p w14:paraId="0CFF6848"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w:t>
      </w:r>
      <w:proofErr w:type="gramStart"/>
      <w:r w:rsidRPr="005C1180">
        <w:rPr>
          <w:rFonts w:eastAsia="Times New Roman" w:cs="Times New Roman"/>
          <w:color w:val="000000"/>
          <w:sz w:val="24"/>
          <w:szCs w:val="24"/>
          <w:lang w:eastAsia="ru-RU"/>
        </w:rPr>
        <w:t>жарима</w:t>
      </w:r>
      <w:proofErr w:type="gramEnd"/>
      <w:r w:rsidRPr="005C1180">
        <w:rPr>
          <w:rFonts w:eastAsia="Times New Roman" w:cs="Times New Roman"/>
          <w:color w:val="000000"/>
          <w:sz w:val="24"/>
          <w:szCs w:val="24"/>
          <w:lang w:eastAsia="ru-RU"/>
        </w:rPr>
        <w:t xml:space="preserve"> миқдори фоизи миқдорида жарима тўлайди.</w:t>
      </w:r>
    </w:p>
    <w:p w14:paraId="3D5052E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61. </w:t>
      </w:r>
      <w:proofErr w:type="gramStart"/>
      <w:r w:rsidRPr="005C1180">
        <w:rPr>
          <w:rFonts w:eastAsia="Times New Roman" w:cs="Times New Roman"/>
          <w:color w:val="000000"/>
          <w:sz w:val="24"/>
          <w:szCs w:val="24"/>
          <w:lang w:eastAsia="ru-RU"/>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roofErr w:type="gramEnd"/>
    </w:p>
    <w:p w14:paraId="4D88F2A2"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proofErr w:type="gramStart"/>
      <w:r w:rsidRPr="005C1180">
        <w:rPr>
          <w:rFonts w:eastAsia="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roofErr w:type="gramEnd"/>
    </w:p>
    <w:p w14:paraId="19D109B8" w14:textId="77777777" w:rsidR="005C1180" w:rsidRPr="005C1180" w:rsidRDefault="005C1180" w:rsidP="005C1180">
      <w:pPr>
        <w:shd w:val="clear" w:color="auto" w:fill="FFFFFF"/>
        <w:spacing w:before="15" w:after="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14:paraId="036E9BA8"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w:t>
      </w:r>
    </w:p>
    <w:p w14:paraId="45563E4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63. Шартнома бўйича мажбуриятлар бажарилмаганлиги учун мазкур моддада назарда тутилган жазолардан ташқари шартномани бузган томон иккинчи томонга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189FA66D"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FC05068"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XV. Низоларни ҳал этиш тартиби</w:t>
      </w:r>
    </w:p>
    <w:p w14:paraId="4FD97115"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63D42185"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XVI. Алоҳида шартлар</w:t>
      </w:r>
    </w:p>
    <w:p w14:paraId="5C16E4EC"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75592A5E"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5C1180">
        <w:rPr>
          <w:rFonts w:eastAsia="Times New Roman" w:cs="Times New Roman"/>
          <w:color w:val="000000"/>
          <w:sz w:val="24"/>
          <w:szCs w:val="24"/>
          <w:lang w:eastAsia="ru-RU"/>
        </w:rPr>
        <w:t>у</w:t>
      </w:r>
      <w:proofErr w:type="gramEnd"/>
      <w:r w:rsidRPr="005C1180">
        <w:rPr>
          <w:rFonts w:eastAsia="Times New Roman" w:cs="Times New Roman"/>
          <w:color w:val="000000"/>
          <w:sz w:val="24"/>
          <w:szCs w:val="24"/>
          <w:lang w:eastAsia="ru-RU"/>
        </w:rPr>
        <w:t>қига эга бўлмайди.</w:t>
      </w:r>
    </w:p>
    <w:p w14:paraId="78BB42EB"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032B6E"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69. Буюртмачи билан Пудратчи ўртасидаги мазкур шартномадан келиб чиқмайдиган янги мажбуриятлар пайдо бўлишига олиб келадиган ҳар қ</w:t>
      </w:r>
      <w:proofErr w:type="gramStart"/>
      <w:r w:rsidRPr="005C1180">
        <w:rPr>
          <w:rFonts w:eastAsia="Times New Roman" w:cs="Times New Roman"/>
          <w:color w:val="000000"/>
          <w:sz w:val="24"/>
          <w:szCs w:val="24"/>
          <w:lang w:eastAsia="ru-RU"/>
        </w:rPr>
        <w:t>андай</w:t>
      </w:r>
      <w:proofErr w:type="gramEnd"/>
      <w:r w:rsidRPr="005C1180">
        <w:rPr>
          <w:rFonts w:eastAsia="Times New Roman" w:cs="Times New Roman"/>
          <w:color w:val="000000"/>
          <w:sz w:val="24"/>
          <w:szCs w:val="24"/>
          <w:lang w:eastAsia="ru-RU"/>
        </w:rPr>
        <w:t xml:space="preserve"> аҳдлашувни томонлар мазкур шартномага қўшимчалар ёки ўзгартиришлар шаклида ёзма равишда тасдиқлаши керак.</w:t>
      </w:r>
    </w:p>
    <w:p w14:paraId="6BA5F0C0"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5C1180">
        <w:rPr>
          <w:rFonts w:eastAsia="Times New Roman" w:cs="Times New Roman"/>
          <w:color w:val="000000"/>
          <w:sz w:val="24"/>
          <w:szCs w:val="24"/>
          <w:lang w:eastAsia="ru-RU"/>
        </w:rPr>
        <w:lastRenderedPageBreak/>
        <w:t xml:space="preserve">майдонини озод қилиш санасигача бажарилган ишлар учун </w:t>
      </w:r>
      <w:proofErr w:type="gramStart"/>
      <w:r w:rsidRPr="005C1180">
        <w:rPr>
          <w:rFonts w:eastAsia="Times New Roman" w:cs="Times New Roman"/>
          <w:color w:val="000000"/>
          <w:sz w:val="24"/>
          <w:szCs w:val="24"/>
          <w:lang w:eastAsia="ru-RU"/>
        </w:rPr>
        <w:t>унга</w:t>
      </w:r>
      <w:proofErr w:type="gramEnd"/>
      <w:r w:rsidRPr="005C1180">
        <w:rPr>
          <w:rFonts w:eastAsia="Times New Roman" w:cs="Times New Roman"/>
          <w:color w:val="000000"/>
          <w:sz w:val="24"/>
          <w:szCs w:val="24"/>
          <w:lang w:eastAsia="ru-RU"/>
        </w:rPr>
        <w:t xml:space="preserve"> ҳақ тўлашни кечиктиришга ҳақлидир.</w:t>
      </w:r>
    </w:p>
    <w:p w14:paraId="5811F520" w14:textId="77777777"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71. Мазкур шартномада назарда тутилмаган </w:t>
      </w:r>
      <w:proofErr w:type="gramStart"/>
      <w:r w:rsidRPr="005C1180">
        <w:rPr>
          <w:rFonts w:eastAsia="Times New Roman" w:cs="Times New Roman"/>
          <w:color w:val="000000"/>
          <w:sz w:val="24"/>
          <w:szCs w:val="24"/>
          <w:lang w:eastAsia="ru-RU"/>
        </w:rPr>
        <w:t>бош</w:t>
      </w:r>
      <w:proofErr w:type="gramEnd"/>
      <w:r w:rsidRPr="005C1180">
        <w:rPr>
          <w:rFonts w:eastAsia="Times New Roman" w:cs="Times New Roman"/>
          <w:color w:val="000000"/>
          <w:sz w:val="24"/>
          <w:szCs w:val="24"/>
          <w:lang w:eastAsia="ru-RU"/>
        </w:rPr>
        <w:t>қа барча ҳоллар учун амалдаги қонун ҳужжатлари нормалари қўлланилади.</w:t>
      </w:r>
    </w:p>
    <w:p w14:paraId="43F5C4BC" w14:textId="67A585B2" w:rsidR="005C1180" w:rsidRPr="005C1180" w:rsidRDefault="005C1180" w:rsidP="005C1180">
      <w:pPr>
        <w:shd w:val="clear" w:color="auto" w:fill="FFFFFF"/>
        <w:spacing w:before="15" w:after="0"/>
        <w:ind w:firstLine="540"/>
        <w:jc w:val="both"/>
        <w:rPr>
          <w:rFonts w:eastAsia="Times New Roman" w:cs="Times New Roman"/>
          <w:color w:val="000000"/>
          <w:sz w:val="24"/>
          <w:szCs w:val="24"/>
          <w:lang w:eastAsia="ru-RU"/>
        </w:rPr>
      </w:pPr>
      <w:r w:rsidRPr="005C1180">
        <w:rPr>
          <w:rFonts w:eastAsia="Times New Roman" w:cs="Times New Roman"/>
          <w:color w:val="000000"/>
          <w:sz w:val="24"/>
          <w:szCs w:val="24"/>
          <w:lang w:eastAsia="ru-RU"/>
        </w:rPr>
        <w:t xml:space="preserve">72. Мазкур шартнома бир хил юридик кучга эга бўлган Шартнома нусхалари </w:t>
      </w:r>
      <w:r w:rsidR="007A4E1A" w:rsidRPr="007A4E1A">
        <w:rPr>
          <w:rFonts w:eastAsia="Times New Roman" w:cs="Times New Roman"/>
          <w:color w:val="000000"/>
          <w:sz w:val="24"/>
          <w:szCs w:val="24"/>
          <w:lang w:eastAsia="ru-RU"/>
        </w:rPr>
        <w:t>____</w:t>
      </w:r>
      <w:r w:rsidRPr="005C1180">
        <w:rPr>
          <w:rFonts w:eastAsia="Times New Roman" w:cs="Times New Roman"/>
          <w:color w:val="000000"/>
          <w:sz w:val="24"/>
          <w:szCs w:val="24"/>
          <w:lang w:eastAsia="ru-RU"/>
        </w:rPr>
        <w:t xml:space="preserve"> нусхада тузилди.</w:t>
      </w:r>
    </w:p>
    <w:p w14:paraId="468940A8" w14:textId="77777777" w:rsidR="005C1180" w:rsidRPr="005C1180" w:rsidRDefault="005C1180" w:rsidP="005C1180">
      <w:pPr>
        <w:shd w:val="clear" w:color="auto" w:fill="FFFFFF"/>
        <w:spacing w:before="15" w:after="6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XVII. Томонларнинг банк реквизитлари ва юридик манзиллари:</w:t>
      </w:r>
    </w:p>
    <w:tbl>
      <w:tblPr>
        <w:tblW w:w="9820" w:type="dxa"/>
        <w:shd w:val="clear" w:color="auto" w:fill="FFFFFF"/>
        <w:tblCellMar>
          <w:top w:w="15" w:type="dxa"/>
          <w:left w:w="15" w:type="dxa"/>
          <w:bottom w:w="15" w:type="dxa"/>
          <w:right w:w="15" w:type="dxa"/>
        </w:tblCellMar>
        <w:tblLook w:val="04A0" w:firstRow="1" w:lastRow="0" w:firstColumn="1" w:lastColumn="0" w:noHBand="0" w:noVBand="1"/>
      </w:tblPr>
      <w:tblGrid>
        <w:gridCol w:w="6310"/>
        <w:gridCol w:w="3510"/>
      </w:tblGrid>
      <w:tr w:rsidR="005C1180" w:rsidRPr="005C1180" w14:paraId="1A0EF7ED" w14:textId="77777777" w:rsidTr="002B4DC8">
        <w:tc>
          <w:tcPr>
            <w:tcW w:w="6310" w:type="dxa"/>
            <w:shd w:val="clear" w:color="auto" w:fill="FFFFFF"/>
            <w:hideMark/>
          </w:tcPr>
          <w:p w14:paraId="1A823723" w14:textId="77777777" w:rsidR="005C1180" w:rsidRPr="005C1180" w:rsidRDefault="005C1180" w:rsidP="007809BA">
            <w:pPr>
              <w:spacing w:before="15" w:after="0"/>
              <w:ind w:right="2334" w:firstLine="963"/>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Буюртмачи:</w:t>
            </w:r>
          </w:p>
        </w:tc>
        <w:tc>
          <w:tcPr>
            <w:tcW w:w="3510" w:type="dxa"/>
            <w:shd w:val="clear" w:color="auto" w:fill="FFFFFF"/>
            <w:hideMark/>
          </w:tcPr>
          <w:p w14:paraId="108A05D8" w14:textId="77777777" w:rsidR="005C1180" w:rsidRPr="005C1180" w:rsidRDefault="005C1180" w:rsidP="005C1180">
            <w:pPr>
              <w:spacing w:before="15" w:after="0"/>
              <w:jc w:val="center"/>
              <w:rPr>
                <w:rFonts w:eastAsia="Times New Roman" w:cs="Times New Roman"/>
                <w:color w:val="000000"/>
                <w:sz w:val="24"/>
                <w:szCs w:val="24"/>
                <w:lang w:eastAsia="ru-RU"/>
              </w:rPr>
            </w:pPr>
            <w:r w:rsidRPr="005C1180">
              <w:rPr>
                <w:rFonts w:eastAsia="Times New Roman" w:cs="Times New Roman"/>
                <w:b/>
                <w:bCs/>
                <w:color w:val="000000"/>
                <w:sz w:val="24"/>
                <w:szCs w:val="24"/>
                <w:lang w:eastAsia="ru-RU"/>
              </w:rPr>
              <w:t>Пудратчи:</w:t>
            </w:r>
          </w:p>
        </w:tc>
      </w:tr>
      <w:tr w:rsidR="005C1180" w:rsidRPr="005C1180" w14:paraId="7AB27319" w14:textId="77777777" w:rsidTr="002B4DC8">
        <w:tc>
          <w:tcPr>
            <w:tcW w:w="6310" w:type="dxa"/>
            <w:shd w:val="clear" w:color="auto" w:fill="FFFFFF"/>
            <w:hideMark/>
          </w:tcPr>
          <w:p w14:paraId="414705ED" w14:textId="32495E00" w:rsidR="007A4E1A" w:rsidRDefault="007A4E1A" w:rsidP="007809BA">
            <w:pPr>
              <w:spacing w:before="15" w:after="0"/>
              <w:ind w:right="2334"/>
              <w:jc w:val="center"/>
              <w:rPr>
                <w:rFonts w:eastAsia="Times New Roman" w:cs="Times New Roman"/>
                <w:color w:val="000000"/>
                <w:sz w:val="24"/>
                <w:szCs w:val="24"/>
                <w:lang w:val="uz-Cyrl-UZ" w:eastAsia="ru-RU"/>
              </w:rPr>
            </w:pPr>
            <w:r>
              <w:rPr>
                <w:rFonts w:eastAsia="Times New Roman" w:cs="Times New Roman"/>
                <w:color w:val="000000"/>
                <w:sz w:val="24"/>
                <w:szCs w:val="24"/>
                <w:lang w:eastAsia="ru-RU"/>
              </w:rPr>
              <w:t>Уч</w:t>
            </w:r>
            <w:r>
              <w:rPr>
                <w:rFonts w:eastAsia="Times New Roman" w:cs="Times New Roman"/>
                <w:color w:val="000000"/>
                <w:sz w:val="24"/>
                <w:szCs w:val="24"/>
                <w:lang w:val="uz-Cyrl-UZ" w:eastAsia="ru-RU"/>
              </w:rPr>
              <w:t>қудуқ туман     Халқ    таълими</w:t>
            </w:r>
            <w:r w:rsidR="007809BA">
              <w:rPr>
                <w:rFonts w:eastAsia="Times New Roman" w:cs="Times New Roman"/>
                <w:color w:val="000000"/>
                <w:sz w:val="24"/>
                <w:szCs w:val="24"/>
                <w:lang w:val="uz-Cyrl-UZ" w:eastAsia="ru-RU"/>
              </w:rPr>
              <w:t xml:space="preserve">   </w:t>
            </w:r>
            <w:r w:rsidR="007809BA">
              <w:rPr>
                <w:rFonts w:eastAsia="Times New Roman" w:cs="Times New Roman"/>
                <w:color w:val="000000"/>
                <w:sz w:val="24"/>
                <w:szCs w:val="24"/>
                <w:lang w:val="uz-Cyrl-UZ" w:eastAsia="ru-RU"/>
              </w:rPr>
              <w:t>бўлими</w:t>
            </w:r>
          </w:p>
          <w:p w14:paraId="68297784" w14:textId="5BA75A20" w:rsidR="007A4E1A" w:rsidRDefault="007809BA" w:rsidP="007A4E1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eastAsia="ru-RU"/>
              </w:rPr>
              <w:t>Манзил</w:t>
            </w:r>
            <w:r>
              <w:rPr>
                <w:rFonts w:eastAsia="Times New Roman" w:cs="Times New Roman"/>
                <w:b/>
                <w:i/>
                <w:color w:val="000000"/>
                <w:sz w:val="24"/>
                <w:szCs w:val="24"/>
                <w:lang w:eastAsia="ru-RU"/>
              </w:rPr>
              <w:t>:</w:t>
            </w:r>
            <w:r w:rsidR="007A4E1A">
              <w:rPr>
                <w:rFonts w:eastAsia="Times New Roman" w:cs="Times New Roman"/>
                <w:color w:val="000000"/>
                <w:sz w:val="24"/>
                <w:szCs w:val="24"/>
                <w:lang w:val="uz-Cyrl-UZ" w:eastAsia="ru-RU"/>
              </w:rPr>
              <w:t xml:space="preserve"> Х.Дўстлиги-41 уй</w:t>
            </w:r>
            <w:r w:rsidR="002B4DC8">
              <w:rPr>
                <w:rFonts w:eastAsia="Times New Roman" w:cs="Times New Roman"/>
                <w:color w:val="000000"/>
                <w:sz w:val="24"/>
                <w:szCs w:val="24"/>
                <w:lang w:val="uz-Cyrl-UZ" w:eastAsia="ru-RU"/>
              </w:rPr>
              <w:t xml:space="preserve">                                                                 </w:t>
            </w:r>
          </w:p>
          <w:p w14:paraId="32865172" w14:textId="28B07270" w:rsidR="007A4E1A" w:rsidRDefault="007A4E1A" w:rsidP="007A4E1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val="uz-Cyrl-UZ" w:eastAsia="ru-RU"/>
              </w:rPr>
              <w:t>Х/Р:</w:t>
            </w:r>
            <w:r>
              <w:rPr>
                <w:rFonts w:eastAsia="Times New Roman" w:cs="Times New Roman"/>
                <w:color w:val="000000"/>
                <w:sz w:val="24"/>
                <w:szCs w:val="24"/>
                <w:lang w:val="uz-Cyrl-UZ" w:eastAsia="ru-RU"/>
              </w:rPr>
              <w:t>100022860122487092100075038</w:t>
            </w:r>
          </w:p>
          <w:p w14:paraId="65EF4ED7" w14:textId="1422EE7C" w:rsidR="007A4E1A" w:rsidRDefault="007A4E1A" w:rsidP="007A4E1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val="uz-Cyrl-UZ" w:eastAsia="ru-RU"/>
              </w:rPr>
              <w:t>ИНН:</w:t>
            </w:r>
            <w:r>
              <w:rPr>
                <w:rFonts w:eastAsia="Times New Roman" w:cs="Times New Roman"/>
                <w:color w:val="000000"/>
                <w:sz w:val="24"/>
                <w:szCs w:val="24"/>
                <w:lang w:val="uz-Cyrl-UZ" w:eastAsia="ru-RU"/>
              </w:rPr>
              <w:t>200011108</w:t>
            </w:r>
          </w:p>
          <w:p w14:paraId="1B23BC94" w14:textId="196150EE" w:rsidR="007A4E1A" w:rsidRDefault="007A4E1A" w:rsidP="007A4E1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val="uz-Cyrl-UZ" w:eastAsia="ru-RU"/>
              </w:rPr>
              <w:t>Банк номи:</w:t>
            </w:r>
            <w:r>
              <w:rPr>
                <w:rFonts w:eastAsia="Times New Roman" w:cs="Times New Roman"/>
                <w:color w:val="000000"/>
                <w:sz w:val="24"/>
                <w:szCs w:val="24"/>
                <w:lang w:val="uz-Cyrl-UZ" w:eastAsia="ru-RU"/>
              </w:rPr>
              <w:t>Марказий банк Тош.шХККМ</w:t>
            </w:r>
          </w:p>
          <w:p w14:paraId="78DA7C45" w14:textId="50C5963C" w:rsidR="007809BA" w:rsidRDefault="007809BA" w:rsidP="007809B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val="uz-Cyrl-UZ" w:eastAsia="ru-RU"/>
              </w:rPr>
              <w:t>Банк коди(МФО):</w:t>
            </w:r>
            <w:r>
              <w:rPr>
                <w:rFonts w:eastAsia="Times New Roman" w:cs="Times New Roman"/>
                <w:color w:val="000000"/>
                <w:sz w:val="24"/>
                <w:szCs w:val="24"/>
                <w:lang w:val="uz-Cyrl-UZ" w:eastAsia="ru-RU"/>
              </w:rPr>
              <w:t>00014</w:t>
            </w:r>
          </w:p>
          <w:p w14:paraId="1AECE9EC" w14:textId="47214BF8" w:rsidR="007809BA" w:rsidRDefault="007809BA" w:rsidP="007809BA">
            <w:pPr>
              <w:spacing w:before="15" w:after="0"/>
              <w:ind w:right="2334"/>
              <w:rPr>
                <w:rFonts w:eastAsia="Times New Roman" w:cs="Times New Roman"/>
                <w:color w:val="000000"/>
                <w:sz w:val="24"/>
                <w:szCs w:val="24"/>
                <w:lang w:val="uz-Cyrl-UZ" w:eastAsia="ru-RU"/>
              </w:rPr>
            </w:pPr>
            <w:r>
              <w:rPr>
                <w:rFonts w:eastAsia="Times New Roman" w:cs="Times New Roman"/>
                <w:color w:val="000000"/>
                <w:sz w:val="24"/>
                <w:szCs w:val="24"/>
                <w:lang w:val="uz-Cyrl-UZ" w:eastAsia="ru-RU"/>
              </w:rPr>
              <w:t>Учқудуқ туман Ғазначилик бўлинмаси</w:t>
            </w:r>
          </w:p>
          <w:p w14:paraId="0DD6C067" w14:textId="549FD5A0" w:rsidR="007809BA" w:rsidRPr="007809BA" w:rsidRDefault="007809BA" w:rsidP="007809BA">
            <w:pPr>
              <w:spacing w:before="15" w:after="0"/>
              <w:ind w:right="2334"/>
              <w:rPr>
                <w:rFonts w:eastAsia="Times New Roman" w:cs="Times New Roman"/>
                <w:b/>
                <w:color w:val="000000"/>
                <w:sz w:val="24"/>
                <w:szCs w:val="24"/>
                <w:lang w:val="uz-Cyrl-UZ" w:eastAsia="ru-RU"/>
              </w:rPr>
            </w:pPr>
            <w:r w:rsidRPr="007809BA">
              <w:rPr>
                <w:rFonts w:eastAsia="Times New Roman" w:cs="Times New Roman"/>
                <w:b/>
                <w:i/>
                <w:color w:val="000000"/>
                <w:sz w:val="24"/>
                <w:szCs w:val="24"/>
                <w:lang w:val="uz-Cyrl-UZ" w:eastAsia="ru-RU"/>
              </w:rPr>
              <w:t>ЯҒХ</w:t>
            </w:r>
            <w:r w:rsidRPr="007809BA">
              <w:rPr>
                <w:rFonts w:eastAsia="Times New Roman" w:cs="Times New Roman"/>
                <w:b/>
                <w:color w:val="000000"/>
                <w:sz w:val="24"/>
                <w:szCs w:val="24"/>
                <w:lang w:val="uz-Cyrl-UZ" w:eastAsia="ru-RU"/>
              </w:rPr>
              <w:t>:</w:t>
            </w:r>
            <w:r>
              <w:rPr>
                <w:rFonts w:eastAsia="Times New Roman" w:cs="Times New Roman"/>
                <w:b/>
                <w:color w:val="000000"/>
                <w:sz w:val="24"/>
                <w:szCs w:val="24"/>
                <w:lang w:val="uz-Cyrl-UZ" w:eastAsia="ru-RU"/>
              </w:rPr>
              <w:t xml:space="preserve"> </w:t>
            </w:r>
            <w:r w:rsidRPr="007809BA">
              <w:rPr>
                <w:rFonts w:eastAsia="Times New Roman" w:cs="Times New Roman"/>
                <w:color w:val="000000"/>
                <w:sz w:val="24"/>
                <w:szCs w:val="24"/>
                <w:lang w:val="uz-Cyrl-UZ" w:eastAsia="ru-RU"/>
              </w:rPr>
              <w:t>23402000300100001010</w:t>
            </w:r>
          </w:p>
          <w:p w14:paraId="029FF5B4" w14:textId="12D3472D" w:rsidR="007809BA" w:rsidRDefault="007809BA" w:rsidP="007809BA">
            <w:pPr>
              <w:spacing w:before="15" w:after="0"/>
              <w:ind w:right="2334"/>
              <w:rPr>
                <w:rFonts w:eastAsia="Times New Roman" w:cs="Times New Roman"/>
                <w:color w:val="000000"/>
                <w:sz w:val="24"/>
                <w:szCs w:val="24"/>
                <w:lang w:val="uz-Cyrl-UZ" w:eastAsia="ru-RU"/>
              </w:rPr>
            </w:pPr>
            <w:r w:rsidRPr="007809BA">
              <w:rPr>
                <w:rFonts w:eastAsia="Times New Roman" w:cs="Times New Roman"/>
                <w:b/>
                <w:i/>
                <w:color w:val="000000"/>
                <w:sz w:val="24"/>
                <w:szCs w:val="24"/>
                <w:lang w:val="uz-Cyrl-UZ" w:eastAsia="ru-RU"/>
              </w:rPr>
              <w:t>ИНН:</w:t>
            </w:r>
            <w:r>
              <w:rPr>
                <w:rFonts w:eastAsia="Times New Roman" w:cs="Times New Roman"/>
                <w:color w:val="000000"/>
                <w:sz w:val="24"/>
                <w:szCs w:val="24"/>
                <w:lang w:val="uz-Cyrl-UZ" w:eastAsia="ru-RU"/>
              </w:rPr>
              <w:t>201122919</w:t>
            </w:r>
          </w:p>
          <w:p w14:paraId="4DA1BC67" w14:textId="061E5C05" w:rsidR="007809BA" w:rsidRPr="007809BA" w:rsidRDefault="007809BA" w:rsidP="007809BA">
            <w:pPr>
              <w:spacing w:before="15" w:after="0"/>
              <w:ind w:right="2334"/>
              <w:rPr>
                <w:rFonts w:eastAsia="Times New Roman" w:cs="Times New Roman"/>
                <w:color w:val="000000"/>
                <w:sz w:val="24"/>
                <w:szCs w:val="24"/>
                <w:lang w:eastAsia="ru-RU"/>
              </w:rPr>
            </w:pPr>
            <w:r w:rsidRPr="007809BA">
              <w:rPr>
                <w:rFonts w:eastAsia="Times New Roman" w:cs="Times New Roman"/>
                <w:b/>
                <w:i/>
                <w:color w:val="000000"/>
                <w:sz w:val="24"/>
                <w:szCs w:val="24"/>
                <w:lang w:val="uz-Cyrl-UZ" w:eastAsia="ru-RU"/>
              </w:rPr>
              <w:t>Рахбар:</w:t>
            </w:r>
            <w:r>
              <w:rPr>
                <w:rFonts w:eastAsia="Times New Roman" w:cs="Times New Roman"/>
                <w:color w:val="000000"/>
                <w:sz w:val="24"/>
                <w:szCs w:val="24"/>
                <w:lang w:val="uz-Cyrl-UZ" w:eastAsia="ru-RU"/>
              </w:rPr>
              <w:t>Ж.А.Халилов</w:t>
            </w:r>
            <w:r w:rsidRPr="007809BA">
              <w:rPr>
                <w:rFonts w:eastAsia="Times New Roman" w:cs="Times New Roman"/>
                <w:color w:val="000000"/>
                <w:sz w:val="24"/>
                <w:szCs w:val="24"/>
                <w:lang w:eastAsia="ru-RU"/>
              </w:rPr>
              <w:t>______________</w:t>
            </w:r>
          </w:p>
          <w:p w14:paraId="4B4A0B60" w14:textId="55BCE3F0" w:rsidR="005C1180" w:rsidRPr="007A4E1A" w:rsidRDefault="005C1180" w:rsidP="007809BA">
            <w:pPr>
              <w:spacing w:before="15" w:after="0"/>
              <w:ind w:right="2334"/>
              <w:rPr>
                <w:rFonts w:eastAsia="Times New Roman" w:cs="Times New Roman"/>
                <w:color w:val="000000"/>
                <w:sz w:val="24"/>
                <w:szCs w:val="24"/>
                <w:lang w:val="uz-Cyrl-UZ" w:eastAsia="ru-RU"/>
              </w:rPr>
            </w:pPr>
            <w:r w:rsidRPr="007A4E1A">
              <w:rPr>
                <w:rFonts w:eastAsia="Times New Roman" w:cs="Times New Roman"/>
                <w:color w:val="000000"/>
                <w:sz w:val="24"/>
                <w:szCs w:val="24"/>
                <w:lang w:val="uz-Cyrl-UZ" w:eastAsia="ru-RU"/>
              </w:rPr>
              <w:t xml:space="preserve">М.Ў. </w:t>
            </w:r>
            <w:r w:rsidR="007809BA" w:rsidRPr="007809BA">
              <w:rPr>
                <w:rFonts w:eastAsia="Times New Roman" w:cs="Times New Roman"/>
                <w:color w:val="000000"/>
                <w:sz w:val="24"/>
                <w:szCs w:val="24"/>
                <w:lang w:eastAsia="ru-RU"/>
              </w:rPr>
              <w:t xml:space="preserve">                                    </w:t>
            </w:r>
            <w:r w:rsidRPr="007A4E1A">
              <w:rPr>
                <w:rFonts w:eastAsia="Times New Roman" w:cs="Times New Roman"/>
                <w:color w:val="000000"/>
                <w:sz w:val="24"/>
                <w:szCs w:val="24"/>
                <w:lang w:val="uz-Cyrl-UZ" w:eastAsia="ru-RU"/>
              </w:rPr>
              <w:t>(имзо)</w:t>
            </w:r>
          </w:p>
        </w:tc>
        <w:tc>
          <w:tcPr>
            <w:tcW w:w="3510" w:type="dxa"/>
            <w:shd w:val="clear" w:color="auto" w:fill="FFFFFF"/>
            <w:hideMark/>
          </w:tcPr>
          <w:p w14:paraId="72A33844" w14:textId="79AA8DA2" w:rsidR="002B4DC8" w:rsidRDefault="002B4DC8" w:rsidP="005C1180">
            <w:pPr>
              <w:spacing w:before="15"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w:t>
            </w:r>
          </w:p>
          <w:p w14:paraId="1F0887D9" w14:textId="25505D63" w:rsidR="002B4DC8" w:rsidRDefault="002B4DC8" w:rsidP="002B4DC8">
            <w:pPr>
              <w:rPr>
                <w:rFonts w:eastAsia="Times New Roman" w:cs="Times New Roman"/>
                <w:sz w:val="24"/>
                <w:szCs w:val="24"/>
                <w:lang w:eastAsia="ru-RU"/>
              </w:rPr>
            </w:pPr>
          </w:p>
          <w:p w14:paraId="171B525E" w14:textId="6F2E4AB4"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5DF4CF9A" w14:textId="375B72F5"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4A55E710" w14:textId="5412C555"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6F292C49" w14:textId="0086CFC1"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4EDCBE6F" w14:textId="7A5B274E"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15FFD639" w14:textId="693B6FFC" w:rsid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p w14:paraId="284416E7" w14:textId="572F5529" w:rsidR="005C1180" w:rsidRPr="002B4DC8" w:rsidRDefault="002B4DC8" w:rsidP="002B4DC8">
            <w:pPr>
              <w:rPr>
                <w:rFonts w:eastAsia="Times New Roman" w:cs="Times New Roman"/>
                <w:sz w:val="24"/>
                <w:szCs w:val="24"/>
                <w:lang w:eastAsia="ru-RU"/>
              </w:rPr>
            </w:pPr>
            <w:r>
              <w:rPr>
                <w:rFonts w:eastAsia="Times New Roman" w:cs="Times New Roman"/>
                <w:color w:val="000000"/>
                <w:sz w:val="24"/>
                <w:szCs w:val="24"/>
                <w:lang w:eastAsia="ru-RU"/>
              </w:rPr>
              <w:t>_____________________________</w:t>
            </w:r>
          </w:p>
        </w:tc>
      </w:tr>
    </w:tbl>
    <w:p w14:paraId="6CD8A54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42"/>
    <w:rsid w:val="002B4DC8"/>
    <w:rsid w:val="00486142"/>
    <w:rsid w:val="005C1180"/>
    <w:rsid w:val="006C0B77"/>
    <w:rsid w:val="006D074F"/>
    <w:rsid w:val="007809BA"/>
    <w:rsid w:val="007A4E1A"/>
    <w:rsid w:val="008242FF"/>
    <w:rsid w:val="00863B48"/>
    <w:rsid w:val="00870751"/>
    <w:rsid w:val="00922C48"/>
    <w:rsid w:val="00B915B7"/>
    <w:rsid w:val="00DE60A9"/>
    <w:rsid w:val="00EA59DF"/>
    <w:rsid w:val="00ED1A9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180"/>
    <w:pPr>
      <w:spacing w:before="100" w:beforeAutospacing="1" w:after="100" w:afterAutospacing="1"/>
    </w:pPr>
    <w:rPr>
      <w:rFonts w:eastAsia="Times New Roman" w:cs="Times New Roman"/>
      <w:sz w:val="24"/>
      <w:szCs w:val="24"/>
      <w:lang w:eastAsia="ru-RU"/>
    </w:rPr>
  </w:style>
  <w:style w:type="character" w:customStyle="1" w:styleId="structures">
    <w:name w:val="structures"/>
    <w:basedOn w:val="a0"/>
    <w:rsid w:val="005C1180"/>
  </w:style>
  <w:style w:type="paragraph" w:styleId="a4">
    <w:name w:val="Balloon Text"/>
    <w:basedOn w:val="a"/>
    <w:link w:val="a5"/>
    <w:uiPriority w:val="99"/>
    <w:semiHidden/>
    <w:unhideWhenUsed/>
    <w:rsid w:val="00DE60A9"/>
    <w:pPr>
      <w:spacing w:after="0"/>
    </w:pPr>
    <w:rPr>
      <w:rFonts w:ascii="Tahoma" w:hAnsi="Tahoma" w:cs="Tahoma"/>
      <w:sz w:val="16"/>
      <w:szCs w:val="16"/>
    </w:rPr>
  </w:style>
  <w:style w:type="character" w:customStyle="1" w:styleId="a5">
    <w:name w:val="Текст выноски Знак"/>
    <w:basedOn w:val="a0"/>
    <w:link w:val="a4"/>
    <w:uiPriority w:val="99"/>
    <w:semiHidden/>
    <w:rsid w:val="00DE6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180"/>
    <w:pPr>
      <w:spacing w:before="100" w:beforeAutospacing="1" w:after="100" w:afterAutospacing="1"/>
    </w:pPr>
    <w:rPr>
      <w:rFonts w:eastAsia="Times New Roman" w:cs="Times New Roman"/>
      <w:sz w:val="24"/>
      <w:szCs w:val="24"/>
      <w:lang w:eastAsia="ru-RU"/>
    </w:rPr>
  </w:style>
  <w:style w:type="character" w:customStyle="1" w:styleId="structures">
    <w:name w:val="structures"/>
    <w:basedOn w:val="a0"/>
    <w:rsid w:val="005C1180"/>
  </w:style>
  <w:style w:type="paragraph" w:styleId="a4">
    <w:name w:val="Balloon Text"/>
    <w:basedOn w:val="a"/>
    <w:link w:val="a5"/>
    <w:uiPriority w:val="99"/>
    <w:semiHidden/>
    <w:unhideWhenUsed/>
    <w:rsid w:val="00DE60A9"/>
    <w:pPr>
      <w:spacing w:after="0"/>
    </w:pPr>
    <w:rPr>
      <w:rFonts w:ascii="Tahoma" w:hAnsi="Tahoma" w:cs="Tahoma"/>
      <w:sz w:val="16"/>
      <w:szCs w:val="16"/>
    </w:rPr>
  </w:style>
  <w:style w:type="character" w:customStyle="1" w:styleId="a5">
    <w:name w:val="Текст выноски Знак"/>
    <w:basedOn w:val="a0"/>
    <w:link w:val="a4"/>
    <w:uiPriority w:val="99"/>
    <w:semiHidden/>
    <w:rsid w:val="00DE6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2022-03-01T12:15:00Z</cp:lastPrinted>
  <dcterms:created xsi:type="dcterms:W3CDTF">2022-03-01T11:46:00Z</dcterms:created>
  <dcterms:modified xsi:type="dcterms:W3CDTF">2022-03-01T12:16:00Z</dcterms:modified>
</cp:coreProperties>
</file>