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8" w:rsidRPr="004F1864" w:rsidRDefault="005040D8" w:rsidP="005040D8">
      <w:pPr>
        <w:pStyle w:val="PreformattedText"/>
        <w:ind w:firstLine="708"/>
        <w:jc w:val="center"/>
        <w:rPr>
          <w:rFonts w:ascii="Times New Roman" w:hAnsi="Times New Roman" w:cs="Times New Roman"/>
          <w:b/>
          <w:sz w:val="28"/>
          <w:szCs w:val="28"/>
          <w:lang w:val="uz-Cyrl-UZ"/>
        </w:rPr>
      </w:pPr>
      <w:bookmarkStart w:id="0" w:name="_GoBack"/>
      <w:bookmarkEnd w:id="0"/>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-сонли шартнома</w:t>
      </w:r>
    </w:p>
    <w:p w:rsidR="005040D8" w:rsidRPr="004F1864" w:rsidRDefault="005040D8" w:rsidP="005040D8">
      <w:pPr>
        <w:pStyle w:val="PreformattedText"/>
        <w:jc w:val="both"/>
        <w:rPr>
          <w:rFonts w:ascii="Times New Roman" w:hAnsi="Times New Roman" w:cs="Times New Roman"/>
          <w:b/>
          <w:sz w:val="24"/>
          <w:szCs w:val="28"/>
          <w:lang w:val="uz-Cyrl-UZ"/>
        </w:rPr>
      </w:pPr>
      <w:r w:rsidRPr="004F1864">
        <w:rPr>
          <w:rFonts w:ascii="Times New Roman" w:hAnsi="Times New Roman" w:cs="Times New Roman"/>
          <w:b/>
          <w:sz w:val="24"/>
          <w:szCs w:val="28"/>
          <w:lang w:val="uz-Cyrl-UZ"/>
        </w:rPr>
        <w:t xml:space="preserve">(Ўзбекистон Республикаси </w:t>
      </w:r>
      <w:r w:rsidRPr="0096300D">
        <w:rPr>
          <w:rFonts w:ascii="Times New Roman" w:hAnsi="Times New Roman" w:cs="Times New Roman"/>
          <w:b/>
          <w:sz w:val="28"/>
          <w:szCs w:val="28"/>
          <w:lang w:val="uz-Cyrl-UZ"/>
        </w:rPr>
        <w:t>_____________________________________</w:t>
      </w:r>
      <w:r w:rsidRPr="004F1864">
        <w:rPr>
          <w:rFonts w:ascii="Times New Roman" w:hAnsi="Times New Roman" w:cs="Times New Roman"/>
          <w:b/>
          <w:sz w:val="24"/>
          <w:szCs w:val="28"/>
          <w:lang w:val="uz-Cyrl-UZ"/>
        </w:rPr>
        <w:t>тўғрисида)</w:t>
      </w:r>
    </w:p>
    <w:p w:rsidR="005040D8" w:rsidRPr="0096300D" w:rsidRDefault="005040D8" w:rsidP="005040D8">
      <w:pPr>
        <w:pStyle w:val="PreformattedText"/>
        <w:jc w:val="both"/>
        <w:rPr>
          <w:rFonts w:ascii="Times New Roman" w:hAnsi="Times New Roman" w:cs="Times New Roman"/>
          <w:b/>
          <w:sz w:val="24"/>
          <w:szCs w:val="28"/>
          <w:lang w:val="uz-Cyrl-UZ"/>
        </w:rPr>
      </w:pPr>
      <w:r w:rsidRPr="0096300D">
        <w:rPr>
          <w:rFonts w:ascii="Times New Roman" w:hAnsi="Times New Roman" w:cs="Times New Roman"/>
          <w:b/>
          <w:sz w:val="24"/>
          <w:szCs w:val="28"/>
          <w:lang w:val="uz-Cyrl-UZ"/>
        </w:rPr>
        <w:t xml:space="preserve">Тошкент ш.                                                                                                   </w:t>
      </w:r>
      <w:r>
        <w:rPr>
          <w:rFonts w:ascii="Times New Roman" w:hAnsi="Times New Roman" w:cs="Times New Roman"/>
          <w:b/>
          <w:sz w:val="24"/>
          <w:szCs w:val="28"/>
          <w:lang w:val="uz-Cyrl-UZ"/>
        </w:rPr>
        <w:t>2022</w:t>
      </w:r>
      <w:r w:rsidRPr="0096300D">
        <w:rPr>
          <w:rFonts w:ascii="Times New Roman" w:hAnsi="Times New Roman" w:cs="Times New Roman"/>
          <w:b/>
          <w:sz w:val="24"/>
          <w:szCs w:val="28"/>
          <w:lang w:val="uz-Cyrl-UZ"/>
        </w:rPr>
        <w:t xml:space="preserve"> йил </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_________</w:t>
      </w:r>
    </w:p>
    <w:p w:rsidR="005040D8" w:rsidRPr="0096300D" w:rsidRDefault="005040D8" w:rsidP="005040D8">
      <w:pPr>
        <w:pStyle w:val="PreformattedText"/>
        <w:jc w:val="both"/>
        <w:rPr>
          <w:rFonts w:ascii="Times New Roman" w:hAnsi="Times New Roman" w:cs="Times New Roman"/>
          <w:b/>
          <w:sz w:val="24"/>
          <w:szCs w:val="28"/>
          <w:lang w:val="uz-Cyrl-UZ"/>
        </w:rPr>
      </w:pPr>
    </w:p>
    <w:p w:rsidR="005040D8" w:rsidRPr="004F1864" w:rsidRDefault="009A30DD" w:rsidP="005040D8">
      <w:pPr>
        <w:pStyle w:val="PreformattedText"/>
        <w:ind w:firstLine="708"/>
        <w:jc w:val="both"/>
        <w:rPr>
          <w:rFonts w:ascii="Times New Roman" w:hAnsi="Times New Roman" w:cs="Times New Roman"/>
          <w:sz w:val="28"/>
          <w:szCs w:val="28"/>
          <w:lang w:val="uz-Cyrl-UZ"/>
        </w:rPr>
      </w:pPr>
      <w:r w:rsidRPr="009A30DD">
        <w:rPr>
          <w:rFonts w:ascii="Times New Roman" w:hAnsi="Times New Roman" w:cs="Times New Roman"/>
          <w:sz w:val="28"/>
          <w:szCs w:val="28"/>
          <w:lang w:val="uz-Cyrl-UZ"/>
        </w:rPr>
        <w:t>__________________________________________________</w:t>
      </w:r>
      <w:r w:rsidR="005040D8" w:rsidRPr="0096300D">
        <w:rPr>
          <w:rFonts w:ascii="Times New Roman" w:hAnsi="Times New Roman" w:cs="Times New Roman"/>
          <w:sz w:val="28"/>
          <w:szCs w:val="28"/>
          <w:lang w:val="uz-Cyrl-UZ"/>
        </w:rPr>
        <w:t xml:space="preserve"> </w:t>
      </w:r>
      <w:r w:rsidR="005040D8" w:rsidRPr="004F1864">
        <w:rPr>
          <w:rFonts w:ascii="Times New Roman" w:hAnsi="Times New Roman" w:cs="Times New Roman"/>
          <w:sz w:val="28"/>
          <w:szCs w:val="28"/>
          <w:lang w:val="uz-Cyrl-UZ"/>
        </w:rPr>
        <w:t>номидан низом асосида иш юритувчи</w:t>
      </w:r>
      <w:r w:rsidR="005040D8" w:rsidRPr="0096300D">
        <w:rPr>
          <w:rFonts w:ascii="Times New Roman" w:hAnsi="Times New Roman" w:cs="Times New Roman"/>
          <w:sz w:val="28"/>
          <w:szCs w:val="28"/>
          <w:lang w:val="uz-Cyrl-UZ"/>
        </w:rPr>
        <w:t xml:space="preserve"> ___________________________</w:t>
      </w:r>
      <w:r w:rsidR="005040D8" w:rsidRPr="004F1864">
        <w:rPr>
          <w:rFonts w:ascii="Times New Roman" w:hAnsi="Times New Roman" w:cs="Times New Roman"/>
          <w:sz w:val="28"/>
          <w:szCs w:val="28"/>
          <w:lang w:val="uz-Cyrl-UZ"/>
        </w:rPr>
        <w:t xml:space="preserve"> бир томондан  (бундан  буён  мат</w:t>
      </w:r>
      <w:r w:rsidR="005040D8" w:rsidRPr="0096300D">
        <w:rPr>
          <w:rFonts w:ascii="Times New Roman" w:hAnsi="Times New Roman" w:cs="Times New Roman"/>
          <w:sz w:val="28"/>
          <w:szCs w:val="28"/>
          <w:lang w:val="uz-Cyrl-UZ"/>
        </w:rPr>
        <w:t>н</w:t>
      </w:r>
      <w:r w:rsidR="005040D8" w:rsidRPr="004F1864">
        <w:rPr>
          <w:rFonts w:ascii="Times New Roman" w:hAnsi="Times New Roman" w:cs="Times New Roman"/>
          <w:sz w:val="28"/>
          <w:szCs w:val="28"/>
          <w:lang w:val="uz-Cyrl-UZ"/>
        </w:rPr>
        <w:t xml:space="preserve">да  “Буюртмачи” деб  юритилади) ҳамда </w:t>
      </w:r>
      <w:r w:rsidR="005040D8" w:rsidRPr="0096300D">
        <w:rPr>
          <w:rFonts w:ascii="Times New Roman" w:hAnsi="Times New Roman" w:cs="Times New Roman"/>
          <w:sz w:val="28"/>
          <w:szCs w:val="28"/>
          <w:lang w:val="uz-Cyrl-UZ"/>
        </w:rPr>
        <w:t xml:space="preserve">__________________________________________ </w:t>
      </w:r>
      <w:r w:rsidR="005040D8" w:rsidRPr="004F1864">
        <w:rPr>
          <w:rFonts w:ascii="Times New Roman" w:hAnsi="Times New Roman" w:cs="Times New Roman"/>
          <w:sz w:val="28"/>
          <w:szCs w:val="28"/>
          <w:lang w:val="uz-Cyrl-UZ"/>
        </w:rPr>
        <w:t>номида</w:t>
      </w:r>
      <w:r w:rsidR="005040D8" w:rsidRPr="0096300D">
        <w:rPr>
          <w:rFonts w:ascii="Times New Roman" w:hAnsi="Times New Roman" w:cs="Times New Roman"/>
          <w:sz w:val="28"/>
          <w:szCs w:val="28"/>
          <w:lang w:val="uz-Cyrl-UZ"/>
        </w:rPr>
        <w:t>н</w:t>
      </w:r>
      <w:r w:rsidR="005040D8" w:rsidRPr="004F1864">
        <w:rPr>
          <w:rFonts w:ascii="Times New Roman" w:hAnsi="Times New Roman" w:cs="Times New Roman"/>
          <w:sz w:val="28"/>
          <w:szCs w:val="28"/>
          <w:lang w:val="uz-Cyrl-UZ"/>
        </w:rPr>
        <w:t xml:space="preserve"> низом асосида и</w:t>
      </w:r>
      <w:r w:rsidR="005040D8" w:rsidRPr="0096300D">
        <w:rPr>
          <w:rFonts w:ascii="Times New Roman" w:hAnsi="Times New Roman" w:cs="Times New Roman"/>
          <w:sz w:val="28"/>
          <w:szCs w:val="28"/>
          <w:lang w:val="uz-Cyrl-UZ"/>
        </w:rPr>
        <w:t>ш</w:t>
      </w:r>
      <w:r w:rsidR="005040D8" w:rsidRPr="004F1864">
        <w:rPr>
          <w:rFonts w:ascii="Times New Roman" w:hAnsi="Times New Roman" w:cs="Times New Roman"/>
          <w:sz w:val="28"/>
          <w:szCs w:val="28"/>
          <w:lang w:val="uz-Cyrl-UZ"/>
        </w:rPr>
        <w:t xml:space="preserve"> юритувчи‚ иккинчи томондан (бундан буён матнда “Бажарувчи” деб юритилади) қуйидагилар ҳакида мазкур шартномани туздик:</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ШАРТНОМА ПРЕДМЕТИ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1.1. “Бажарувчи” ушбу Шартнома 1-иловасида кўрсатилган спецификацияга мувофиқ ______________________________________________ 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5040D8" w:rsidRPr="004F1864" w:rsidRDefault="005040D8" w:rsidP="005040D8">
      <w:pPr>
        <w:pStyle w:val="PreformattedText"/>
        <w:ind w:firstLine="708"/>
        <w:jc w:val="both"/>
        <w:rPr>
          <w:rFonts w:ascii="Times New Roman" w:hAnsi="Times New Roman" w:cs="Times New Roman"/>
          <w:b/>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II.</w:t>
      </w:r>
      <w:r w:rsidRPr="004F1864">
        <w:rPr>
          <w:rFonts w:ascii="Times New Roman" w:hAnsi="Times New Roman" w:cs="Times New Roman"/>
          <w:b/>
          <w:sz w:val="28"/>
          <w:szCs w:val="28"/>
          <w:lang w:val="uz-Cyrl-UZ"/>
        </w:rPr>
        <w:t>ТОМОНЛАРНИНГ ҲУҚУҚЛАРИ ВА МАЖБУРИЯТЛАРИ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2.1. Буюртмачининг ҳуқуқлари: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баҳосини мутаносиб равишда пасайтириш;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2.2. Буюртмачининг мажбуриятлари: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 шартларига мувофиқ кўрсатилган хизматларни қабул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2.3. Бажарувчинииг ҳуқуқлари: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бажарилган ишни қабул қилишни асоссиз равишда рад этиш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натижасида етказилган зарарни қоплашни талаб қилиш;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2.4. Бажарувчининг мажбуриятлари: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III. ШАРТНОМА БАҲОСИ ВА ҲИСОБ-КИТОБ ҚИЛИШ ТАРТИБИ</w:t>
      </w:r>
    </w:p>
    <w:p w:rsidR="005040D8" w:rsidRPr="004F1864" w:rsidRDefault="005040D8" w:rsidP="005040D8">
      <w:pPr>
        <w:pStyle w:val="PreformattedText"/>
        <w:ind w:firstLine="708"/>
        <w:jc w:val="center"/>
        <w:rPr>
          <w:rFonts w:ascii="Times New Roman" w:hAnsi="Times New Roman" w:cs="Times New Roman"/>
          <w:sz w:val="28"/>
          <w:szCs w:val="28"/>
          <w:lang w:val="uz-Cyrl-UZ"/>
        </w:rPr>
      </w:pPr>
    </w:p>
    <w:p w:rsidR="005040D8" w:rsidRPr="0096300D"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3.1. Ушбу шартноманинг баҳоси</w:t>
      </w:r>
      <w:r w:rsidRPr="0096300D">
        <w:rPr>
          <w:rFonts w:ascii="Times New Roman" w:hAnsi="Times New Roman" w:cs="Times New Roman"/>
          <w:sz w:val="28"/>
          <w:szCs w:val="28"/>
          <w:lang w:val="uz-Cyrl-UZ"/>
        </w:rPr>
        <w:t>___________________________________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96300D">
        <w:rPr>
          <w:rFonts w:ascii="Times New Roman" w:hAnsi="Times New Roman" w:cs="Times New Roman"/>
          <w:sz w:val="28"/>
          <w:szCs w:val="28"/>
          <w:lang w:val="uz-Cyrl-UZ"/>
        </w:rPr>
        <w:t>(______________________________________)</w:t>
      </w:r>
      <w:r w:rsidRPr="004F1864">
        <w:rPr>
          <w:rFonts w:ascii="Times New Roman" w:hAnsi="Times New Roman" w:cs="Times New Roman"/>
          <w:sz w:val="28"/>
          <w:szCs w:val="28"/>
          <w:lang w:val="uz-Cyrl-UZ"/>
        </w:rPr>
        <w:t xml:space="preserve"> сўм, ҚҚС билан (ҚҚС сиз).</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Кўрсатиладиган хизматларнинг баҳоси ушбу шартноманинг иловасида кўрсатилади. </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3.2. 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left="708"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IV. ШАРТНОМАНИ БАЖАРИШ</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4.3. Шартнома бўйича мажбуриятларнинг бажарилиши санаси хисобварақ-фактура тузилган кун деб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 ТОМОНЛАРНИНГ ЖАВОБГАРЛИГИ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w:t>
      </w:r>
      <w:r w:rsidRPr="004F1864">
        <w:rPr>
          <w:rFonts w:ascii="Times New Roman" w:hAnsi="Times New Roman" w:cs="Times New Roman"/>
          <w:sz w:val="28"/>
          <w:szCs w:val="28"/>
          <w:lang w:val="uz-Cyrl-UZ"/>
        </w:rPr>
        <w:lastRenderedPageBreak/>
        <w:t>миқдорининг 50 фоизидан кўп бўлмаган миқдорда пеня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96300D"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VI. </w:t>
      </w:r>
      <w:r w:rsidRPr="004F1864">
        <w:rPr>
          <w:rFonts w:ascii="Times New Roman" w:hAnsi="Times New Roman" w:cs="Times New Roman"/>
          <w:b/>
          <w:sz w:val="28"/>
          <w:szCs w:val="28"/>
          <w:lang w:val="uz-Cyrl-UZ"/>
        </w:rPr>
        <w:t>Н</w:t>
      </w:r>
      <w:r w:rsidRPr="0096300D">
        <w:rPr>
          <w:rFonts w:ascii="Times New Roman" w:hAnsi="Times New Roman" w:cs="Times New Roman"/>
          <w:b/>
          <w:sz w:val="28"/>
          <w:szCs w:val="28"/>
          <w:lang w:val="uz-Cyrl-UZ"/>
        </w:rPr>
        <w:t>ИЗОЛАРНИ ҲАЛ ЭТИШ ТАРТИБИ</w:t>
      </w:r>
    </w:p>
    <w:p w:rsidR="005040D8" w:rsidRPr="0096300D"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6.2. Томонлар ўртасидаги музокаралар йўли билан ҳал килинмаган низолар __________________________________________________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VII</w:t>
      </w:r>
      <w:r w:rsidRPr="004F1864">
        <w:rPr>
          <w:rFonts w:ascii="Times New Roman" w:hAnsi="Times New Roman" w:cs="Times New Roman"/>
          <w:b/>
          <w:sz w:val="28"/>
          <w:szCs w:val="28"/>
          <w:lang w:val="uz-Cyrl-UZ"/>
        </w:rPr>
        <w:t>. ФОРС-МАЖОР ҲОЛАТЛАРИ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7.1. Агар ушбу шартнома тузилгандан сўнг, ушбу шартномада  белгиланган</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w:t>
      </w:r>
      <w:r w:rsidRPr="004F1864">
        <w:rPr>
          <w:rFonts w:ascii="Times New Roman" w:hAnsi="Times New Roman" w:cs="Times New Roman"/>
          <w:sz w:val="28"/>
          <w:szCs w:val="28"/>
          <w:lang w:val="uz-Cyrl-UZ"/>
        </w:rPr>
        <w:lastRenderedPageBreak/>
        <w:t>мажбуриятларини бажаришдан озод қилинишига асос сифатида юқоридаги ҳолатларни келтириш ҳуқуқидан махрум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w:t>
      </w:r>
      <w:r w:rsidRPr="004F1864">
        <w:rPr>
          <w:rFonts w:ascii="Times New Roman" w:hAnsi="Times New Roman" w:cs="Times New Roman"/>
          <w:lang w:val="uz-Cyrl-UZ"/>
        </w:rPr>
        <w:t xml:space="preserve"> </w:t>
      </w:r>
      <w:r w:rsidRPr="004F1864">
        <w:rPr>
          <w:rFonts w:ascii="Times New Roman" w:hAnsi="Times New Roman" w:cs="Times New Roman"/>
          <w:sz w:val="28"/>
          <w:szCs w:val="28"/>
          <w:lang w:val="uz-Cyrl-UZ"/>
        </w:rPr>
        <w:t>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VIII. КОРРУПЦИЯГА ҚАРШИ КУРАШ</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ҳар қандай кафолатлар билан таъминлаш;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амалдаги тартиб-таомилларни тезлаштириш;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ходим томонидан ўз вазифалари доирасида амалга ошириладиган, аммо Томонлар ўртасидаги муносабатларнинг шаффофлиги ва очиқлиги </w:t>
      </w:r>
      <w:r w:rsidRPr="004F1864">
        <w:rPr>
          <w:rFonts w:ascii="Times New Roman" w:hAnsi="Times New Roman" w:cs="Times New Roman"/>
          <w:sz w:val="28"/>
          <w:szCs w:val="28"/>
          <w:lang w:val="uz-Cyrl-UZ"/>
        </w:rPr>
        <w:lastRenderedPageBreak/>
        <w:t>тамойилларига зид бўлган бошқа ҳаракатлар.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Х. ШАРТ</w:t>
      </w:r>
      <w:r w:rsidRPr="0096300D">
        <w:rPr>
          <w:rFonts w:ascii="Times New Roman" w:hAnsi="Times New Roman" w:cs="Times New Roman"/>
          <w:b/>
          <w:sz w:val="28"/>
          <w:szCs w:val="28"/>
          <w:lang w:val="uz-Cyrl-UZ"/>
        </w:rPr>
        <w:t>Н</w:t>
      </w:r>
      <w:r w:rsidRPr="004F1864">
        <w:rPr>
          <w:rFonts w:ascii="Times New Roman" w:hAnsi="Times New Roman" w:cs="Times New Roman"/>
          <w:b/>
          <w:sz w:val="28"/>
          <w:szCs w:val="28"/>
          <w:lang w:val="uz-Cyrl-UZ"/>
        </w:rPr>
        <w:t>ОМАНИНГ АМАЛ ҚИЛИШИ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9.1. Ушбу шартнома Томонлар имзолаган кундан бошлаб кучга киради </w:t>
      </w:r>
      <w:r w:rsidRPr="004F1864">
        <w:rPr>
          <w:rFonts w:ascii="Times New Roman" w:hAnsi="Times New Roman" w:cs="Times New Roman"/>
          <w:sz w:val="28"/>
          <w:szCs w:val="28"/>
          <w:lang w:val="uz-Cyrl-UZ"/>
        </w:rPr>
        <w:lastRenderedPageBreak/>
        <w:t xml:space="preserve">ва </w:t>
      </w:r>
      <w:r>
        <w:rPr>
          <w:rFonts w:ascii="Times New Roman" w:hAnsi="Times New Roman" w:cs="Times New Roman"/>
          <w:sz w:val="28"/>
          <w:szCs w:val="28"/>
          <w:lang w:val="uz-Cyrl-UZ"/>
        </w:rPr>
        <w:t>2022</w:t>
      </w:r>
      <w:r w:rsidRPr="004F1864">
        <w:rPr>
          <w:rFonts w:ascii="Times New Roman" w:hAnsi="Times New Roman" w:cs="Times New Roman"/>
          <w:sz w:val="28"/>
          <w:szCs w:val="28"/>
          <w:lang w:val="uz-Cyrl-UZ"/>
        </w:rPr>
        <w:t xml:space="preserve"> йил 31 декабргача амал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96300D"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Х. ЯКУНИЙ </w:t>
      </w:r>
      <w:r w:rsidRPr="004F1864">
        <w:rPr>
          <w:rFonts w:ascii="Times New Roman" w:hAnsi="Times New Roman" w:cs="Times New Roman"/>
          <w:b/>
          <w:sz w:val="28"/>
          <w:szCs w:val="28"/>
          <w:lang w:val="uz-Cyrl-UZ"/>
        </w:rPr>
        <w:t>Қ</w:t>
      </w:r>
      <w:r w:rsidRPr="0096300D">
        <w:rPr>
          <w:rFonts w:ascii="Times New Roman" w:hAnsi="Times New Roman" w:cs="Times New Roman"/>
          <w:b/>
          <w:sz w:val="28"/>
          <w:szCs w:val="28"/>
          <w:lang w:val="uz-Cyrl-UZ"/>
        </w:rPr>
        <w:t>ОИДАЛАР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10.3. Ушбу шартнома бир хил юридик кучга эга бўлган икки нусхада тузилди.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Х</w:t>
      </w:r>
      <w:r w:rsidRPr="004F1864">
        <w:rPr>
          <w:rFonts w:ascii="Times New Roman" w:hAnsi="Times New Roman" w:cs="Times New Roman"/>
          <w:b/>
          <w:sz w:val="28"/>
          <w:szCs w:val="28"/>
        </w:rPr>
        <w:t>I</w:t>
      </w:r>
      <w:r w:rsidRPr="004F1864">
        <w:rPr>
          <w:rFonts w:ascii="Times New Roman" w:hAnsi="Times New Roman" w:cs="Times New Roman"/>
          <w:b/>
          <w:sz w:val="28"/>
          <w:szCs w:val="28"/>
          <w:lang w:val="uz-Cyrl-UZ"/>
        </w:rPr>
        <w:t>. ТОМОНЛАРНИНГ РЕКВИЗИТЛАРИ ВА ИМЗОЛАРИ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jc w:val="both"/>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 xml:space="preserve">            Бажарувчи:                                                        Буюртмачи: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Ўзбекистон Республикаси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Инновацион ривожланиш вазирлиги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Ҳ/р___________________________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Ҳ/р______________________                    ШХВ____________________________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Банк реквизитлари:_________                  Банк реквизитлари:_______________</w:t>
      </w:r>
    </w:p>
    <w:p w:rsidR="005040D8" w:rsidRPr="004F1864"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__________________________                  _________________________________</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МФО</w:t>
      </w:r>
      <w:r w:rsidRPr="0096300D">
        <w:rPr>
          <w:rFonts w:ascii="Times New Roman" w:hAnsi="Times New Roman" w:cs="Times New Roman"/>
          <w:sz w:val="28"/>
          <w:szCs w:val="28"/>
          <w:lang w:val="ru-RU"/>
        </w:rPr>
        <w:t xml:space="preserve">: ___________________                     </w:t>
      </w:r>
      <w:proofErr w:type="gramStart"/>
      <w:r w:rsidRPr="004F1864">
        <w:rPr>
          <w:rFonts w:ascii="Times New Roman" w:hAnsi="Times New Roman" w:cs="Times New Roman"/>
          <w:sz w:val="28"/>
          <w:szCs w:val="28"/>
          <w:lang w:val="ru-RU"/>
        </w:rPr>
        <w:t>МФО</w:t>
      </w:r>
      <w:r w:rsidRPr="0096300D">
        <w:rPr>
          <w:rFonts w:ascii="Times New Roman" w:hAnsi="Times New Roman" w:cs="Times New Roman"/>
          <w:sz w:val="28"/>
          <w:szCs w:val="28"/>
          <w:lang w:val="ru-RU"/>
        </w:rPr>
        <w:t>:_</w:t>
      </w:r>
      <w:proofErr w:type="gramEnd"/>
      <w:r w:rsidRPr="0096300D">
        <w:rPr>
          <w:rFonts w:ascii="Times New Roman" w:hAnsi="Times New Roman" w:cs="Times New Roman"/>
          <w:sz w:val="28"/>
          <w:szCs w:val="28"/>
          <w:lang w:val="ru-RU"/>
        </w:rPr>
        <w:t>________________________</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__________________                      </w:t>
      </w: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__________________</w:t>
      </w:r>
    </w:p>
    <w:p w:rsidR="005040D8" w:rsidRPr="0096300D" w:rsidRDefault="005040D8" w:rsidP="005040D8">
      <w:pPr>
        <w:pStyle w:val="PreformattedText"/>
        <w:jc w:val="both"/>
        <w:rPr>
          <w:rFonts w:ascii="Times New Roman" w:hAnsi="Times New Roman" w:cs="Times New Roman"/>
          <w:sz w:val="28"/>
          <w:szCs w:val="28"/>
          <w:lang w:val="ru-RU"/>
        </w:rPr>
      </w:pPr>
    </w:p>
    <w:p w:rsidR="005040D8" w:rsidRPr="0096300D" w:rsidRDefault="005040D8" w:rsidP="005040D8">
      <w:pPr>
        <w:pStyle w:val="PreformattedText"/>
        <w:jc w:val="both"/>
        <w:rPr>
          <w:rFonts w:ascii="Times New Roman" w:hAnsi="Times New Roman" w:cs="Times New Roman"/>
          <w:sz w:val="28"/>
          <w:szCs w:val="28"/>
          <w:lang w:val="ru-RU"/>
        </w:rPr>
      </w:pP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Бажарувчи рахбари                                       Буюртмачи рахбари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5040D8" w:rsidRDefault="005040D8" w:rsidP="005040D8">
      <w:pPr>
        <w:pStyle w:val="PreformattedText"/>
        <w:jc w:val="both"/>
        <w:rPr>
          <w:rFonts w:ascii="Times New Roman" w:hAnsi="Times New Roman" w:cs="Times New Roman"/>
          <w:sz w:val="28"/>
          <w:szCs w:val="28"/>
          <w:lang w:val="uz-Cyrl-UZ"/>
        </w:rPr>
      </w:pPr>
      <w:r w:rsidRPr="005040D8">
        <w:rPr>
          <w:rFonts w:ascii="Times New Roman" w:hAnsi="Times New Roman" w:cs="Times New Roman"/>
          <w:sz w:val="28"/>
          <w:szCs w:val="28"/>
          <w:lang w:val="uz-Cyrl-UZ"/>
        </w:rPr>
        <w:t>_____________ _____________                  ________________ ________________</w:t>
      </w:r>
    </w:p>
    <w:p w:rsidR="005040D8" w:rsidRPr="004F1864" w:rsidRDefault="005040D8" w:rsidP="005040D8">
      <w:pPr>
        <w:pStyle w:val="PreformattedText"/>
        <w:jc w:val="both"/>
        <w:rPr>
          <w:rFonts w:ascii="Times New Roman" w:hAnsi="Times New Roman" w:cs="Times New Roman"/>
          <w:sz w:val="24"/>
          <w:szCs w:val="24"/>
        </w:rPr>
      </w:pPr>
      <w:r w:rsidRPr="005040D8">
        <w:rPr>
          <w:rFonts w:ascii="Times New Roman" w:hAnsi="Times New Roman" w:cs="Times New Roman"/>
          <w:sz w:val="28"/>
          <w:szCs w:val="28"/>
          <w:lang w:val="uz-Cyrl-UZ"/>
        </w:rPr>
        <w:t xml:space="preserve">      </w:t>
      </w:r>
      <w:r w:rsidRPr="005040D8">
        <w:rPr>
          <w:rFonts w:ascii="Times New Roman" w:hAnsi="Times New Roman" w:cs="Times New Roman"/>
          <w:sz w:val="24"/>
          <w:szCs w:val="24"/>
          <w:lang w:val="uz-Cyrl-UZ"/>
        </w:rPr>
        <w:t xml:space="preserve">(имзо)                    (Ф.И.О.)                                             </w:t>
      </w:r>
      <w:r w:rsidRPr="004F1864">
        <w:rPr>
          <w:rFonts w:ascii="Times New Roman" w:hAnsi="Times New Roman" w:cs="Times New Roman"/>
          <w:sz w:val="24"/>
          <w:szCs w:val="24"/>
        </w:rPr>
        <w:t>(</w:t>
      </w:r>
      <w:proofErr w:type="spellStart"/>
      <w:r w:rsidRPr="004F1864">
        <w:rPr>
          <w:rFonts w:ascii="Times New Roman" w:hAnsi="Times New Roman" w:cs="Times New Roman"/>
          <w:sz w:val="24"/>
          <w:szCs w:val="24"/>
          <w:lang w:val="ru-RU"/>
        </w:rPr>
        <w:t>имзо</w:t>
      </w:r>
      <w:proofErr w:type="spellEnd"/>
      <w:r w:rsidRPr="004F1864">
        <w:rPr>
          <w:rFonts w:ascii="Times New Roman" w:hAnsi="Times New Roman" w:cs="Times New Roman"/>
          <w:sz w:val="24"/>
          <w:szCs w:val="24"/>
        </w:rPr>
        <w:t>)                      (</w:t>
      </w:r>
      <w:r w:rsidRPr="004F1864">
        <w:rPr>
          <w:rFonts w:ascii="Times New Roman" w:hAnsi="Times New Roman" w:cs="Times New Roman"/>
          <w:sz w:val="24"/>
          <w:szCs w:val="24"/>
          <w:lang w:val="ru-RU"/>
        </w:rPr>
        <w:t>Ф</w:t>
      </w:r>
      <w:r w:rsidRPr="004F1864">
        <w:rPr>
          <w:rFonts w:ascii="Times New Roman" w:hAnsi="Times New Roman" w:cs="Times New Roman"/>
          <w:sz w:val="24"/>
          <w:szCs w:val="24"/>
        </w:rPr>
        <w:t>.</w:t>
      </w:r>
      <w:r w:rsidRPr="004F1864">
        <w:rPr>
          <w:rFonts w:ascii="Times New Roman" w:hAnsi="Times New Roman" w:cs="Times New Roman"/>
          <w:sz w:val="24"/>
          <w:szCs w:val="24"/>
          <w:lang w:val="ru-RU"/>
        </w:rPr>
        <w:t>И</w:t>
      </w:r>
      <w:r w:rsidRPr="004F1864">
        <w:rPr>
          <w:rFonts w:ascii="Times New Roman" w:hAnsi="Times New Roman" w:cs="Times New Roman"/>
          <w:sz w:val="24"/>
          <w:szCs w:val="24"/>
        </w:rPr>
        <w:t>.</w:t>
      </w:r>
      <w:r w:rsidRPr="004F1864">
        <w:rPr>
          <w:rFonts w:ascii="Times New Roman" w:hAnsi="Times New Roman" w:cs="Times New Roman"/>
          <w:sz w:val="24"/>
          <w:szCs w:val="24"/>
          <w:lang w:val="ru-RU"/>
        </w:rPr>
        <w:t>О</w:t>
      </w:r>
      <w:r w:rsidRPr="004F1864">
        <w:rPr>
          <w:rFonts w:ascii="Times New Roman" w:hAnsi="Times New Roman" w:cs="Times New Roman"/>
          <w:sz w:val="24"/>
          <w:szCs w:val="24"/>
        </w:rPr>
        <w:t>.)</w:t>
      </w:r>
    </w:p>
    <w:p w:rsidR="005040D8" w:rsidRPr="004F1864" w:rsidRDefault="005040D8" w:rsidP="005040D8">
      <w:pPr>
        <w:pStyle w:val="PreformattedText"/>
        <w:jc w:val="both"/>
        <w:rPr>
          <w:rFonts w:ascii="Times New Roman" w:hAnsi="Times New Roman" w:cs="Times New Roman"/>
          <w:sz w:val="28"/>
          <w:szCs w:val="28"/>
        </w:rPr>
      </w:pPr>
    </w:p>
    <w:p w:rsidR="008A017F" w:rsidRDefault="008A017F"/>
    <w:sectPr w:rsidR="008A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D8"/>
    <w:rsid w:val="005040D8"/>
    <w:rsid w:val="008A017F"/>
    <w:rsid w:val="009A30DD"/>
    <w:rsid w:val="00FD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4D2B0-89D7-41A4-B2BF-991622EA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5040D8"/>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2022-04-04T05:28:00Z</dcterms:created>
  <dcterms:modified xsi:type="dcterms:W3CDTF">2022-04-04T05:28:00Z</dcterms:modified>
</cp:coreProperties>
</file>