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94" w:rsidRPr="00790D11" w:rsidRDefault="007D4B94" w:rsidP="007D4B94">
      <w:pPr>
        <w:spacing w:after="0" w:line="240" w:lineRule="auto"/>
        <w:ind w:left="75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D4B94" w:rsidRPr="00A42BE2" w:rsidRDefault="007D4B94" w:rsidP="007D4B94">
      <w:pPr>
        <w:pStyle w:val="11"/>
        <w:keepNext/>
        <w:keepLines/>
        <w:spacing w:after="180" w:line="240" w:lineRule="auto"/>
        <w:rPr>
          <w:sz w:val="26"/>
          <w:szCs w:val="26"/>
        </w:rPr>
      </w:pPr>
      <w:bookmarkStart w:id="0" w:name="bookmark19"/>
      <w:bookmarkStart w:id="1" w:name="bookmark20"/>
      <w:bookmarkStart w:id="2" w:name="bookmark21"/>
      <w:r w:rsidRPr="00A42BE2">
        <w:rPr>
          <w:color w:val="000000"/>
          <w:sz w:val="26"/>
          <w:szCs w:val="26"/>
        </w:rPr>
        <w:t>IV. ПРОЕКТ ДОГОВОРА</w:t>
      </w:r>
      <w:bookmarkEnd w:id="0"/>
      <w:bookmarkEnd w:id="1"/>
      <w:bookmarkEnd w:id="2"/>
    </w:p>
    <w:p w:rsidR="007D4B94" w:rsidRDefault="007D4B94" w:rsidP="007D4B94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ДОГОВОР </w:t>
      </w:r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№ </w:t>
      </w:r>
      <w:proofErr w:type="spellStart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ххххххх</w:t>
      </w:r>
      <w:proofErr w:type="spellEnd"/>
    </w:p>
    <w:p w:rsidR="007D4B94" w:rsidRDefault="007D4B94" w:rsidP="007D4B94">
      <w:pPr>
        <w:pStyle w:val="20"/>
        <w:spacing w:after="0" w:line="240" w:lineRule="auto"/>
        <w:ind w:left="212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оказание услуг по оценке.</w:t>
      </w:r>
    </w:p>
    <w:p w:rsidR="007D4B94" w:rsidRPr="00A42BE2" w:rsidRDefault="007D4B94" w:rsidP="007D4B94">
      <w:pPr>
        <w:pStyle w:val="2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B94" w:rsidRPr="00A42BE2" w:rsidRDefault="007D4B94" w:rsidP="007D4B94">
      <w:pPr>
        <w:pStyle w:val="4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-1905</wp:posOffset>
                </wp:positionV>
                <wp:extent cx="675005" cy="176530"/>
                <wp:effectExtent l="0" t="0" r="0" b="0"/>
                <wp:wrapSquare wrapText="right"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00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B94" w:rsidRPr="002A2196" w:rsidRDefault="007D4B94" w:rsidP="007D4B94">
                            <w:pPr>
                              <w:pStyle w:val="1"/>
                              <w:rPr>
                                <w:rFonts w:ascii="Times New Roman" w:hAnsi="Times New Roman"/>
                              </w:rPr>
                            </w:pPr>
                            <w:r w:rsidRPr="002A2196">
                              <w:rPr>
                                <w:rFonts w:ascii="Times New Roman" w:hAnsi="Times New Roman"/>
                                <w:color w:val="000000"/>
                              </w:rP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3" o:spid="_x0000_s1026" type="#_x0000_t202" style="position:absolute;left:0;text-align:left;margin-left:79.15pt;margin-top:-.15pt;width:53.15pt;height:13.9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" filled="f" stroked="f">
                <v:path arrowok="t"/>
                <v:textbox inset="0,0,0,0">
                  <w:txbxContent>
                    <w:p w:rsidR="007D4B94" w:rsidRPr="002A2196" w:rsidRDefault="007D4B94" w:rsidP="007D4B94">
                      <w:pPr>
                        <w:pStyle w:val="1"/>
                        <w:rPr>
                          <w:rFonts w:ascii="Times New Roman" w:hAnsi="Times New Roman"/>
                        </w:rPr>
                      </w:pPr>
                      <w:r w:rsidRPr="002A2196">
                        <w:rPr>
                          <w:rFonts w:ascii="Times New Roman" w:hAnsi="Times New Roman"/>
                          <w:color w:val="000000"/>
                        </w:rP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Pr="00A42BE2">
        <w:rPr>
          <w:rFonts w:ascii="Times New Roman" w:eastAsia="Courier New" w:hAnsi="Times New Roman" w:cs="Times New Roman"/>
          <w:color w:val="000000"/>
          <w:sz w:val="26"/>
          <w:szCs w:val="26"/>
        </w:rPr>
        <w:t>хххххххххххх</w:t>
      </w:r>
      <w:proofErr w:type="spellEnd"/>
    </w:p>
    <w:p w:rsidR="007D4B94" w:rsidRPr="00A42BE2" w:rsidRDefault="007D4B94" w:rsidP="007D4B94">
      <w:pPr>
        <w:pStyle w:val="20"/>
        <w:tabs>
          <w:tab w:val="left" w:leader="underscore" w:pos="3644"/>
          <w:tab w:val="left" w:leader="underscore" w:pos="8660"/>
        </w:tabs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2BE2">
        <w:rPr>
          <w:rFonts w:ascii="Times New Roman" w:hAnsi="Times New Roman" w:cs="Times New Roman"/>
          <w:color w:val="000000"/>
          <w:sz w:val="26"/>
          <w:szCs w:val="26"/>
        </w:rPr>
        <w:tab/>
        <w:t>, в лице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7D4B94" w:rsidRPr="00A42BE2" w:rsidRDefault="007D4B94" w:rsidP="007D4B94">
      <w:pPr>
        <w:pStyle w:val="20"/>
        <w:tabs>
          <w:tab w:val="left" w:leader="underscore" w:pos="5386"/>
        </w:tabs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2BE2">
        <w:rPr>
          <w:rFonts w:ascii="Times New Roman" w:hAnsi="Times New Roman" w:cs="Times New Roman"/>
          <w:color w:val="000000"/>
          <w:sz w:val="26"/>
          <w:szCs w:val="26"/>
        </w:rPr>
        <w:tab/>
        <w:t>, действующей на основании, именуемое в дальнейшем «Заказчик» с одной стороны и, в лице, действующего на основании Устава, именуемое в дальнейшем «Исполнитель», с другой стороны, при совместном упоминании именуемые в дальнейшем Стороны, заключили настоящий Договор (далее - Договор) о нижеследующем.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30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22"/>
      <w:bookmarkEnd w:id="3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Предмет договора.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70"/>
        </w:tabs>
        <w:spacing w:after="34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23"/>
      <w:bookmarkEnd w:id="4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Заказчик поручает, а Исполнитель принимает на себя обязанность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оказать техническую консультацию, а также предоставить предложения по эффективной переработке при использовании оптимальных технологических решений. В состав работы входят оценка технического решения, анализ технологического регламента, разработка параметров оборудования, расчет предварительной сметы стоимости оборудования по проекту «Переработка техногенных отходов окисленных руд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АО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Алмалыкский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ГМК»  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95"/>
        </w:tabs>
        <w:spacing w:after="34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24"/>
      <w:bookmarkEnd w:id="5"/>
      <w:r w:rsidRPr="00A42BE2">
        <w:rPr>
          <w:rFonts w:ascii="Times New Roman" w:hAnsi="Times New Roman" w:cs="Times New Roman"/>
          <w:color w:val="000000"/>
          <w:sz w:val="26"/>
          <w:szCs w:val="26"/>
        </w:rPr>
        <w:t>Исполнитель осуществляет свою деятельность на основании Лицензии №</w:t>
      </w:r>
    </w:p>
    <w:p w:rsidR="007D4B94" w:rsidRPr="007E0A55" w:rsidRDefault="007D4B94" w:rsidP="007D4B94">
      <w:pPr>
        <w:pStyle w:val="20"/>
        <w:numPr>
          <w:ilvl w:val="1"/>
          <w:numId w:val="2"/>
        </w:numPr>
        <w:tabs>
          <w:tab w:val="left" w:pos="118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25"/>
      <w:bookmarkEnd w:id="6"/>
      <w:r w:rsidRPr="00A42BE2">
        <w:rPr>
          <w:rFonts w:ascii="Times New Roman" w:hAnsi="Times New Roman" w:cs="Times New Roman"/>
          <w:color w:val="000000"/>
          <w:sz w:val="26"/>
          <w:szCs w:val="26"/>
        </w:rPr>
        <w:t>Ответственность Исполнителя перед Заказчиком и третьими лицами застрахована страховым полисом № ХХХХХХХХ действующего с ХХХХХХХХХХХ до ХХХХХХХХХХХ, выданного</w:t>
      </w:r>
      <w:r w:rsidRPr="007E0A55">
        <w:rPr>
          <w:rFonts w:ascii="Times New Roman" w:hAnsi="Times New Roman" w:cs="Times New Roman"/>
          <w:color w:val="000000"/>
          <w:sz w:val="26"/>
          <w:szCs w:val="26"/>
        </w:rPr>
        <w:t>. Страховая сумма: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0A55">
        <w:rPr>
          <w:rFonts w:ascii="Times New Roman" w:hAnsi="Times New Roman" w:cs="Times New Roman"/>
          <w:color w:val="000000"/>
          <w:sz w:val="26"/>
          <w:szCs w:val="26"/>
        </w:rPr>
        <w:t>сум</w:t>
      </w:r>
      <w:proofErr w:type="spellEnd"/>
      <w:r w:rsidRPr="007E0A5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85"/>
        </w:tabs>
        <w:spacing w:line="259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26"/>
      <w:bookmarkEnd w:id="7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 выполняет работу в соответствии с требованиями Закона «Об оценочной деятельности» от 19.08.99г.,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811-1, а также принятых на его основе нормативно правовых актов Республики Узбекистан.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306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bookmark27"/>
      <w:bookmarkEnd w:id="8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Стоимость работ и порядок расчетов.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272"/>
        </w:tabs>
        <w:spacing w:line="259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28"/>
      <w:bookmarkEnd w:id="9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Договорная цена работ по оценке составляет ХХХХХХХ </w:t>
      </w:r>
      <w:proofErr w:type="spellStart"/>
      <w:r w:rsidRPr="00A42BE2">
        <w:rPr>
          <w:rFonts w:ascii="Times New Roman" w:hAnsi="Times New Roman" w:cs="Times New Roman"/>
          <w:color w:val="000000"/>
          <w:sz w:val="26"/>
          <w:szCs w:val="26"/>
        </w:rPr>
        <w:t>сум</w:t>
      </w:r>
      <w:proofErr w:type="spellEnd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без 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НДС.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242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29"/>
      <w:bookmarkEnd w:id="10"/>
      <w:r w:rsidRPr="00A42BE2">
        <w:rPr>
          <w:rFonts w:ascii="Times New Roman" w:hAnsi="Times New Roman" w:cs="Times New Roman"/>
          <w:color w:val="000000"/>
          <w:sz w:val="26"/>
          <w:szCs w:val="26"/>
        </w:rPr>
        <w:t>Оплата выполненной работы производится авансовым платежом в размере 15% от общей стоимости работ в течение 10 (десяти) банковских дней со дня подписания договора.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80"/>
        </w:tabs>
        <w:spacing w:line="259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bookmark30"/>
      <w:bookmarkEnd w:id="11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Оставшаяся сумма в размере 85% от общей стоимости работ перечисляется на расчетный счет Исполнителя течение 10 (десяти) банковских дней со дня подписания Сторонами Акта приема- передачи оказанных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слуг.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80"/>
        </w:tabs>
        <w:spacing w:line="259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31"/>
      <w:bookmarkEnd w:id="12"/>
      <w:r w:rsidRPr="00A42BE2">
        <w:rPr>
          <w:rFonts w:ascii="Times New Roman" w:hAnsi="Times New Roman" w:cs="Times New Roman"/>
          <w:color w:val="000000"/>
          <w:sz w:val="26"/>
          <w:szCs w:val="26"/>
        </w:rPr>
        <w:t>Не предусмотренные договором работы выполняются Исполнителем при условии взаимного согласия и оплачиваются дополнительно.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306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bookmark32"/>
      <w:bookmarkEnd w:id="13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 действия договора.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80"/>
        </w:tabs>
        <w:spacing w:after="0" w:line="25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bookmark33"/>
      <w:bookmarkEnd w:id="14"/>
      <w:r w:rsidRPr="00A42BE2">
        <w:rPr>
          <w:rFonts w:ascii="Times New Roman" w:hAnsi="Times New Roman" w:cs="Times New Roman"/>
          <w:color w:val="000000"/>
          <w:sz w:val="26"/>
          <w:szCs w:val="26"/>
        </w:rPr>
        <w:t>Срок действия Договора до 3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7D4B94" w:rsidRPr="007D4B94" w:rsidRDefault="007D4B94" w:rsidP="007D4B94">
      <w:pPr>
        <w:pStyle w:val="20"/>
        <w:numPr>
          <w:ilvl w:val="1"/>
          <w:numId w:val="2"/>
        </w:numPr>
        <w:tabs>
          <w:tab w:val="left" w:pos="1170"/>
        </w:tabs>
        <w:spacing w:after="0" w:line="259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bookmark34"/>
      <w:bookmarkEnd w:id="15"/>
      <w:r w:rsidRPr="00A42BE2">
        <w:rPr>
          <w:rFonts w:ascii="Times New Roman" w:hAnsi="Times New Roman" w:cs="Times New Roman"/>
          <w:color w:val="000000"/>
          <w:sz w:val="26"/>
          <w:szCs w:val="26"/>
        </w:rPr>
        <w:t>Срок действия Договора может быть изменен по обоюдному соглашению Сторон. Изменение срока действия Договора оформляется дополнительным соглашением, которое является неотъемлемой частью Договора.</w:t>
      </w:r>
      <w:bookmarkStart w:id="16" w:name="_GoBack"/>
      <w:bookmarkEnd w:id="16"/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316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bookmark35"/>
      <w:bookmarkEnd w:id="17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Порядок сдачи и приемки работ.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209"/>
        </w:tabs>
        <w:spacing w:line="259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bookmark36"/>
      <w:bookmarkEnd w:id="18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При завершении работ по Договору Исполнитель представляет Заказчику: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13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bookmark37"/>
      <w:bookmarkEnd w:id="19"/>
      <w:r w:rsidRPr="00A42BE2">
        <w:rPr>
          <w:rFonts w:ascii="Times New Roman" w:hAnsi="Times New Roman" w:cs="Times New Roman"/>
          <w:color w:val="000000"/>
          <w:sz w:val="26"/>
          <w:szCs w:val="26"/>
        </w:rPr>
        <w:t>сопроводительное письмо о завершении работ: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13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bookmark38"/>
      <w:bookmarkEnd w:id="20"/>
      <w:r w:rsidRPr="00A42BE2">
        <w:rPr>
          <w:rFonts w:ascii="Times New Roman" w:hAnsi="Times New Roman" w:cs="Times New Roman"/>
          <w:color w:val="000000"/>
          <w:sz w:val="26"/>
          <w:szCs w:val="26"/>
        </w:rPr>
        <w:t>отчет об оценке;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13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bookmark39"/>
      <w:bookmarkEnd w:id="21"/>
      <w:r w:rsidRPr="00A42BE2">
        <w:rPr>
          <w:rFonts w:ascii="Times New Roman" w:hAnsi="Times New Roman" w:cs="Times New Roman"/>
          <w:color w:val="000000"/>
          <w:sz w:val="26"/>
          <w:szCs w:val="26"/>
        </w:rPr>
        <w:t>два экземпляра Акта сдачи-приема, подписанных представителем Исполнителя.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75"/>
        </w:tabs>
        <w:spacing w:after="0" w:line="259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bookmark40"/>
      <w:bookmarkEnd w:id="22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Заказчик в течение 5 дней со дня получения документов, указанных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в п.4.1. настоящего договора, обязан направить Исполнителю подписанный Акт сдачи-приема работ, или мотивированный отказ от приема работ.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65"/>
        </w:tabs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bookmark41"/>
      <w:bookmarkEnd w:id="23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мотивированного отказа Заказчика от приема работ Заказчиком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и Исполнителем составляется двухсторонний акт с перечнем необходимых доработок и сроков их выполнения.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41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bookmark42"/>
      <w:bookmarkEnd w:id="24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необоснованного отказа Заказчика от подписания Акта сдачи-приема работ, работа считается принятой и подлежащей к оплате 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с порядком, установленным настоящим договором. Под необоснованным отказом Стороны понимают: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bookmark43"/>
      <w:bookmarkEnd w:id="25"/>
      <w:r w:rsidRPr="00A42BE2">
        <w:rPr>
          <w:rFonts w:ascii="Times New Roman" w:hAnsi="Times New Roman" w:cs="Times New Roman"/>
          <w:color w:val="000000"/>
          <w:sz w:val="26"/>
          <w:szCs w:val="26"/>
        </w:rPr>
        <w:t>немотивированное несогласие Заказчика с результатами работ, включая итоговые величины стоимости объекта оценки;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51"/>
        <w:jc w:val="both"/>
        <w:rPr>
          <w:rFonts w:ascii="Times New Roman" w:hAnsi="Times New Roman" w:cs="Times New Roman"/>
          <w:sz w:val="26"/>
          <w:szCs w:val="26"/>
        </w:rPr>
      </w:pPr>
      <w:bookmarkStart w:id="26" w:name="bookmark44"/>
      <w:bookmarkEnd w:id="26"/>
      <w:r w:rsidRPr="00A42BE2">
        <w:rPr>
          <w:rFonts w:ascii="Times New Roman" w:hAnsi="Times New Roman" w:cs="Times New Roman"/>
          <w:color w:val="000000"/>
          <w:sz w:val="26"/>
          <w:szCs w:val="26"/>
        </w:rPr>
        <w:t>отсутствие у Заказчика необходимых средств для оплаты выполненного Заказа;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bookmark45"/>
      <w:bookmarkEnd w:id="27"/>
      <w:r w:rsidRPr="00A42BE2">
        <w:rPr>
          <w:rFonts w:ascii="Times New Roman" w:hAnsi="Times New Roman" w:cs="Times New Roman"/>
          <w:color w:val="000000"/>
          <w:sz w:val="26"/>
          <w:szCs w:val="26"/>
        </w:rPr>
        <w:t>несущественные замечания Заказчика по содержанию Отчета, не влияющие на результаты оценки.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88"/>
        </w:tabs>
        <w:spacing w:after="12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bookmark46"/>
      <w:bookmarkEnd w:id="28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Право собственности на результаты выполненных Исполнителем работ (право собственности на письменный Отчет об оценке) возникает у Заказчика со дня окончательного расчета между Сторонами.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282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29" w:name="bookmark47"/>
      <w:bookmarkEnd w:id="29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40"/>
        </w:tabs>
        <w:spacing w:after="12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bookmark48"/>
      <w:bookmarkEnd w:id="30"/>
      <w:r w:rsidRPr="00A42BE2">
        <w:rPr>
          <w:rFonts w:ascii="Times New Roman" w:hAnsi="Times New Roman" w:cs="Times New Roman"/>
          <w:color w:val="000000"/>
          <w:sz w:val="26"/>
          <w:szCs w:val="26"/>
        </w:rPr>
        <w:t>Исполнитель имеет право: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bookmark49"/>
      <w:bookmarkEnd w:id="31"/>
      <w:r w:rsidRPr="00A42BE2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обоснования самостоятельно выбирать методы проведения оценки в соответствии с действующим законодательством, нормативными актами и стандартами оценки.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bookmark50"/>
      <w:bookmarkEnd w:id="32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Заказчика обеспечения доступа к объекту оценки, а также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в полном объеме к документации, необходимой для проведения оценки;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bookmark51"/>
      <w:bookmarkEnd w:id="33"/>
      <w:r w:rsidRPr="00A42BE2">
        <w:rPr>
          <w:rFonts w:ascii="Times New Roman" w:hAnsi="Times New Roman" w:cs="Times New Roman"/>
          <w:color w:val="000000"/>
          <w:sz w:val="26"/>
          <w:szCs w:val="26"/>
        </w:rPr>
        <w:t>получать разъяснения и дополнительные сведения, необходимые для проведения оценки;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bookmark52"/>
      <w:bookmarkEnd w:id="34"/>
      <w:r w:rsidRPr="00A42BE2">
        <w:rPr>
          <w:rFonts w:ascii="Times New Roman" w:hAnsi="Times New Roman" w:cs="Times New Roman"/>
          <w:color w:val="000000"/>
          <w:sz w:val="26"/>
          <w:szCs w:val="26"/>
        </w:rPr>
        <w:t>запрашивать в письменной или устной форме у третьих лиц информацию, необходимую для проведения оценки; в случае отказа в предоставлении информации, которая существенным образом может повлиять на результаты оценки сделать соответствующую ссылку в отчете;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bookmark53"/>
      <w:bookmarkEnd w:id="35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привлекать к проведению оценки по мере необходимости консультантов, экспертов или иных специалистов;</w:t>
      </w:r>
    </w:p>
    <w:p w:rsidR="007D4B94" w:rsidRPr="00EB71EB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40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bookmark54"/>
      <w:bookmarkEnd w:id="36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отказаться от проведения оценки в случаях, если Заказчик нарушил условия договора, не обеспечил предоставление необходимой информации, доступ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к объекту оценки.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40"/>
        </w:tabs>
        <w:spacing w:after="12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bookmark55"/>
      <w:bookmarkEnd w:id="37"/>
      <w:r w:rsidRPr="00A42BE2">
        <w:rPr>
          <w:rFonts w:ascii="Times New Roman" w:hAnsi="Times New Roman" w:cs="Times New Roman"/>
          <w:color w:val="000000"/>
          <w:sz w:val="26"/>
          <w:szCs w:val="26"/>
        </w:rPr>
        <w:t>Исполнитель обязан: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bookmark56"/>
      <w:bookmarkEnd w:id="38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оценки, в срок и в порядке, определенном настоящим 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договором, представить в адрес Заказчика развернутый письменный Отчет об оценке;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bookmark57"/>
      <w:bookmarkEnd w:id="39"/>
      <w:r w:rsidRPr="00A42BE2">
        <w:rPr>
          <w:rFonts w:ascii="Times New Roman" w:hAnsi="Times New Roman" w:cs="Times New Roman"/>
          <w:color w:val="000000"/>
          <w:sz w:val="26"/>
          <w:szCs w:val="26"/>
        </w:rPr>
        <w:t>соблюдать при осуществлении оценочной деятельности требования Закона «Об оценочной деятельности» от 19.08.99 г., № 811-1, а также принятых на его основе нормативных правовых актов РУ;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bookmark58"/>
      <w:bookmarkEnd w:id="40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предоставлять Заказчику информацию о требованиях законодательства РУ об оценочной деятельности и иных, нормативных и правовых требованиях, на которые Исполнитель ссылается в своем отчете;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bookmark59"/>
      <w:bookmarkEnd w:id="41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предоставлять Заказчику, при необходимости в устном или письменном виде, текущую информацию о ходе выполнения работ по оценке имущества;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bookmark60"/>
      <w:bookmarkEnd w:id="42"/>
      <w:r w:rsidRPr="00A42BE2">
        <w:rPr>
          <w:rFonts w:ascii="Times New Roman" w:hAnsi="Times New Roman" w:cs="Times New Roman"/>
          <w:color w:val="000000"/>
          <w:sz w:val="26"/>
          <w:szCs w:val="26"/>
        </w:rPr>
        <w:t>сообщать Заказчику о невозможности своего участия в проведении оценки, вследствие возникновения обстоятельств, препятствующих проведению объективной, независимой оценки;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bookmark61"/>
      <w:bookmarkEnd w:id="43"/>
      <w:r w:rsidRPr="00A42BE2">
        <w:rPr>
          <w:rFonts w:ascii="Times New Roman" w:hAnsi="Times New Roman" w:cs="Times New Roman"/>
          <w:color w:val="000000"/>
          <w:sz w:val="26"/>
          <w:szCs w:val="26"/>
        </w:rPr>
        <w:t>обеспечить сохранность и конфиденциальность документов, получаемых от Заказчика и третьих лиц в ходе выполнения работы;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bookmark62"/>
      <w:bookmarkEnd w:id="44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предоставлять по требованию Заказчика документы об образовании, подтверждающие получение профессиональных знаний в области оценочной деятельности специалистов, выполняющих работу;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bookmark63"/>
      <w:bookmarkEnd w:id="45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предоставлять Заказчику копии лицензии на право осуществления оценочной деятельности;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 w:line="257" w:lineRule="auto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bookmark64"/>
      <w:bookmarkEnd w:id="46"/>
      <w:r w:rsidRPr="00A42BE2">
        <w:rPr>
          <w:rFonts w:ascii="Times New Roman" w:hAnsi="Times New Roman" w:cs="Times New Roman"/>
          <w:color w:val="000000"/>
          <w:sz w:val="26"/>
          <w:szCs w:val="26"/>
        </w:rPr>
        <w:t>хранить копию отчета и рабочие материалы в течение трех лет от даты составления Отчета об оценке.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31"/>
        </w:tabs>
        <w:spacing w:after="120" w:line="257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bookmark65"/>
      <w:bookmarkEnd w:id="47"/>
      <w:r w:rsidRPr="00A42BE2">
        <w:rPr>
          <w:rFonts w:ascii="Times New Roman" w:hAnsi="Times New Roman" w:cs="Times New Roman"/>
          <w:color w:val="000000"/>
          <w:sz w:val="26"/>
          <w:szCs w:val="26"/>
        </w:rPr>
        <w:t>Исполнителем предоставлена Заказчику информация о требованиях законодательства Республики Узбекистан об оценочной деятельности.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40"/>
        </w:tabs>
        <w:spacing w:after="12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bookmark66"/>
      <w:bookmarkEnd w:id="48"/>
      <w:r w:rsidRPr="00A42BE2">
        <w:rPr>
          <w:rFonts w:ascii="Times New Roman" w:hAnsi="Times New Roman" w:cs="Times New Roman"/>
          <w:color w:val="000000"/>
          <w:sz w:val="26"/>
          <w:szCs w:val="26"/>
        </w:rPr>
        <w:t>Заказчик принимает на себя обязанности: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bookmark67"/>
      <w:bookmarkEnd w:id="49"/>
      <w:r w:rsidRPr="00A42BE2">
        <w:rPr>
          <w:rFonts w:ascii="Times New Roman" w:hAnsi="Times New Roman" w:cs="Times New Roman"/>
          <w:color w:val="000000"/>
          <w:sz w:val="26"/>
          <w:szCs w:val="26"/>
        </w:rPr>
        <w:t>в срок, в соответствии с условиями настоящего договора, оплатить Исполнителю стоимость выполненных работ;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bookmark68"/>
      <w:bookmarkEnd w:id="50"/>
      <w:r w:rsidRPr="00A42BE2">
        <w:rPr>
          <w:rFonts w:ascii="Times New Roman" w:hAnsi="Times New Roman" w:cs="Times New Roman"/>
          <w:color w:val="000000"/>
          <w:sz w:val="26"/>
          <w:szCs w:val="26"/>
        </w:rPr>
        <w:t>обеспечить доступ специалистов Исполнителя к объекту оценки для его осмотра, идентификации и оценки технического состояния;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11"/>
        </w:tabs>
        <w:spacing w:after="0"/>
        <w:ind w:left="960" w:hanging="26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bookmark69"/>
      <w:bookmarkEnd w:id="51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предоставить в полном объеме все имеющиеся у него или у третьих лиц документы, необходимые для проведения оценки;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40"/>
        </w:tabs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bookmark70"/>
      <w:bookmarkEnd w:id="52"/>
      <w:r w:rsidRPr="00A42BE2">
        <w:rPr>
          <w:rFonts w:ascii="Times New Roman" w:hAnsi="Times New Roman" w:cs="Times New Roman"/>
          <w:color w:val="000000"/>
          <w:sz w:val="26"/>
          <w:szCs w:val="26"/>
        </w:rPr>
        <w:t>Заказчик имеет право: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97"/>
        </w:tabs>
        <w:spacing w:after="0" w:line="240" w:lineRule="auto"/>
        <w:ind w:left="1000" w:hanging="28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bookmark71"/>
      <w:bookmarkEnd w:id="53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15 календарных дней после получения отчета, предъявить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к Исполнителю претензии по выполненным работам и потребовать их устранения в сроки, определенные двухсторонним актом с перечнем необходимых доработок и сроков их выполнения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97"/>
        </w:tabs>
        <w:spacing w:after="0" w:line="240" w:lineRule="auto"/>
        <w:ind w:left="1000" w:hanging="28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bookmark72"/>
      <w:bookmarkEnd w:id="54"/>
      <w:r w:rsidRPr="00A42BE2">
        <w:rPr>
          <w:rFonts w:ascii="Times New Roman" w:hAnsi="Times New Roman" w:cs="Times New Roman"/>
          <w:color w:val="000000"/>
          <w:sz w:val="26"/>
          <w:szCs w:val="26"/>
        </w:rPr>
        <w:t>не уплачивать Исполнителю вознаграждение и потребовать от Исполнителя возврата аванса, в случае:</w:t>
      </w:r>
    </w:p>
    <w:p w:rsidR="007D4B94" w:rsidRPr="00A42BE2" w:rsidRDefault="007D4B94" w:rsidP="007D4B94">
      <w:pPr>
        <w:pStyle w:val="20"/>
        <w:numPr>
          <w:ilvl w:val="0"/>
          <w:numId w:val="3"/>
        </w:numPr>
        <w:tabs>
          <w:tab w:val="left" w:pos="1381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bookmark73"/>
      <w:bookmarkEnd w:id="55"/>
      <w:r w:rsidRPr="00A42BE2">
        <w:rPr>
          <w:rFonts w:ascii="Times New Roman" w:hAnsi="Times New Roman" w:cs="Times New Roman"/>
          <w:color w:val="000000"/>
          <w:sz w:val="26"/>
          <w:szCs w:val="26"/>
        </w:rPr>
        <w:t>обоснованного отказа Заказчика от приемки работы</w:t>
      </w:r>
    </w:p>
    <w:p w:rsidR="007D4B94" w:rsidRPr="00A42BE2" w:rsidRDefault="007D4B94" w:rsidP="007D4B94">
      <w:pPr>
        <w:pStyle w:val="20"/>
        <w:numPr>
          <w:ilvl w:val="0"/>
          <w:numId w:val="3"/>
        </w:numPr>
        <w:tabs>
          <w:tab w:val="left" w:pos="1381"/>
        </w:tabs>
        <w:spacing w:after="340" w:line="240" w:lineRule="auto"/>
        <w:ind w:left="1460" w:hanging="38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bookmark74"/>
      <w:bookmarkEnd w:id="56"/>
      <w:r w:rsidRPr="00A42BE2">
        <w:rPr>
          <w:rFonts w:ascii="Times New Roman" w:hAnsi="Times New Roman" w:cs="Times New Roman"/>
          <w:color w:val="000000"/>
          <w:sz w:val="26"/>
          <w:szCs w:val="26"/>
        </w:rPr>
        <w:t>отзыва у Исполнителя лицензии до подписания Сторонами Акта сдачи-приемки работ по оценке.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279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57" w:name="bookmark75"/>
      <w:bookmarkEnd w:id="57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 разрешения споров.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4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bookmark76"/>
      <w:bookmarkEnd w:id="58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возникновения споров Стороны обязаны принимать все меры к 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их разрешению путем переговоров.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Ташкентском межрайонном Экономическом суде.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279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59" w:name="bookmark77"/>
      <w:bookmarkEnd w:id="59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Ответственность сторон.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5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bookmark78"/>
      <w:bookmarkEnd w:id="60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Стороны несут ответственность по настоящему договору 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с действующим законодательством </w:t>
      </w:r>
      <w:proofErr w:type="spellStart"/>
      <w:r w:rsidRPr="00A42BE2">
        <w:rPr>
          <w:rFonts w:ascii="Times New Roman" w:hAnsi="Times New Roman" w:cs="Times New Roman"/>
          <w:color w:val="000000"/>
          <w:sz w:val="26"/>
          <w:szCs w:val="26"/>
        </w:rPr>
        <w:t>РУз</w:t>
      </w:r>
      <w:proofErr w:type="spellEnd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. Ни одна из сторон не несет ответственности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в случае неисполнения или ненадлежащего исполнения своих обязательств по настоящему Договору, если надлежащее исполнение оказалось невозможным вследствие обстоятельств непреодолимой силы, включая (но не ограничиваясь) стихийные бедствия, пожары, военные действия и т. п.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58"/>
        </w:tabs>
        <w:spacing w:line="25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bookmark79"/>
      <w:bookmarkEnd w:id="61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 несет ответственность за достоверность результатов проведения оценки в пределах, предоставленной Заказчиком информации и данных, равно как и за достоверность информации, используемой в Отчете об оценке, полученной из собственных источников и/или третьих лиц. В случае невозможности уставить достоверность используемой информации Исполнитель обязан сделать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>в Отчете об оценке соответствующую ссылку на источник получения используемой информации.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53"/>
        </w:tabs>
        <w:spacing w:line="25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bookmark80"/>
      <w:bookmarkEnd w:id="62"/>
      <w:r w:rsidRPr="00A42BE2">
        <w:rPr>
          <w:rFonts w:ascii="Times New Roman" w:hAnsi="Times New Roman" w:cs="Times New Roman"/>
          <w:color w:val="000000"/>
          <w:sz w:val="26"/>
          <w:szCs w:val="26"/>
        </w:rPr>
        <w:t>За нарушение сроков и обязательств, установленных настоящим договором стороны, несут ответственность согласно действующего законодательства Республики Узбекистан.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53"/>
        </w:tabs>
        <w:spacing w:line="25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bookmark81"/>
      <w:bookmarkEnd w:id="63"/>
      <w:r w:rsidRPr="00A42BE2">
        <w:rPr>
          <w:rFonts w:ascii="Times New Roman" w:hAnsi="Times New Roman" w:cs="Times New Roman"/>
          <w:color w:val="000000"/>
          <w:sz w:val="26"/>
          <w:szCs w:val="26"/>
        </w:rPr>
        <w:t>Уплата сумм в виде штрафных санкций не освобождает Исполнителя или Заказчика от выполнения обязательств.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229"/>
        </w:tabs>
        <w:spacing w:line="25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bookmark82"/>
      <w:bookmarkEnd w:id="64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При ненадлежащем выполнении Исполнителем своих обязательств по настоящему договору, в том числе при проведении оценки с отклонениями от требований действующего законодательства, Исполнитель несет ответственность перед Заказчиком в соответствии с действующим законодательством.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65" w:name="bookmark83"/>
      <w:bookmarkEnd w:id="65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Независимость Исполнителя.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5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bookmark84"/>
      <w:bookmarkEnd w:id="66"/>
      <w:r w:rsidRPr="00A42BE2">
        <w:rPr>
          <w:rFonts w:ascii="Times New Roman" w:hAnsi="Times New Roman" w:cs="Times New Roman"/>
          <w:color w:val="000000"/>
          <w:sz w:val="26"/>
          <w:szCs w:val="26"/>
        </w:rPr>
        <w:t>Проведение объекта оценки не допускается если: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97"/>
        </w:tabs>
        <w:spacing w:after="0" w:line="25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bookmark85"/>
      <w:bookmarkEnd w:id="67"/>
      <w:r w:rsidRPr="00A42BE2">
        <w:rPr>
          <w:rFonts w:ascii="Times New Roman" w:hAnsi="Times New Roman" w:cs="Times New Roman"/>
          <w:color w:val="000000"/>
          <w:sz w:val="26"/>
          <w:szCs w:val="26"/>
        </w:rPr>
        <w:t>в отношении объекта оценки Исполнитель или специалисты, привлекаемые к выполнению работы, имеют вещные или обязательственные права вне настоящего договора:</w:t>
      </w:r>
    </w:p>
    <w:p w:rsidR="007D4B94" w:rsidRPr="00A42BE2" w:rsidRDefault="007D4B94" w:rsidP="007D4B94">
      <w:pPr>
        <w:pStyle w:val="20"/>
        <w:numPr>
          <w:ilvl w:val="0"/>
          <w:numId w:val="1"/>
        </w:numPr>
        <w:tabs>
          <w:tab w:val="left" w:pos="1097"/>
        </w:tabs>
        <w:spacing w:after="0" w:line="25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bookmark86"/>
      <w:bookmarkEnd w:id="68"/>
      <w:r w:rsidRPr="00A42BE2">
        <w:rPr>
          <w:rFonts w:ascii="Times New Roman" w:hAnsi="Times New Roman" w:cs="Times New Roman"/>
          <w:color w:val="000000"/>
          <w:sz w:val="26"/>
          <w:szCs w:val="26"/>
        </w:rPr>
        <w:t>Исполнитель или специалисты, привлекаемые к работе, являются учредителем, собственником, акционером, кредитором, страховщиком Заказчика, либо Заказчик является учредителем, акционером, кредитором, страховщиком Исполнителя:</w:t>
      </w:r>
    </w:p>
    <w:p w:rsidR="007D4B94" w:rsidRPr="002A2196" w:rsidRDefault="007D4B94" w:rsidP="007D4B94">
      <w:pPr>
        <w:pStyle w:val="20"/>
        <w:numPr>
          <w:ilvl w:val="1"/>
          <w:numId w:val="2"/>
        </w:numPr>
        <w:tabs>
          <w:tab w:val="left" w:pos="1229"/>
        </w:tabs>
        <w:spacing w:after="0" w:line="25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bookmark87"/>
      <w:bookmarkEnd w:id="69"/>
      <w:r w:rsidRPr="00A42BE2">
        <w:rPr>
          <w:rFonts w:ascii="Times New Roman" w:hAnsi="Times New Roman" w:cs="Times New Roman"/>
          <w:color w:val="000000"/>
          <w:sz w:val="26"/>
          <w:szCs w:val="26"/>
        </w:rPr>
        <w:t>Не допускается вмешательства Заказчика либо иных заинтересованных лиц в деятельность Исполнителя, если это может негативно повлиять на достоверность результатов оценки.</w:t>
      </w:r>
      <w:bookmarkStart w:id="70" w:name="bookmark88"/>
      <w:bookmarkEnd w:id="70"/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279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Конфиденциальность.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58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bookmark89"/>
      <w:bookmarkEnd w:id="71"/>
      <w:r w:rsidRPr="00A42BE2">
        <w:rPr>
          <w:rFonts w:ascii="Times New Roman" w:hAnsi="Times New Roman" w:cs="Times New Roman"/>
          <w:color w:val="000000"/>
          <w:sz w:val="26"/>
          <w:szCs w:val="26"/>
        </w:rPr>
        <w:t>Стороны обязуются сохранять конфиденциальность информации, относящейся к предмету Договора, ходу выполнения работ и полученным результатам.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158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2" w:name="bookmark90"/>
      <w:bookmarkEnd w:id="72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Любые сведения о содержании, характере, сроках выполнения работы по </w:t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настоящему Договору, а также любая информация, содержащаяся в отчете об оценке, не может быть использована Исполнителем без письменного согласия Заказчика.</w:t>
      </w:r>
    </w:p>
    <w:p w:rsidR="007D4B94" w:rsidRPr="00A42BE2" w:rsidRDefault="007D4B94" w:rsidP="007D4B94">
      <w:pPr>
        <w:pStyle w:val="20"/>
        <w:numPr>
          <w:ilvl w:val="0"/>
          <w:numId w:val="2"/>
        </w:numPr>
        <w:tabs>
          <w:tab w:val="left" w:pos="385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73" w:name="bookmark91"/>
      <w:bookmarkEnd w:id="73"/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Прочие условия.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381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bookmark92"/>
      <w:bookmarkEnd w:id="74"/>
      <w:r w:rsidRPr="00A42BE2">
        <w:rPr>
          <w:rFonts w:ascii="Times New Roman" w:hAnsi="Times New Roman" w:cs="Times New Roman"/>
          <w:color w:val="000000"/>
          <w:sz w:val="26"/>
          <w:szCs w:val="26"/>
        </w:rPr>
        <w:t>Все изменения и дополнения к Договору оформляются в письменном виде, подписываются полномочными представителями сторон и являются неотъемлемой частью Договора.</w:t>
      </w:r>
    </w:p>
    <w:p w:rsidR="007D4B94" w:rsidRPr="00A42BE2" w:rsidRDefault="007D4B94" w:rsidP="007D4B94">
      <w:pPr>
        <w:pStyle w:val="20"/>
        <w:numPr>
          <w:ilvl w:val="1"/>
          <w:numId w:val="2"/>
        </w:numPr>
        <w:tabs>
          <w:tab w:val="left" w:pos="1258"/>
        </w:tabs>
        <w:spacing w:line="25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5" w:name="bookmark93"/>
      <w:bookmarkEnd w:id="75"/>
      <w:r w:rsidRPr="00A42BE2">
        <w:rPr>
          <w:rFonts w:ascii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экземпляру для каждой из сторон, имеющих равную юридическую силу.</w:t>
      </w:r>
    </w:p>
    <w:p w:rsidR="007D4B94" w:rsidRPr="00EB71EB" w:rsidRDefault="007D4B94" w:rsidP="007D4B94">
      <w:pPr>
        <w:pStyle w:val="20"/>
        <w:numPr>
          <w:ilvl w:val="1"/>
          <w:numId w:val="2"/>
        </w:numPr>
        <w:tabs>
          <w:tab w:val="left" w:pos="1258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bookmark94"/>
      <w:bookmarkEnd w:id="76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Все споры по настоящему договору разрешаются в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с действующим законодательством </w:t>
      </w:r>
      <w:proofErr w:type="spellStart"/>
      <w:r w:rsidRPr="00A42BE2">
        <w:rPr>
          <w:rFonts w:ascii="Times New Roman" w:hAnsi="Times New Roman" w:cs="Times New Roman"/>
          <w:color w:val="000000"/>
          <w:sz w:val="26"/>
          <w:szCs w:val="26"/>
        </w:rPr>
        <w:t>РУз</w:t>
      </w:r>
      <w:proofErr w:type="spellEnd"/>
      <w:r w:rsidRPr="00A42BE2">
        <w:rPr>
          <w:rFonts w:ascii="Times New Roman" w:hAnsi="Times New Roman" w:cs="Times New Roman"/>
          <w:color w:val="000000"/>
          <w:sz w:val="26"/>
          <w:szCs w:val="26"/>
        </w:rPr>
        <w:t xml:space="preserve"> в Ташкентском межрайонном Экономическом суде.</w:t>
      </w:r>
    </w:p>
    <w:p w:rsidR="007D4B94" w:rsidRDefault="007D4B94" w:rsidP="007D4B94">
      <w:pPr>
        <w:pStyle w:val="20"/>
        <w:tabs>
          <w:tab w:val="left" w:pos="1258"/>
        </w:tabs>
        <w:spacing w:after="0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4B94" w:rsidRDefault="007D4B94" w:rsidP="007D4B94">
      <w:pPr>
        <w:pStyle w:val="20"/>
        <w:numPr>
          <w:ilvl w:val="0"/>
          <w:numId w:val="2"/>
        </w:numPr>
        <w:tabs>
          <w:tab w:val="left" w:pos="125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42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Адреса и реквизиты сторон.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7D4B94" w:rsidRPr="00A42BE2" w:rsidTr="00E12C68">
        <w:trPr>
          <w:trHeight w:hRule="exact" w:val="578"/>
        </w:trPr>
        <w:tc>
          <w:tcPr>
            <w:tcW w:w="4673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</w:p>
        </w:tc>
      </w:tr>
      <w:tr w:rsidR="007D4B94" w:rsidRPr="00A42BE2" w:rsidTr="00E12C68">
        <w:trPr>
          <w:trHeight w:hRule="exact" w:val="341"/>
        </w:trPr>
        <w:tc>
          <w:tcPr>
            <w:tcW w:w="4673" w:type="dxa"/>
            <w:shd w:val="clear" w:color="auto" w:fill="FFFFFF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rFonts w:eastAsia="Arial"/>
                <w:i/>
                <w:iCs/>
                <w:color w:val="000000"/>
                <w:sz w:val="26"/>
                <w:szCs w:val="26"/>
              </w:rPr>
              <w:t>Заказчика:</w:t>
            </w:r>
          </w:p>
        </w:tc>
        <w:tc>
          <w:tcPr>
            <w:tcW w:w="4678" w:type="dxa"/>
            <w:shd w:val="clear" w:color="auto" w:fill="FFFFFF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rFonts w:eastAsia="Arial"/>
                <w:i/>
                <w:iCs/>
                <w:color w:val="000000"/>
                <w:sz w:val="26"/>
                <w:szCs w:val="26"/>
              </w:rPr>
              <w:t>Исполнителя:</w:t>
            </w:r>
          </w:p>
        </w:tc>
      </w:tr>
      <w:tr w:rsidR="007D4B94" w:rsidRPr="00A42BE2" w:rsidTr="00E12C68">
        <w:trPr>
          <w:trHeight w:hRule="exact" w:val="672"/>
        </w:trPr>
        <w:tc>
          <w:tcPr>
            <w:tcW w:w="4673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Юридический адрес: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Юридический адрес:</w:t>
            </w:r>
          </w:p>
        </w:tc>
      </w:tr>
      <w:tr w:rsidR="007D4B94" w:rsidRPr="00A42BE2" w:rsidTr="00E12C68">
        <w:trPr>
          <w:trHeight w:hRule="exact" w:val="638"/>
        </w:trPr>
        <w:tc>
          <w:tcPr>
            <w:tcW w:w="4673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Тел.: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Тел.:</w:t>
            </w:r>
          </w:p>
        </w:tc>
      </w:tr>
      <w:tr w:rsidR="007D4B94" w:rsidRPr="00A42BE2" w:rsidTr="00E12C68">
        <w:trPr>
          <w:trHeight w:hRule="exact" w:val="475"/>
        </w:trPr>
        <w:tc>
          <w:tcPr>
            <w:tcW w:w="4673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р/с: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р/с:</w:t>
            </w:r>
          </w:p>
        </w:tc>
      </w:tr>
      <w:tr w:rsidR="007D4B94" w:rsidRPr="00A42BE2" w:rsidTr="00E12C68">
        <w:trPr>
          <w:trHeight w:hRule="exact" w:val="394"/>
        </w:trPr>
        <w:tc>
          <w:tcPr>
            <w:tcW w:w="4673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в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в</w:t>
            </w:r>
          </w:p>
        </w:tc>
      </w:tr>
      <w:tr w:rsidR="007D4B94" w:rsidRPr="00A42BE2" w:rsidTr="00E12C68">
        <w:trPr>
          <w:trHeight w:hRule="exact" w:val="432"/>
        </w:trPr>
        <w:tc>
          <w:tcPr>
            <w:tcW w:w="4673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код банка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код банка</w:t>
            </w:r>
          </w:p>
        </w:tc>
      </w:tr>
      <w:tr w:rsidR="007D4B94" w:rsidRPr="00A42BE2" w:rsidTr="00E12C68">
        <w:trPr>
          <w:trHeight w:hRule="exact" w:val="437"/>
        </w:trPr>
        <w:tc>
          <w:tcPr>
            <w:tcW w:w="4673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ИНН</w:t>
            </w:r>
          </w:p>
        </w:tc>
      </w:tr>
      <w:tr w:rsidR="007D4B94" w:rsidRPr="00A42BE2" w:rsidTr="00E12C68">
        <w:trPr>
          <w:trHeight w:hRule="exact" w:val="446"/>
        </w:trPr>
        <w:tc>
          <w:tcPr>
            <w:tcW w:w="4673" w:type="dxa"/>
            <w:shd w:val="clear" w:color="auto" w:fill="FFFFFF"/>
            <w:vAlign w:val="bottom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ОКЭД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ОКЭД</w:t>
            </w:r>
          </w:p>
        </w:tc>
      </w:tr>
      <w:tr w:rsidR="007D4B94" w:rsidRPr="00A42BE2" w:rsidTr="00E12C68">
        <w:trPr>
          <w:trHeight w:hRule="exact" w:val="360"/>
        </w:trPr>
        <w:tc>
          <w:tcPr>
            <w:tcW w:w="4673" w:type="dxa"/>
            <w:shd w:val="clear" w:color="auto" w:fill="FFFFFF"/>
            <w:vAlign w:val="bottom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Рег. код НДС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7D4B94" w:rsidRPr="00A42BE2" w:rsidRDefault="007D4B94" w:rsidP="00E12C68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A42BE2">
              <w:rPr>
                <w:i/>
                <w:iCs/>
                <w:color w:val="000000"/>
                <w:sz w:val="26"/>
                <w:szCs w:val="26"/>
              </w:rPr>
              <w:t>Рег. код НДС</w:t>
            </w:r>
          </w:p>
        </w:tc>
      </w:tr>
    </w:tbl>
    <w:p w:rsidR="00ED71AE" w:rsidRDefault="00ED71AE"/>
    <w:sectPr w:rsidR="00ED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171D"/>
    <w:multiLevelType w:val="multilevel"/>
    <w:tmpl w:val="D91C83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9A1B5C"/>
    <w:multiLevelType w:val="multilevel"/>
    <w:tmpl w:val="B60222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49005C"/>
    <w:multiLevelType w:val="multilevel"/>
    <w:tmpl w:val="53B24C9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99"/>
    <w:rsid w:val="007D4B94"/>
    <w:rsid w:val="00AA5F99"/>
    <w:rsid w:val="00E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F780-FCCE-412F-9C39-20E3917A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9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7D4B9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3">
    <w:name w:val="Основной текст_"/>
    <w:basedOn w:val="a0"/>
    <w:link w:val="1"/>
    <w:rsid w:val="007D4B94"/>
    <w:rPr>
      <w:rFonts w:ascii="Arial" w:eastAsia="Times New Roman" w:hAnsi="Arial" w:cs="Times New Roman"/>
      <w:snapToGrid w:val="0"/>
      <w:spacing w:val="-5"/>
      <w:sz w:val="24"/>
      <w:szCs w:val="20"/>
      <w:lang w:eastAsia="ru-RU"/>
    </w:rPr>
  </w:style>
  <w:style w:type="character" w:customStyle="1" w:styleId="a4">
    <w:name w:val="Другое_"/>
    <w:basedOn w:val="a0"/>
    <w:link w:val="a5"/>
    <w:rsid w:val="007D4B94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D4B94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7D4B94"/>
    <w:rPr>
      <w:rFonts w:ascii="Arial" w:eastAsia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0"/>
    <w:rsid w:val="007D4B94"/>
    <w:rPr>
      <w:sz w:val="24"/>
      <w:szCs w:val="24"/>
      <w:u w:val="single"/>
    </w:rPr>
  </w:style>
  <w:style w:type="paragraph" w:customStyle="1" w:styleId="a5">
    <w:name w:val="Другое"/>
    <w:basedOn w:val="a"/>
    <w:link w:val="a4"/>
    <w:rsid w:val="007D4B94"/>
    <w:pPr>
      <w:widowControl w:val="0"/>
      <w:spacing w:after="0" w:line="262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1">
    <w:name w:val="Заголовок №1"/>
    <w:basedOn w:val="a"/>
    <w:link w:val="10"/>
    <w:rsid w:val="007D4B94"/>
    <w:pPr>
      <w:widowControl w:val="0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20">
    <w:name w:val="Основной текст (2)"/>
    <w:basedOn w:val="a"/>
    <w:link w:val="2"/>
    <w:rsid w:val="007D4B94"/>
    <w:pPr>
      <w:widowControl w:val="0"/>
      <w:spacing w:after="100" w:line="252" w:lineRule="auto"/>
      <w:ind w:firstLine="710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7D4B94"/>
    <w:pPr>
      <w:widowControl w:val="0"/>
      <w:spacing w:after="540" w:line="240" w:lineRule="auto"/>
      <w:jc w:val="right"/>
    </w:pPr>
    <w:rPr>
      <w:rFonts w:asciiTheme="minorHAnsi" w:eastAsiaTheme="minorHAnsi" w:hAnsiTheme="minorHAnsi" w:cstheme="minorBidi"/>
      <w:color w:val="auto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Бекбутаев Алибек Нургалиевич</dc:creator>
  <cp:keywords/>
  <dc:description/>
  <cp:lastModifiedBy>Бекбутаев Алибек Нургалиевич</cp:lastModifiedBy>
  <cp:revision>2</cp:revision>
  <dcterms:created xsi:type="dcterms:W3CDTF">2022-03-30T04:51:00Z</dcterms:created>
  <dcterms:modified xsi:type="dcterms:W3CDTF">2022-03-30T04:52:00Z</dcterms:modified>
</cp:coreProperties>
</file>