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Default="00573EC6" w:rsidP="00630847">
      <w:pPr>
        <w:spacing w:after="278" w:line="240" w:lineRule="auto"/>
        <w:ind w:left="497"/>
        <w:rPr>
          <w:rFonts w:ascii="Times New Roman" w:hAnsi="Times New Roman" w:cs="Times New Roman"/>
          <w:color w:val="auto"/>
          <w:sz w:val="24"/>
          <w:szCs w:val="24"/>
        </w:rPr>
      </w:pPr>
    </w:p>
    <w:p w14:paraId="56493543" w14:textId="77777777" w:rsidR="00A32AC0" w:rsidRDefault="00A32AC0" w:rsidP="00630847">
      <w:pPr>
        <w:spacing w:after="278" w:line="240" w:lineRule="auto"/>
        <w:ind w:left="497"/>
        <w:rPr>
          <w:rFonts w:ascii="Times New Roman" w:hAnsi="Times New Roman" w:cs="Times New Roman"/>
          <w:color w:val="auto"/>
          <w:sz w:val="24"/>
          <w:szCs w:val="24"/>
        </w:rPr>
      </w:pPr>
    </w:p>
    <w:p w14:paraId="518D3882" w14:textId="77777777" w:rsidR="00A32AC0" w:rsidRPr="00D06E3E" w:rsidRDefault="00A32AC0" w:rsidP="00630847">
      <w:pPr>
        <w:spacing w:after="278" w:line="240" w:lineRule="auto"/>
        <w:ind w:left="497"/>
        <w:rPr>
          <w:rFonts w:ascii="Times New Roman" w:hAnsi="Times New Roman" w:cs="Times New Roman"/>
          <w:color w:val="auto"/>
          <w:sz w:val="24"/>
          <w:szCs w:val="24"/>
        </w:rPr>
      </w:pPr>
    </w:p>
    <w:p w14:paraId="27A3AD5B" w14:textId="06529AC4" w:rsidR="00C22200" w:rsidRPr="00A32AC0" w:rsidRDefault="003C7D6E" w:rsidP="00CA26DB">
      <w:pPr>
        <w:spacing w:after="278" w:line="240" w:lineRule="auto"/>
        <w:ind w:left="497"/>
        <w:jc w:val="center"/>
        <w:rPr>
          <w:rFonts w:ascii="Times New Roman" w:hAnsi="Times New Roman" w:cs="Times New Roman"/>
          <w:b/>
          <w:color w:val="auto"/>
          <w:sz w:val="32"/>
          <w:szCs w:val="32"/>
          <w:lang w:val="uz-Cyrl-UZ"/>
        </w:rPr>
      </w:pPr>
      <w:r w:rsidRPr="00A32AC0">
        <w:rPr>
          <w:rFonts w:ascii="Times New Roman" w:hAnsi="Times New Roman" w:cs="Times New Roman"/>
          <w:b/>
          <w:color w:val="auto"/>
          <w:sz w:val="32"/>
          <w:szCs w:val="32"/>
          <w:lang w:val="uz-Cyrl-UZ"/>
        </w:rPr>
        <w:t xml:space="preserve">“Олмалиқ КМК” АЖга қарашли </w:t>
      </w:r>
      <w:r w:rsidR="00A32AC0" w:rsidRPr="00A32AC0">
        <w:rPr>
          <w:rFonts w:ascii="Times New Roman" w:hAnsi="Times New Roman" w:cs="Times New Roman"/>
          <w:b/>
          <w:color w:val="auto"/>
          <w:sz w:val="32"/>
          <w:szCs w:val="32"/>
          <w:lang w:val="uz-Cyrl-UZ"/>
        </w:rPr>
        <w:t xml:space="preserve">мис бойитиш фабрикасининг хавони сиқиб берувчи бўлимининг 1020 диаметрли хаво каналлариринг </w:t>
      </w:r>
      <w:r w:rsidRPr="00A32AC0">
        <w:rPr>
          <w:rFonts w:ascii="Times New Roman" w:hAnsi="Times New Roman" w:cs="Times New Roman"/>
          <w:b/>
          <w:color w:val="auto"/>
          <w:sz w:val="32"/>
          <w:szCs w:val="32"/>
        </w:rPr>
        <w:t>темир-</w:t>
      </w:r>
      <w:r w:rsidRPr="00A32AC0">
        <w:rPr>
          <w:rFonts w:ascii="Times New Roman" w:hAnsi="Times New Roman" w:cs="Times New Roman"/>
          <w:b/>
          <w:color w:val="auto"/>
          <w:sz w:val="32"/>
          <w:szCs w:val="32"/>
          <w:lang w:val="uz-Cyrl-UZ"/>
        </w:rPr>
        <w:t xml:space="preserve">бетон </w:t>
      </w:r>
      <w:r w:rsidR="00A32AC0" w:rsidRPr="00A32AC0">
        <w:rPr>
          <w:rFonts w:ascii="Times New Roman" w:hAnsi="Times New Roman" w:cs="Times New Roman"/>
          <w:b/>
          <w:color w:val="auto"/>
          <w:sz w:val="32"/>
          <w:szCs w:val="32"/>
          <w:lang w:val="uz-Cyrl-UZ"/>
        </w:rPr>
        <w:t>таянч устунлари қурилиш конструкцияларининг техник холатини аниқлаш</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48D56645" w14:textId="77777777" w:rsidR="00CA26DB" w:rsidRDefault="00CA26DB" w:rsidP="002D0CBF">
      <w:pPr>
        <w:jc w:val="center"/>
        <w:rPr>
          <w:rFonts w:ascii="Times New Roman" w:hAnsi="Times New Roman"/>
          <w:b/>
          <w:sz w:val="36"/>
          <w:szCs w:val="36"/>
        </w:rPr>
      </w:pPr>
    </w:p>
    <w:p w14:paraId="785F9C1D" w14:textId="7D6EC92D" w:rsidR="002D0CBF" w:rsidRPr="00FC0653" w:rsidRDefault="002D0CBF" w:rsidP="002D0CBF">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14:paraId="06F50ACF" w14:textId="77777777" w:rsidR="002D0CBF" w:rsidRPr="00FC0653" w:rsidRDefault="002D0CBF" w:rsidP="002D0CBF">
      <w:pPr>
        <w:spacing w:before="60" w:after="60"/>
        <w:jc w:val="center"/>
        <w:rPr>
          <w:rFonts w:ascii="Times New Roman" w:hAnsi="Times New Roman"/>
          <w:sz w:val="28"/>
          <w:szCs w:val="28"/>
        </w:rPr>
      </w:pPr>
    </w:p>
    <w:p w14:paraId="79D9E600" w14:textId="77777777" w:rsidR="00795B9D" w:rsidRPr="00FC0653" w:rsidRDefault="00795B9D" w:rsidP="002D0CBF">
      <w:pPr>
        <w:spacing w:before="60" w:after="60"/>
        <w:jc w:val="center"/>
        <w:rPr>
          <w:rFonts w:ascii="Times New Roman" w:hAnsi="Times New Roman"/>
          <w:sz w:val="28"/>
          <w:szCs w:val="28"/>
        </w:rPr>
      </w:pPr>
    </w:p>
    <w:p w14:paraId="4EFF4F69" w14:textId="77777777" w:rsidR="002D0CBF" w:rsidRPr="00FC0653" w:rsidRDefault="002D0CBF" w:rsidP="002D0CBF">
      <w:pPr>
        <w:spacing w:before="60" w:after="60"/>
        <w:jc w:val="center"/>
        <w:rPr>
          <w:rFonts w:ascii="Times New Roman" w:hAnsi="Times New Roman"/>
          <w:sz w:val="28"/>
          <w:szCs w:val="28"/>
        </w:rPr>
      </w:pPr>
    </w:p>
    <w:p w14:paraId="04B58F54" w14:textId="5473ADE2" w:rsidR="00A92793" w:rsidRPr="00FC0653"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sidR="00573EC6">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00E9630D" w:rsidRPr="00FC0653">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2A7907"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E971A20" w:rsidR="004D51B2" w:rsidRPr="00B83442" w:rsidRDefault="00B83442" w:rsidP="004D51B2">
            <w:pPr>
              <w:spacing w:after="0" w:line="240" w:lineRule="auto"/>
              <w:rPr>
                <w:rFonts w:ascii="Times New Roman" w:hAnsi="Times New Roman" w:cs="Times New Roman"/>
                <w:color w:val="000000" w:themeColor="text1"/>
                <w:sz w:val="20"/>
                <w:szCs w:val="20"/>
                <w:lang w:val="uz-Cyrl-UZ"/>
              </w:rPr>
            </w:pPr>
            <w:r w:rsidRPr="00B83442">
              <w:rPr>
                <w:rFonts w:ascii="Times New Roman" w:hAnsi="Times New Roman" w:cs="Times New Roman"/>
                <w:color w:val="000000" w:themeColor="text1"/>
                <w:sz w:val="20"/>
                <w:szCs w:val="20"/>
                <w:lang w:val="uz-Cyrl-UZ"/>
              </w:rPr>
              <w:t>“Олмалиқ КМК” АЖ мис бойитиш фабр</w:t>
            </w:r>
            <w:r w:rsidR="00760F3A">
              <w:rPr>
                <w:rFonts w:ascii="Times New Roman" w:hAnsi="Times New Roman" w:cs="Times New Roman"/>
                <w:color w:val="000000" w:themeColor="text1"/>
                <w:sz w:val="20"/>
                <w:szCs w:val="20"/>
                <w:lang w:val="uz-Cyrl-UZ"/>
              </w:rPr>
              <w:t>икасининг хавони сиқиб берувчи бўлимининг 1020 диаметрли хаво каналларининг темир-бетон таянч устунлари қурилиш конструкцияларининг техник холатини текшириш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EE1E2EF" w:rsidR="004D51B2" w:rsidRPr="00573EC6" w:rsidRDefault="00573EC6" w:rsidP="00573EC6">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4AF5493" w:rsidR="004D51B2" w:rsidRPr="00FB52FA" w:rsidRDefault="00FB52FA" w:rsidP="004D51B2">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sidR="00760F3A">
              <w:rPr>
                <w:rFonts w:ascii="Times New Roman" w:hAnsi="Times New Roman" w:cs="Times New Roman"/>
                <w:sz w:val="20"/>
                <w:szCs w:val="20"/>
                <w:lang w:val="en-US"/>
              </w:rPr>
              <w:t>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0EF50169" w:rsidR="004D51B2" w:rsidRPr="00FB52FA" w:rsidRDefault="00760F3A" w:rsidP="00760F3A">
            <w:pPr>
              <w:spacing w:after="0" w:line="240" w:lineRule="auto"/>
              <w:rPr>
                <w:rFonts w:ascii="Times New Roman" w:hAnsi="Times New Roman" w:cs="Times New Roman"/>
                <w:sz w:val="20"/>
                <w:szCs w:val="20"/>
                <w:lang w:val="uz-Cyrl-UZ"/>
              </w:rPr>
            </w:pPr>
            <w:r>
              <w:rPr>
                <w:rFonts w:ascii="Times New Roman" w:hAnsi="Times New Roman"/>
                <w:sz w:val="20"/>
                <w:lang w:val="uz-Cyrl-UZ"/>
              </w:rPr>
              <w:t xml:space="preserve">Апрель </w:t>
            </w:r>
            <w:r w:rsidR="00FB52FA" w:rsidRPr="00FB52FA">
              <w:rPr>
                <w:rFonts w:ascii="Times New Roman" w:hAnsi="Times New Roman"/>
                <w:sz w:val="20"/>
                <w:lang w:val="uz-Cyrl-UZ"/>
              </w:rPr>
              <w:t>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FB52FA" w:rsidRDefault="004D51B2" w:rsidP="004D51B2">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7CA67306"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p>
        </w:tc>
        <w:tc>
          <w:tcPr>
            <w:tcW w:w="5783" w:type="dxa"/>
            <w:vAlign w:val="center"/>
          </w:tcPr>
          <w:p w14:paraId="6A300FE5" w14:textId="0D0A0CFF" w:rsidR="004D51B2" w:rsidRPr="00FB52FA" w:rsidRDefault="00760F3A" w:rsidP="004D51B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88 850 000 сўм ҚҚС билан</w:t>
            </w:r>
          </w:p>
        </w:tc>
      </w:tr>
      <w:tr w:rsidR="00564ACD" w:rsidRPr="002A7907"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344424E" w14:textId="5EC6E016" w:rsidR="009078A5" w:rsidRDefault="009078A5" w:rsidP="009078A5">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14:paraId="3774CA51" w14:textId="50BCA773" w:rsidR="00564ACD" w:rsidRPr="00E7075C" w:rsidRDefault="009078A5" w:rsidP="009078A5">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E7075C" w:rsidRDefault="008F62AC" w:rsidP="00865534">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60D37A94" w:rsidR="00564ACD" w:rsidRPr="00B87E31" w:rsidRDefault="00B87E31" w:rsidP="00564ACD">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Олмалиқ шахри А.Темур кўчаси 53</w:t>
            </w:r>
          </w:p>
        </w:tc>
      </w:tr>
      <w:tr w:rsidR="00865534" w:rsidRPr="00D06E3E" w14:paraId="2996B0FD" w14:textId="77777777" w:rsidTr="00D810C1">
        <w:trPr>
          <w:trHeight w:val="154"/>
        </w:trPr>
        <w:tc>
          <w:tcPr>
            <w:tcW w:w="3998" w:type="dxa"/>
            <w:vAlign w:val="center"/>
          </w:tcPr>
          <w:p w14:paraId="58D4EE93" w14:textId="303936FD" w:rsidR="00865534" w:rsidRPr="00D06E3E" w:rsidRDefault="00AE641C" w:rsidP="00564AC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кунларда кўрсатилади</w:t>
            </w:r>
            <w:r w:rsidR="00865534" w:rsidRPr="00D06E3E">
              <w:rPr>
                <w:rFonts w:ascii="Times New Roman" w:hAnsi="Times New Roman" w:cs="Times New Roman"/>
                <w:sz w:val="20"/>
                <w:szCs w:val="20"/>
              </w:rPr>
              <w:t>)</w:t>
            </w:r>
          </w:p>
        </w:tc>
        <w:tc>
          <w:tcPr>
            <w:tcW w:w="5783" w:type="dxa"/>
            <w:vAlign w:val="center"/>
          </w:tcPr>
          <w:p w14:paraId="7BD15AD6" w14:textId="5B99A2FD" w:rsidR="00865534" w:rsidRPr="00E7075C" w:rsidRDefault="00994EB3" w:rsidP="00865534">
            <w:pPr>
              <w:spacing w:after="0" w:line="240" w:lineRule="auto"/>
              <w:rPr>
                <w:rFonts w:ascii="Times New Roman" w:hAnsi="Times New Roman" w:cs="Times New Roman"/>
                <w:sz w:val="20"/>
                <w:szCs w:val="20"/>
              </w:rPr>
            </w:pPr>
            <w:r>
              <w:rPr>
                <w:rFonts w:ascii="Times New Roman" w:hAnsi="Times New Roman"/>
                <w:sz w:val="20"/>
                <w:szCs w:val="20"/>
              </w:rPr>
              <w:t xml:space="preserve"> 45 </w:t>
            </w:r>
            <w:r w:rsidR="00564ACD" w:rsidRPr="00E7075C">
              <w:rPr>
                <w:rFonts w:ascii="Times New Roman" w:hAnsi="Times New Roman"/>
                <w:sz w:val="20"/>
                <w:szCs w:val="20"/>
              </w:rPr>
              <w:t>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DA2B1" w:rsidR="00865534" w:rsidRPr="00D06E3E" w:rsidRDefault="00994EB3" w:rsidP="00865534">
            <w:pPr>
              <w:spacing w:after="0" w:line="240" w:lineRule="auto"/>
              <w:rPr>
                <w:rFonts w:ascii="Times New Roman" w:hAnsi="Times New Roman" w:cs="Times New Roman"/>
                <w:sz w:val="20"/>
                <w:szCs w:val="20"/>
                <w:highlight w:val="yellow"/>
              </w:rPr>
            </w:pPr>
            <w:r w:rsidRPr="00994EB3">
              <w:rPr>
                <w:rFonts w:ascii="Times New Roman" w:hAnsi="Times New Roman"/>
                <w:sz w:val="20"/>
                <w:szCs w:val="20"/>
              </w:rPr>
              <w:t xml:space="preserve">7 </w:t>
            </w:r>
            <w:r w:rsidR="00AC3D2F">
              <w:rPr>
                <w:rFonts w:ascii="Times New Roman" w:hAnsi="Times New Roman"/>
                <w:sz w:val="20"/>
                <w:szCs w:val="20"/>
              </w:rPr>
              <w:t xml:space="preserve">календарь </w:t>
            </w:r>
            <w:r w:rsidR="00564ACD" w:rsidRPr="00994EB3">
              <w:rPr>
                <w:rFonts w:ascii="Times New Roman" w:hAnsi="Times New Roman"/>
                <w:sz w:val="20"/>
                <w:szCs w:val="20"/>
              </w:rPr>
              <w:t xml:space="preserve">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43E0388F" w:rsidR="00865534" w:rsidRPr="00564ACD" w:rsidRDefault="002A7907"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w:t>
            </w:r>
            <w:r w:rsidR="00033B2B">
              <w:rPr>
                <w:rFonts w:ascii="Times New Roman" w:hAnsi="Times New Roman" w:cs="Times New Roman"/>
                <w:sz w:val="20"/>
                <w:szCs w:val="20"/>
                <w:lang w:val="uz-Cyrl-UZ"/>
              </w:rPr>
              <w:t>,</w:t>
            </w:r>
            <w:r>
              <w:rPr>
                <w:rFonts w:ascii="Times New Roman" w:hAnsi="Times New Roman" w:cs="Times New Roman"/>
                <w:sz w:val="20"/>
                <w:szCs w:val="20"/>
                <w:lang w:val="uz-Cyrl-UZ"/>
              </w:rPr>
              <w:t xml:space="preserve"> лойихаларни бошқариш бўлими, етакчи-мухандис технолог, Кушимова Д.А.</w:t>
            </w:r>
          </w:p>
          <w:p w14:paraId="43E2A767" w14:textId="022D4CCE" w:rsidR="00865534" w:rsidRPr="00D06E3E" w:rsidRDefault="002A7907" w:rsidP="00795B9D">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00865534"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1A1CA550" w14:textId="77777777" w:rsidR="00FB6557" w:rsidRDefault="00FB6557" w:rsidP="00544960">
      <w:pPr>
        <w:jc w:val="center"/>
        <w:rPr>
          <w:rFonts w:ascii="Times New Roman" w:eastAsia="Times New Roman" w:hAnsi="Times New Roman" w:cs="Times New Roman"/>
          <w:b/>
          <w:color w:val="auto"/>
          <w:sz w:val="28"/>
          <w:szCs w:val="24"/>
        </w:rPr>
      </w:pPr>
    </w:p>
    <w:p w14:paraId="0C8E728A" w14:textId="77777777" w:rsidR="00AF59C1" w:rsidRDefault="00AF59C1" w:rsidP="00544960">
      <w:pPr>
        <w:jc w:val="center"/>
        <w:rPr>
          <w:rFonts w:ascii="Times New Roman" w:eastAsia="Times New Roman" w:hAnsi="Times New Roman" w:cs="Times New Roman"/>
          <w:b/>
          <w:color w:val="auto"/>
          <w:sz w:val="28"/>
          <w:szCs w:val="24"/>
        </w:rPr>
      </w:pPr>
    </w:p>
    <w:p w14:paraId="4FCCD5F3" w14:textId="77777777" w:rsidR="00AF59C1" w:rsidRDefault="00AF59C1" w:rsidP="00544960">
      <w:pPr>
        <w:jc w:val="center"/>
        <w:rPr>
          <w:rFonts w:ascii="Times New Roman" w:eastAsia="Times New Roman" w:hAnsi="Times New Roman" w:cs="Times New Roman"/>
          <w:b/>
          <w:color w:val="auto"/>
          <w:sz w:val="28"/>
          <w:szCs w:val="24"/>
        </w:rPr>
      </w:pPr>
    </w:p>
    <w:p w14:paraId="00389F80" w14:textId="77777777" w:rsidR="00AF59C1" w:rsidRDefault="00AF59C1" w:rsidP="00544960">
      <w:pPr>
        <w:jc w:val="center"/>
        <w:rPr>
          <w:rFonts w:ascii="Times New Roman" w:eastAsia="Times New Roman" w:hAnsi="Times New Roman" w:cs="Times New Roman"/>
          <w:b/>
          <w:color w:val="auto"/>
          <w:sz w:val="28"/>
          <w:szCs w:val="24"/>
        </w:rPr>
      </w:pPr>
    </w:p>
    <w:p w14:paraId="174BAB46" w14:textId="77777777" w:rsidR="00AF59C1" w:rsidRDefault="00AF59C1" w:rsidP="00544960">
      <w:pPr>
        <w:jc w:val="center"/>
        <w:rPr>
          <w:rFonts w:ascii="Times New Roman" w:eastAsia="Times New Roman" w:hAnsi="Times New Roman" w:cs="Times New Roman"/>
          <w:b/>
          <w:color w:val="auto"/>
          <w:sz w:val="28"/>
          <w:szCs w:val="24"/>
        </w:rPr>
      </w:pPr>
    </w:p>
    <w:p w14:paraId="4CF651A1" w14:textId="77777777" w:rsidR="00AF59C1" w:rsidRDefault="00AF59C1" w:rsidP="00544960">
      <w:pPr>
        <w:jc w:val="center"/>
        <w:rPr>
          <w:rFonts w:ascii="Times New Roman" w:eastAsia="Times New Roman" w:hAnsi="Times New Roman" w:cs="Times New Roman"/>
          <w:b/>
          <w:color w:val="auto"/>
          <w:sz w:val="28"/>
          <w:szCs w:val="24"/>
        </w:rPr>
      </w:pPr>
    </w:p>
    <w:p w14:paraId="20A67459" w14:textId="77777777" w:rsidR="00AF59C1" w:rsidRDefault="00AF59C1"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A7907"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A7907"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2A7907"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A7907"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A7907"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A7907"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A7907"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A7907"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A7907"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790D11"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77777777" w:rsidR="00FE2BA2" w:rsidRPr="00790D11" w:rsidRDefault="00FE2BA2" w:rsidP="00FE2BA2">
      <w:pPr>
        <w:spacing w:after="0" w:line="240" w:lineRule="auto"/>
        <w:ind w:right="159"/>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77777777" w:rsidR="00FE2BA2" w:rsidRPr="00790D11" w:rsidRDefault="00FE2BA2" w:rsidP="00FE2BA2">
      <w:pPr>
        <w:spacing w:after="0" w:line="240" w:lineRule="auto"/>
        <w:ind w:firstLine="709"/>
        <w:jc w:val="both"/>
        <w:rPr>
          <w:rFonts w:ascii="Times New Roman" w:hAnsi="Times New Roman" w:cs="Times New Roman"/>
          <w:color w:val="auto"/>
          <w:sz w:val="24"/>
          <w:szCs w:val="24"/>
        </w:rPr>
      </w:pP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FBA66B" w14:textId="77777777" w:rsidR="00FE2BA2" w:rsidRPr="00790D11" w:rsidRDefault="00FE2BA2" w:rsidP="00FE2BA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803CEA6"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A7907"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0DF1E9" w:rsidR="00A25B15" w:rsidRDefault="00A25B15" w:rsidP="00A25B15">
      <w:pPr>
        <w:spacing w:after="0"/>
        <w:jc w:val="both"/>
        <w:rPr>
          <w:rFonts w:ascii="Times New Roman" w:hAnsi="Times New Roman"/>
          <w:sz w:val="28"/>
          <w:szCs w:val="28"/>
        </w:rPr>
      </w:pPr>
    </w:p>
    <w:p w14:paraId="4BCE04F4" w14:textId="77777777" w:rsidR="00170DAF" w:rsidRDefault="00170DAF" w:rsidP="00170DAF">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A0D57D" w14:textId="77777777" w:rsidR="00170DAF" w:rsidRDefault="00170DAF" w:rsidP="00170DAF">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6A2AF5DF" w14:textId="77777777" w:rsidR="00170DAF" w:rsidRDefault="00170DAF" w:rsidP="00170DAF">
      <w:pPr>
        <w:spacing w:after="278" w:line="240" w:lineRule="auto"/>
        <w:ind w:left="497"/>
        <w:rPr>
          <w:rFonts w:ascii="Times New Roman" w:hAnsi="Times New Roman" w:cs="Times New Roman"/>
          <w:color w:val="auto"/>
          <w:sz w:val="24"/>
          <w:szCs w:val="24"/>
        </w:rPr>
      </w:pPr>
    </w:p>
    <w:p w14:paraId="0D276792" w14:textId="77777777" w:rsidR="00170DAF" w:rsidRDefault="00170DAF" w:rsidP="00170DAF">
      <w:pPr>
        <w:spacing w:after="278" w:line="240" w:lineRule="auto"/>
        <w:ind w:left="497"/>
        <w:rPr>
          <w:rFonts w:ascii="Times New Roman" w:hAnsi="Times New Roman" w:cs="Times New Roman"/>
          <w:color w:val="auto"/>
          <w:sz w:val="24"/>
          <w:szCs w:val="24"/>
        </w:rPr>
      </w:pPr>
    </w:p>
    <w:p w14:paraId="3BBD13AC" w14:textId="77777777" w:rsidR="00170DAF" w:rsidRDefault="00170DAF" w:rsidP="00170DAF">
      <w:pPr>
        <w:spacing w:after="278" w:line="240" w:lineRule="auto"/>
        <w:ind w:left="497"/>
        <w:rPr>
          <w:rFonts w:ascii="Times New Roman" w:hAnsi="Times New Roman" w:cs="Times New Roman"/>
          <w:color w:val="auto"/>
          <w:sz w:val="24"/>
          <w:szCs w:val="24"/>
        </w:rPr>
      </w:pPr>
    </w:p>
    <w:p w14:paraId="5FA879D6" w14:textId="77777777" w:rsidR="00170DAF" w:rsidRDefault="00170DAF" w:rsidP="00170DAF">
      <w:pPr>
        <w:spacing w:after="278" w:line="240" w:lineRule="auto"/>
        <w:ind w:left="497"/>
        <w:rPr>
          <w:rFonts w:ascii="Times New Roman" w:hAnsi="Times New Roman" w:cs="Times New Roman"/>
          <w:color w:val="auto"/>
          <w:sz w:val="24"/>
          <w:szCs w:val="24"/>
        </w:rPr>
      </w:pPr>
    </w:p>
    <w:p w14:paraId="5D56E41A" w14:textId="77777777" w:rsidR="00170DAF" w:rsidRDefault="00170DAF" w:rsidP="00170DAF">
      <w:pPr>
        <w:spacing w:after="278" w:line="240" w:lineRule="auto"/>
        <w:ind w:left="497"/>
        <w:rPr>
          <w:rFonts w:ascii="Times New Roman" w:hAnsi="Times New Roman" w:cs="Times New Roman"/>
          <w:color w:val="auto"/>
          <w:sz w:val="24"/>
          <w:szCs w:val="24"/>
        </w:rPr>
      </w:pPr>
    </w:p>
    <w:p w14:paraId="69799FB8" w14:textId="77777777" w:rsidR="00170DAF" w:rsidRDefault="00170DAF" w:rsidP="00170DAF">
      <w:pPr>
        <w:spacing w:after="278" w:line="240" w:lineRule="auto"/>
        <w:ind w:left="497"/>
        <w:rPr>
          <w:rFonts w:ascii="Times New Roman" w:hAnsi="Times New Roman" w:cs="Times New Roman"/>
          <w:color w:val="auto"/>
          <w:sz w:val="24"/>
          <w:szCs w:val="24"/>
        </w:rPr>
      </w:pPr>
    </w:p>
    <w:p w14:paraId="79F153B8" w14:textId="77777777" w:rsidR="00170DAF" w:rsidRDefault="00170DAF" w:rsidP="00170DAF">
      <w:pPr>
        <w:spacing w:after="278" w:line="240" w:lineRule="auto"/>
        <w:ind w:left="497"/>
        <w:rPr>
          <w:rFonts w:ascii="Times New Roman" w:hAnsi="Times New Roman" w:cs="Times New Roman"/>
          <w:color w:val="auto"/>
          <w:sz w:val="24"/>
          <w:szCs w:val="24"/>
        </w:rPr>
      </w:pPr>
    </w:p>
    <w:p w14:paraId="3A25C00A" w14:textId="77777777" w:rsidR="00170DAF" w:rsidRDefault="00170DAF" w:rsidP="00170DAF">
      <w:pPr>
        <w:spacing w:after="278" w:line="240" w:lineRule="auto"/>
        <w:ind w:left="497"/>
        <w:rPr>
          <w:rFonts w:ascii="Times New Roman" w:hAnsi="Times New Roman" w:cs="Times New Roman"/>
          <w:color w:val="auto"/>
          <w:sz w:val="24"/>
          <w:szCs w:val="24"/>
        </w:rPr>
      </w:pPr>
    </w:p>
    <w:p w14:paraId="554525C2" w14:textId="77777777" w:rsidR="00170DAF" w:rsidRDefault="00170DAF" w:rsidP="00170DAF">
      <w:pPr>
        <w:spacing w:after="278" w:line="240" w:lineRule="auto"/>
        <w:ind w:left="497"/>
        <w:rPr>
          <w:rFonts w:ascii="Times New Roman" w:hAnsi="Times New Roman" w:cs="Times New Roman"/>
          <w:color w:val="auto"/>
          <w:sz w:val="24"/>
          <w:szCs w:val="24"/>
        </w:rPr>
      </w:pPr>
    </w:p>
    <w:p w14:paraId="58C6736B" w14:textId="77777777" w:rsidR="00170DAF" w:rsidRPr="0054166C" w:rsidRDefault="00170DAF" w:rsidP="00170DAF">
      <w:pPr>
        <w:pStyle w:val="a8"/>
        <w:jc w:val="center"/>
        <w:rPr>
          <w:b/>
          <w:sz w:val="32"/>
          <w:szCs w:val="32"/>
        </w:rPr>
      </w:pPr>
      <w:r w:rsidRPr="0054166C">
        <w:rPr>
          <w:b/>
          <w:sz w:val="32"/>
          <w:szCs w:val="32"/>
        </w:rPr>
        <w:t xml:space="preserve">ЗАКУПОЧНАЯ ДОКУМЕНТАЦИЯ </w:t>
      </w:r>
    </w:p>
    <w:p w14:paraId="5046B7F2" w14:textId="77777777" w:rsidR="00170DAF" w:rsidRPr="0054166C" w:rsidRDefault="00170DAF" w:rsidP="00170DAF">
      <w:pPr>
        <w:pStyle w:val="a8"/>
        <w:jc w:val="center"/>
        <w:rPr>
          <w:b/>
          <w:sz w:val="32"/>
          <w:szCs w:val="32"/>
        </w:rPr>
      </w:pPr>
      <w:r w:rsidRPr="0054166C">
        <w:rPr>
          <w:b/>
          <w:sz w:val="32"/>
          <w:szCs w:val="32"/>
        </w:rPr>
        <w:t>ПО ОТБОРУ НАИЛУЧШИХ ПРЕДЛОЖЕНИЙ</w:t>
      </w:r>
    </w:p>
    <w:p w14:paraId="440BA438" w14:textId="77777777" w:rsidR="00170DAF" w:rsidRPr="0054166C" w:rsidRDefault="00170DAF" w:rsidP="00170DAF">
      <w:pPr>
        <w:pStyle w:val="a8"/>
        <w:jc w:val="center"/>
        <w:rPr>
          <w:b/>
          <w:sz w:val="32"/>
          <w:szCs w:val="32"/>
        </w:rPr>
      </w:pPr>
      <w:r w:rsidRPr="0054166C">
        <w:rPr>
          <w:b/>
          <w:sz w:val="32"/>
          <w:szCs w:val="32"/>
        </w:rPr>
        <w:t xml:space="preserve">для участника отбора на закупку </w:t>
      </w:r>
    </w:p>
    <w:p w14:paraId="0DA7C200" w14:textId="77777777" w:rsidR="00170DAF" w:rsidRDefault="00170DAF" w:rsidP="00170DAF">
      <w:pPr>
        <w:pStyle w:val="a8"/>
        <w:jc w:val="center"/>
        <w:rPr>
          <w:b/>
          <w:sz w:val="24"/>
          <w:szCs w:val="24"/>
        </w:rPr>
      </w:pPr>
    </w:p>
    <w:p w14:paraId="77CA42AD" w14:textId="77777777" w:rsidR="00170DAF" w:rsidRPr="0054166C" w:rsidRDefault="00170DAF" w:rsidP="00170DAF">
      <w:pPr>
        <w:pStyle w:val="a8"/>
        <w:jc w:val="center"/>
        <w:rPr>
          <w:b/>
          <w:sz w:val="24"/>
          <w:szCs w:val="24"/>
        </w:rPr>
      </w:pPr>
    </w:p>
    <w:p w14:paraId="256CEE65" w14:textId="77777777" w:rsidR="00170DAF" w:rsidRPr="00EF7C04" w:rsidRDefault="00170DAF" w:rsidP="00170DAF">
      <w:pPr>
        <w:pStyle w:val="Default"/>
        <w:jc w:val="center"/>
        <w:rPr>
          <w:rFonts w:ascii="Times New Roman" w:hAnsi="Times New Roman" w:cs="Times New Roman"/>
          <w:b/>
          <w:color w:val="auto"/>
          <w:sz w:val="32"/>
          <w:szCs w:val="32"/>
        </w:rPr>
      </w:pPr>
      <w:r w:rsidRPr="00EF7C04">
        <w:rPr>
          <w:rFonts w:ascii="Times New Roman" w:hAnsi="Times New Roman" w:cs="Times New Roman"/>
          <w:b/>
          <w:color w:val="auto"/>
          <w:sz w:val="32"/>
          <w:szCs w:val="32"/>
        </w:rPr>
        <w:t>услуг на проведение работ по техническому обследованию опорных стоек воздухопроводов ø 1020 нагнетательного участка медной обогатительной фабрики</w:t>
      </w:r>
    </w:p>
    <w:p w14:paraId="5F0262CB" w14:textId="77777777" w:rsidR="00170DAF" w:rsidRDefault="00170DAF" w:rsidP="00170DAF">
      <w:pPr>
        <w:pStyle w:val="a7"/>
        <w:spacing w:line="240" w:lineRule="auto"/>
        <w:ind w:left="426"/>
        <w:rPr>
          <w:b/>
          <w:sz w:val="24"/>
        </w:rPr>
      </w:pPr>
    </w:p>
    <w:p w14:paraId="7994F83C" w14:textId="77777777" w:rsidR="00170DAF" w:rsidRDefault="00170DAF" w:rsidP="00170DAF">
      <w:pPr>
        <w:pStyle w:val="a7"/>
        <w:spacing w:line="240" w:lineRule="auto"/>
        <w:ind w:left="426"/>
        <w:rPr>
          <w:b/>
          <w:sz w:val="24"/>
        </w:rPr>
      </w:pPr>
    </w:p>
    <w:p w14:paraId="6304049D" w14:textId="77777777" w:rsidR="00170DAF" w:rsidRDefault="00170DAF" w:rsidP="00170DAF">
      <w:pPr>
        <w:pStyle w:val="a7"/>
        <w:spacing w:line="240" w:lineRule="auto"/>
        <w:ind w:left="426"/>
        <w:rPr>
          <w:b/>
          <w:sz w:val="24"/>
        </w:rPr>
      </w:pPr>
    </w:p>
    <w:p w14:paraId="2C31EDC0" w14:textId="77777777" w:rsidR="00170DAF" w:rsidRDefault="00170DAF" w:rsidP="00170DAF">
      <w:pPr>
        <w:pStyle w:val="a7"/>
        <w:spacing w:line="240" w:lineRule="auto"/>
        <w:ind w:left="426"/>
        <w:rPr>
          <w:sz w:val="24"/>
        </w:rPr>
      </w:pPr>
      <w:r>
        <w:rPr>
          <w:b/>
          <w:sz w:val="24"/>
        </w:rPr>
        <w:t>Заказчик:</w:t>
      </w:r>
      <w:r>
        <w:rPr>
          <w:sz w:val="24"/>
        </w:rPr>
        <w:t xml:space="preserve"> АО «Алмалыкский ГМК» </w:t>
      </w:r>
    </w:p>
    <w:p w14:paraId="127ABC1D"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098F6474"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5D0D674B"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66408814"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54B14D51"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30F00567"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030C0641"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7F58AA2D" w14:textId="77777777" w:rsidR="00170DAF" w:rsidRDefault="00170DAF" w:rsidP="00170DAF">
      <w:pPr>
        <w:spacing w:after="66" w:line="240" w:lineRule="auto"/>
        <w:ind w:left="497"/>
        <w:rPr>
          <w:rFonts w:ascii="Times New Roman" w:eastAsia="Times New Roman" w:hAnsi="Times New Roman" w:cs="Times New Roman"/>
          <w:color w:val="auto"/>
          <w:sz w:val="24"/>
          <w:szCs w:val="24"/>
        </w:rPr>
      </w:pPr>
    </w:p>
    <w:p w14:paraId="078573E5" w14:textId="77777777" w:rsidR="00170DAF" w:rsidRDefault="00170DAF" w:rsidP="00170DAF">
      <w:pPr>
        <w:spacing w:after="66" w:line="240" w:lineRule="auto"/>
        <w:rPr>
          <w:rFonts w:ascii="Times New Roman" w:hAnsi="Times New Roman" w:cs="Times New Roman"/>
          <w:color w:val="auto"/>
          <w:sz w:val="24"/>
          <w:szCs w:val="24"/>
        </w:rPr>
      </w:pPr>
    </w:p>
    <w:p w14:paraId="25BBBFD5" w14:textId="77777777" w:rsidR="00170DAF" w:rsidRDefault="00170DAF" w:rsidP="00170DAF">
      <w:pPr>
        <w:spacing w:after="3" w:line="240" w:lineRule="auto"/>
        <w:ind w:left="735" w:right="691" w:hanging="10"/>
        <w:jc w:val="center"/>
        <w:rPr>
          <w:rFonts w:ascii="Times New Roman" w:eastAsia="Times New Roman" w:hAnsi="Times New Roman" w:cs="Times New Roman"/>
          <w:color w:val="auto"/>
          <w:sz w:val="24"/>
          <w:szCs w:val="24"/>
        </w:rPr>
      </w:pPr>
    </w:p>
    <w:p w14:paraId="2EBB053A" w14:textId="77777777" w:rsidR="00170DAF" w:rsidRDefault="00170DAF" w:rsidP="00170DAF">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14:paraId="57C45A69" w14:textId="77777777" w:rsidR="00170DAF" w:rsidRDefault="00170DAF" w:rsidP="00170DA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2CD4DE8" w14:textId="77777777" w:rsidR="00170DAF" w:rsidRDefault="00170DAF" w:rsidP="00170DAF">
      <w:pPr>
        <w:spacing w:line="240" w:lineRule="auto"/>
        <w:rPr>
          <w:rFonts w:ascii="Times New Roman" w:eastAsia="Times New Roman" w:hAnsi="Times New Roman" w:cs="Times New Roman"/>
          <w:b/>
          <w:color w:val="auto"/>
          <w:sz w:val="24"/>
          <w:szCs w:val="24"/>
        </w:rPr>
      </w:pPr>
    </w:p>
    <w:p w14:paraId="39327601" w14:textId="77777777" w:rsidR="00170DAF" w:rsidRDefault="00170DAF" w:rsidP="00170DAF">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5FE5CB18" w14:textId="77777777" w:rsidR="00170DAF" w:rsidRDefault="00170DAF" w:rsidP="00170DAF">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170DAF" w14:paraId="171B4EEA" w14:textId="77777777" w:rsidTr="000B3D54">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D438B"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4ED95" w14:textId="77777777" w:rsidR="00170DAF" w:rsidRPr="00CB08D3" w:rsidRDefault="00170DAF" w:rsidP="000B3D5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Техническое обследование опорных стоек воздухопроводов </w:t>
            </w:r>
            <w:r>
              <w:rPr>
                <w:rFonts w:ascii="Times New Roman" w:hAnsi="Times New Roman" w:cs="Times New Roman"/>
                <w:color w:val="000000" w:themeColor="text1"/>
                <w:sz w:val="20"/>
                <w:szCs w:val="20"/>
              </w:rPr>
              <w:t>ø</w:t>
            </w:r>
            <w:r>
              <w:rPr>
                <w:rFonts w:ascii="Times New Roman" w:hAnsi="Times New Roman"/>
                <w:color w:val="000000" w:themeColor="text1"/>
                <w:sz w:val="20"/>
                <w:szCs w:val="20"/>
              </w:rPr>
              <w:t xml:space="preserve"> 1020 нагнетательного участка МОФ АО «АГМК»</w:t>
            </w:r>
          </w:p>
        </w:tc>
      </w:tr>
      <w:tr w:rsidR="00170DAF" w14:paraId="152893F1" w14:textId="77777777" w:rsidTr="000B3D54">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F1C0F" w14:textId="77777777" w:rsidR="00170DAF" w:rsidRDefault="00170DAF" w:rsidP="000B3D54">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43602" w14:textId="77777777" w:rsidR="00170DAF" w:rsidRDefault="00170DAF" w:rsidP="000B3D54">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170DAF" w14:paraId="0C9606D7" w14:textId="77777777" w:rsidTr="000B3D54">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03448"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27CAE" w14:textId="77777777" w:rsidR="00170DAF" w:rsidRDefault="00170DAF" w:rsidP="000B3D54">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2</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квартал 2022 года</w:t>
            </w:r>
          </w:p>
        </w:tc>
      </w:tr>
      <w:tr w:rsidR="00170DAF" w14:paraId="6E845033" w14:textId="77777777" w:rsidTr="000B3D54">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121AC"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C5ACD5"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sz w:val="20"/>
                <w:szCs w:val="20"/>
              </w:rPr>
              <w:t>Апрель  2022 года</w:t>
            </w:r>
          </w:p>
        </w:tc>
      </w:tr>
      <w:tr w:rsidR="00170DAF" w14:paraId="4682A9FD" w14:textId="77777777" w:rsidTr="000B3D54">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5B926"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CD420"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170DAF" w14:paraId="234AB459" w14:textId="77777777" w:rsidTr="000B3D54">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02B00"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E5B8A"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sz w:val="20"/>
                <w:szCs w:val="20"/>
              </w:rPr>
              <w:t>88 850 000  сум с учетом НДС</w:t>
            </w:r>
          </w:p>
        </w:tc>
      </w:tr>
      <w:tr w:rsidR="00170DAF" w14:paraId="09C0C018" w14:textId="77777777" w:rsidTr="000B3D54">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F56D83"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6F063" w14:textId="77777777" w:rsidR="00170DAF" w:rsidRPr="002104DD" w:rsidRDefault="00170DAF" w:rsidP="000B3D54">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14:paraId="62F0EFD6" w14:textId="77777777" w:rsidR="00170DAF" w:rsidRPr="002104DD" w:rsidRDefault="00170DAF" w:rsidP="000B3D54">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2. 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Республики Узбекистан, с учетом произведенной ранее предоплаты.  </w:t>
            </w:r>
          </w:p>
          <w:p w14:paraId="502DD7E8" w14:textId="77777777" w:rsidR="00170DAF" w:rsidRDefault="00170DAF" w:rsidP="000B3D54">
            <w:pPr>
              <w:spacing w:after="0" w:line="240" w:lineRule="auto"/>
              <w:rPr>
                <w:rFonts w:ascii="Times New Roman" w:hAnsi="Times New Roman"/>
                <w:sz w:val="20"/>
                <w:szCs w:val="20"/>
              </w:rPr>
            </w:pPr>
          </w:p>
        </w:tc>
      </w:tr>
      <w:tr w:rsidR="00170DAF" w14:paraId="52D73410" w14:textId="77777777" w:rsidTr="000B3D54">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5FFE8"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87410C" w14:textId="77777777" w:rsidR="00170DAF" w:rsidRDefault="00170DAF" w:rsidP="000B3D54">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170DAF" w14:paraId="4DB31AA3" w14:textId="77777777" w:rsidTr="000B3D54">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52753"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26900"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color w:val="auto"/>
                <w:sz w:val="20"/>
                <w:szCs w:val="20"/>
              </w:rPr>
              <w:t>45 календарных дней</w:t>
            </w:r>
          </w:p>
        </w:tc>
      </w:tr>
      <w:tr w:rsidR="00170DAF" w14:paraId="751E3CF4" w14:textId="77777777" w:rsidTr="000B3D54">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11BFF2"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D93DD" w14:textId="77777777" w:rsidR="00170DAF" w:rsidRDefault="00170DAF" w:rsidP="000B3D54">
            <w:pPr>
              <w:spacing w:after="0" w:line="240" w:lineRule="auto"/>
              <w:rPr>
                <w:rFonts w:ascii="Times New Roman" w:hAnsi="Times New Roman"/>
                <w:sz w:val="20"/>
                <w:szCs w:val="20"/>
                <w:highlight w:val="yellow"/>
              </w:rPr>
            </w:pPr>
          </w:p>
        </w:tc>
      </w:tr>
      <w:tr w:rsidR="00170DAF" w14:paraId="618CFA81" w14:textId="77777777" w:rsidTr="000B3D54">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55B45"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B3F01" w14:textId="77777777" w:rsidR="00170DAF" w:rsidRDefault="00170DAF" w:rsidP="000B3D54">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170DAF" w14:paraId="04FFBAAE" w14:textId="77777777" w:rsidTr="000B3D54">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30B57"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6F8B2" w14:textId="77777777" w:rsidR="00170DAF" w:rsidRDefault="00170DAF" w:rsidP="000B3D54">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170DAF" w14:paraId="19AF5241" w14:textId="77777777" w:rsidTr="000B3D54">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95BFB"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AA3EB"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color w:val="auto"/>
                <w:sz w:val="20"/>
                <w:szCs w:val="20"/>
              </w:rPr>
              <w:t>7 календарных  дней</w:t>
            </w:r>
          </w:p>
        </w:tc>
      </w:tr>
      <w:tr w:rsidR="00170DAF" w14:paraId="0D77CFE7" w14:textId="77777777" w:rsidTr="000B3D54">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33FF5"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98AA0" w14:textId="77777777" w:rsidR="00170DAF" w:rsidRDefault="00170DAF" w:rsidP="000B3D54">
            <w:pPr>
              <w:spacing w:after="0" w:line="240" w:lineRule="auto"/>
              <w:rPr>
                <w:rFonts w:ascii="Times New Roman" w:hAnsi="Times New Roman"/>
                <w:sz w:val="20"/>
                <w:szCs w:val="20"/>
                <w:highlight w:val="yellow"/>
              </w:rPr>
            </w:pPr>
          </w:p>
        </w:tc>
      </w:tr>
      <w:tr w:rsidR="00170DAF" w14:paraId="14D3DA6C" w14:textId="77777777" w:rsidTr="000B3D54">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6F981A" w14:textId="77777777" w:rsidR="00170DAF" w:rsidRDefault="00170DAF" w:rsidP="000B3D54">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AE659" w14:textId="77777777" w:rsidR="00170DAF" w:rsidRDefault="00170DAF" w:rsidP="000B3D54">
            <w:pPr>
              <w:spacing w:after="0" w:line="240" w:lineRule="auto"/>
              <w:rPr>
                <w:rFonts w:ascii="Times New Roman" w:hAnsi="Times New Roman"/>
                <w:sz w:val="20"/>
                <w:szCs w:val="20"/>
                <w:highlight w:val="yellow"/>
              </w:rPr>
            </w:pPr>
            <w:r>
              <w:rPr>
                <w:rFonts w:ascii="Times New Roman" w:hAnsi="Times New Roman"/>
                <w:sz w:val="20"/>
                <w:szCs w:val="20"/>
              </w:rPr>
              <w:t xml:space="preserve">Управление капитального строительства, отдел управления проектами, ведущий инженер технолог Кушимова Дилафруз </w:t>
            </w:r>
            <w:r>
              <w:rPr>
                <w:rFonts w:ascii="Times New Roman" w:eastAsia="Times New Roman" w:hAnsi="Times New Roman" w:cs="Times New Roman"/>
                <w:color w:val="auto"/>
                <w:sz w:val="20"/>
                <w:szCs w:val="20"/>
                <w:lang w:val="uz-Cyrl-UZ"/>
              </w:rPr>
              <w:t xml:space="preserve"> +998931822081,</w:t>
            </w:r>
            <w:r>
              <w:rPr>
                <w:rFonts w:ascii="Times New Roman" w:hAnsi="Times New Roman"/>
                <w:sz w:val="20"/>
                <w:szCs w:val="20"/>
                <w:lang w:val="uz-Cyrl-UZ"/>
              </w:rPr>
              <w:t xml:space="preserve"> </w:t>
            </w:r>
            <w:r>
              <w:rPr>
                <w:rFonts w:ascii="Times New Roman" w:hAnsi="Times New Roman"/>
                <w:sz w:val="20"/>
                <w:szCs w:val="20"/>
                <w:lang w:val="en-US"/>
              </w:rPr>
              <w:t>d</w:t>
            </w:r>
            <w:r w:rsidRPr="00380863">
              <w:rPr>
                <w:rFonts w:ascii="Times New Roman" w:hAnsi="Times New Roman"/>
                <w:sz w:val="20"/>
                <w:szCs w:val="20"/>
              </w:rPr>
              <w:t>.</w:t>
            </w:r>
            <w:r>
              <w:rPr>
                <w:rFonts w:ascii="Times New Roman" w:hAnsi="Times New Roman"/>
                <w:sz w:val="20"/>
                <w:szCs w:val="20"/>
                <w:lang w:val="en-US"/>
              </w:rPr>
              <w:t>kushimova</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1E6F1EE7" w14:textId="77777777" w:rsidR="00170DAF" w:rsidRDefault="00170DAF" w:rsidP="00170DAF">
      <w:pPr>
        <w:spacing w:after="0" w:line="240" w:lineRule="auto"/>
        <w:ind w:left="32"/>
        <w:rPr>
          <w:rFonts w:ascii="Times New Roman" w:eastAsia="Times New Roman" w:hAnsi="Times New Roman" w:cs="Times New Roman"/>
          <w:color w:val="auto"/>
          <w:sz w:val="24"/>
          <w:szCs w:val="24"/>
        </w:rPr>
      </w:pPr>
    </w:p>
    <w:p w14:paraId="28014A34" w14:textId="77777777" w:rsidR="00170DAF" w:rsidRDefault="00170DAF" w:rsidP="00170DAF">
      <w:pPr>
        <w:spacing w:after="0" w:line="240" w:lineRule="auto"/>
        <w:ind w:left="32"/>
        <w:rPr>
          <w:rFonts w:ascii="Times New Roman" w:eastAsia="Times New Roman" w:hAnsi="Times New Roman" w:cs="Times New Roman"/>
          <w:color w:val="auto"/>
          <w:sz w:val="24"/>
          <w:szCs w:val="24"/>
        </w:rPr>
      </w:pPr>
    </w:p>
    <w:p w14:paraId="54886EE7" w14:textId="77777777" w:rsidR="00170DAF" w:rsidRDefault="00170DAF" w:rsidP="00170DAF">
      <w:pPr>
        <w:spacing w:after="0" w:line="240" w:lineRule="auto"/>
        <w:ind w:left="32"/>
        <w:rPr>
          <w:rFonts w:ascii="Times New Roman" w:eastAsia="Times New Roman" w:hAnsi="Times New Roman" w:cs="Times New Roman"/>
          <w:color w:val="auto"/>
          <w:sz w:val="24"/>
          <w:szCs w:val="24"/>
        </w:rPr>
      </w:pPr>
    </w:p>
    <w:p w14:paraId="11136EBC" w14:textId="77777777" w:rsidR="00170DAF" w:rsidRDefault="00170DAF" w:rsidP="00170DAF">
      <w:pPr>
        <w:rPr>
          <w:rFonts w:ascii="Times New Roman" w:eastAsia="Times New Roman" w:hAnsi="Times New Roman" w:cs="Times New Roman"/>
          <w:color w:val="auto"/>
          <w:sz w:val="24"/>
          <w:szCs w:val="24"/>
        </w:rPr>
      </w:pPr>
    </w:p>
    <w:p w14:paraId="318BDB78" w14:textId="77777777" w:rsidR="00170DAF" w:rsidRDefault="00170DAF" w:rsidP="00170DAF">
      <w:pPr>
        <w:rPr>
          <w:rFonts w:ascii="Times New Roman" w:eastAsia="Times New Roman" w:hAnsi="Times New Roman" w:cs="Times New Roman"/>
          <w:color w:val="auto"/>
          <w:sz w:val="24"/>
          <w:szCs w:val="24"/>
        </w:rPr>
      </w:pPr>
    </w:p>
    <w:p w14:paraId="5D6F54C5" w14:textId="77777777" w:rsidR="00170DAF" w:rsidRDefault="00170DAF" w:rsidP="00170DAF">
      <w:pPr>
        <w:rPr>
          <w:rFonts w:ascii="Times New Roman" w:eastAsia="Times New Roman" w:hAnsi="Times New Roman" w:cs="Times New Roman"/>
          <w:color w:val="auto"/>
          <w:sz w:val="24"/>
          <w:szCs w:val="24"/>
        </w:rPr>
      </w:pPr>
    </w:p>
    <w:p w14:paraId="13140307" w14:textId="77777777" w:rsidR="00170DAF" w:rsidRDefault="00170DAF" w:rsidP="00170DAF">
      <w:pPr>
        <w:rPr>
          <w:rFonts w:ascii="Times New Roman" w:eastAsia="Times New Roman" w:hAnsi="Times New Roman" w:cs="Times New Roman"/>
          <w:color w:val="auto"/>
          <w:sz w:val="24"/>
          <w:szCs w:val="24"/>
        </w:rPr>
      </w:pPr>
    </w:p>
    <w:p w14:paraId="01C4E7E2" w14:textId="77777777" w:rsidR="00170DAF" w:rsidRDefault="00170DAF" w:rsidP="00170DAF">
      <w:pPr>
        <w:rPr>
          <w:rFonts w:ascii="Times New Roman" w:eastAsia="Times New Roman" w:hAnsi="Times New Roman" w:cs="Times New Roman"/>
          <w:color w:val="auto"/>
          <w:sz w:val="24"/>
          <w:szCs w:val="24"/>
        </w:rPr>
      </w:pPr>
    </w:p>
    <w:p w14:paraId="7A006F63" w14:textId="77777777" w:rsidR="00170DAF" w:rsidRDefault="00170DAF" w:rsidP="00170DAF">
      <w:pPr>
        <w:rPr>
          <w:rFonts w:ascii="Times New Roman" w:eastAsia="Times New Roman" w:hAnsi="Times New Roman" w:cs="Times New Roman"/>
          <w:color w:val="auto"/>
          <w:sz w:val="24"/>
          <w:szCs w:val="24"/>
        </w:rPr>
      </w:pPr>
    </w:p>
    <w:p w14:paraId="7DBE2233" w14:textId="77777777" w:rsidR="00170DAF" w:rsidRDefault="00170DAF" w:rsidP="00170DAF">
      <w:pPr>
        <w:spacing w:after="0" w:line="240" w:lineRule="auto"/>
        <w:rPr>
          <w:rFonts w:ascii="Times New Roman" w:eastAsia="Times New Roman" w:hAnsi="Times New Roman" w:cs="Times New Roman"/>
          <w:color w:val="auto"/>
          <w:sz w:val="24"/>
          <w:szCs w:val="24"/>
        </w:rPr>
      </w:pPr>
    </w:p>
    <w:p w14:paraId="0232EB67" w14:textId="77777777" w:rsidR="00170DAF" w:rsidRDefault="00170DAF" w:rsidP="00170DAF">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170DAF" w14:paraId="3405EBF5" w14:textId="77777777" w:rsidTr="000B3D54">
        <w:trPr>
          <w:trHeight w:val="1143"/>
        </w:trPr>
        <w:tc>
          <w:tcPr>
            <w:tcW w:w="747" w:type="dxa"/>
            <w:hideMark/>
          </w:tcPr>
          <w:p w14:paraId="767D7F0B"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477FC4C8" w14:textId="77777777" w:rsidR="00170DAF" w:rsidRDefault="00170DAF" w:rsidP="000B3D54">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0BACF9E9"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14:paraId="05FC1D8A" w14:textId="77777777" w:rsidR="00170DAF" w:rsidRDefault="00170DAF" w:rsidP="000B3D54">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170DAF" w14:paraId="08596BBF" w14:textId="77777777" w:rsidTr="000B3D54">
        <w:trPr>
          <w:trHeight w:val="557"/>
        </w:trPr>
        <w:tc>
          <w:tcPr>
            <w:tcW w:w="747" w:type="dxa"/>
            <w:hideMark/>
          </w:tcPr>
          <w:p w14:paraId="6239F204" w14:textId="77777777" w:rsidR="00170DAF" w:rsidRDefault="00170DAF" w:rsidP="000B3D54">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64065F63"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386544C"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14:paraId="335CC0B3" w14:textId="77777777" w:rsidR="00170DAF" w:rsidRDefault="00170DAF" w:rsidP="000B3D54">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170DAF" w14:paraId="62FEF1EF" w14:textId="77777777" w:rsidTr="000B3D54">
        <w:trPr>
          <w:trHeight w:val="837"/>
        </w:trPr>
        <w:tc>
          <w:tcPr>
            <w:tcW w:w="747" w:type="dxa"/>
            <w:hideMark/>
          </w:tcPr>
          <w:p w14:paraId="69873442" w14:textId="77777777" w:rsidR="00170DAF" w:rsidRDefault="00170DAF" w:rsidP="000B3D54">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02ECB8D3"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4E7B18E5"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14:paraId="6376E368" w14:textId="77777777" w:rsidR="00170DAF" w:rsidRDefault="00170DAF" w:rsidP="000B3D54">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170DAF" w14:paraId="7E377F22" w14:textId="77777777" w:rsidTr="000B3D54">
        <w:trPr>
          <w:trHeight w:val="1125"/>
        </w:trPr>
        <w:tc>
          <w:tcPr>
            <w:tcW w:w="747" w:type="dxa"/>
            <w:hideMark/>
          </w:tcPr>
          <w:p w14:paraId="69943FE7"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77647833"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64644352"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14:paraId="7577984C" w14:textId="77777777" w:rsidR="00170DAF" w:rsidRDefault="00170DAF" w:rsidP="000B3D54">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081A90F3" w14:textId="77777777" w:rsidR="00170DAF" w:rsidRDefault="00170DAF" w:rsidP="000B3D54">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170DAF" w14:paraId="28BF4F20" w14:textId="77777777" w:rsidTr="000B3D54">
        <w:trPr>
          <w:trHeight w:val="565"/>
        </w:trPr>
        <w:tc>
          <w:tcPr>
            <w:tcW w:w="747" w:type="dxa"/>
            <w:hideMark/>
          </w:tcPr>
          <w:p w14:paraId="321538C8"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73302D31" w14:textId="77777777" w:rsidR="00170DAF" w:rsidRDefault="00170DAF" w:rsidP="000B3D54">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1A429728"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14:paraId="07AD91CE" w14:textId="77777777" w:rsidR="00170DAF" w:rsidRDefault="00170DAF" w:rsidP="000B3D54">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170DAF" w14:paraId="0D917754" w14:textId="77777777" w:rsidTr="000B3D54">
        <w:trPr>
          <w:trHeight w:val="565"/>
        </w:trPr>
        <w:tc>
          <w:tcPr>
            <w:tcW w:w="747" w:type="dxa"/>
          </w:tcPr>
          <w:p w14:paraId="4E4B3672"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3674999E" w14:textId="77777777" w:rsidR="00170DAF" w:rsidRDefault="00170DAF" w:rsidP="000B3D54">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323612F3"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14:paraId="5F81B1DE" w14:textId="77777777" w:rsidR="00170DAF" w:rsidRDefault="00170DAF" w:rsidP="000B3D54">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170DAF" w14:paraId="32FF8EF2" w14:textId="77777777" w:rsidTr="000B3D54">
        <w:trPr>
          <w:trHeight w:val="841"/>
        </w:trPr>
        <w:tc>
          <w:tcPr>
            <w:tcW w:w="747" w:type="dxa"/>
            <w:hideMark/>
          </w:tcPr>
          <w:p w14:paraId="209B97A7"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0C1595BF" w14:textId="77777777" w:rsidR="00170DAF" w:rsidRDefault="00170DAF" w:rsidP="000B3D54">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331E7D14" w14:textId="77777777" w:rsidR="00170DAF" w:rsidRDefault="00170DAF" w:rsidP="000B3D54">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14:paraId="33B1470D" w14:textId="77777777" w:rsidR="00170DAF" w:rsidRDefault="00170DAF" w:rsidP="000B3D54">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170DAF" w14:paraId="553BD6F2" w14:textId="77777777" w:rsidTr="000B3D54">
        <w:trPr>
          <w:trHeight w:val="279"/>
        </w:trPr>
        <w:tc>
          <w:tcPr>
            <w:tcW w:w="747" w:type="dxa"/>
          </w:tcPr>
          <w:p w14:paraId="111BAFDC"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6E364B82"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33FBAA18"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14:paraId="58B93BE6"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170DAF" w14:paraId="0D66BD22" w14:textId="77777777" w:rsidTr="000B3D54">
        <w:trPr>
          <w:trHeight w:val="603"/>
        </w:trPr>
        <w:tc>
          <w:tcPr>
            <w:tcW w:w="747" w:type="dxa"/>
          </w:tcPr>
          <w:p w14:paraId="73B1ED6F"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0BEEAE45"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5EA032C1"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42C7FDF7"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170DAF" w14:paraId="2641D3B3" w14:textId="77777777" w:rsidTr="000B3D54">
        <w:trPr>
          <w:trHeight w:val="599"/>
        </w:trPr>
        <w:tc>
          <w:tcPr>
            <w:tcW w:w="747" w:type="dxa"/>
          </w:tcPr>
          <w:p w14:paraId="39727102"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76662148"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4717B2E7"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7337298C"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170DAF" w14:paraId="671CB2FE" w14:textId="77777777" w:rsidTr="000B3D54">
        <w:trPr>
          <w:trHeight w:val="396"/>
        </w:trPr>
        <w:tc>
          <w:tcPr>
            <w:tcW w:w="747" w:type="dxa"/>
          </w:tcPr>
          <w:p w14:paraId="46634CF9"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6A8CC937"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36103E3D"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28307C49"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170DAF" w14:paraId="12769C57" w14:textId="77777777" w:rsidTr="000B3D54">
        <w:trPr>
          <w:trHeight w:val="533"/>
        </w:trPr>
        <w:tc>
          <w:tcPr>
            <w:tcW w:w="747" w:type="dxa"/>
          </w:tcPr>
          <w:p w14:paraId="530B9622"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7E8B8AB6"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4A556BB1"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4A113DA4" w14:textId="77777777" w:rsidR="00170DAF" w:rsidRDefault="00170DAF" w:rsidP="00170DAF">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170DAF" w14:paraId="608F76EA" w14:textId="77777777" w:rsidTr="000B3D54">
        <w:trPr>
          <w:trHeight w:val="439"/>
        </w:trPr>
        <w:tc>
          <w:tcPr>
            <w:tcW w:w="747" w:type="dxa"/>
          </w:tcPr>
          <w:p w14:paraId="6B586E53"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3A8D5340"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5ABF83B5"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002C9F35"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4AE46FAC"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389CF4E6"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786BF47E"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170DAF" w14:paraId="440E8FC6" w14:textId="77777777" w:rsidTr="000B3D54">
        <w:trPr>
          <w:trHeight w:val="569"/>
        </w:trPr>
        <w:tc>
          <w:tcPr>
            <w:tcW w:w="747" w:type="dxa"/>
          </w:tcPr>
          <w:p w14:paraId="7AD1D3A2"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5EB0EBE1"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445604A8"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14:paraId="32FD8CC7" w14:textId="77777777" w:rsidR="00170DAF" w:rsidRDefault="00170DAF" w:rsidP="000B3D54">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170DAF" w14:paraId="7AEA06D3" w14:textId="77777777" w:rsidTr="000B3D54">
        <w:trPr>
          <w:trHeight w:val="629"/>
        </w:trPr>
        <w:tc>
          <w:tcPr>
            <w:tcW w:w="747" w:type="dxa"/>
          </w:tcPr>
          <w:p w14:paraId="7DAE84D4"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2B2ABA6B"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213E6906"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724FCFF6" w14:textId="77777777" w:rsidR="00170DAF" w:rsidRDefault="00170DAF" w:rsidP="00170DA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170DAF" w14:paraId="15BA1BCC" w14:textId="77777777" w:rsidTr="000B3D54">
        <w:trPr>
          <w:trHeight w:val="748"/>
        </w:trPr>
        <w:tc>
          <w:tcPr>
            <w:tcW w:w="747" w:type="dxa"/>
          </w:tcPr>
          <w:p w14:paraId="7F14D398"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2342" w:type="dxa"/>
            <w:gridSpan w:val="2"/>
          </w:tcPr>
          <w:p w14:paraId="5D0673AA"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tcPr>
          <w:p w14:paraId="5B902DED"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hideMark/>
          </w:tcPr>
          <w:p w14:paraId="453ECFE3" w14:textId="77777777" w:rsidR="00170DAF" w:rsidRDefault="00170DAF" w:rsidP="00170DAF">
            <w:pPr>
              <w:pStyle w:val="a4"/>
              <w:numPr>
                <w:ilvl w:val="0"/>
                <w:numId w:val="7"/>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170DAF" w14:paraId="6FA4FAC6" w14:textId="77777777" w:rsidTr="000B3D54">
        <w:trPr>
          <w:trHeight w:val="2270"/>
        </w:trPr>
        <w:tc>
          <w:tcPr>
            <w:tcW w:w="747" w:type="dxa"/>
            <w:hideMark/>
          </w:tcPr>
          <w:p w14:paraId="1FC91CE8"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0166A1D0" w14:textId="77777777" w:rsidR="00170DAF" w:rsidRDefault="00170DAF" w:rsidP="000B3D54">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595A5E82"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7AE89909"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14:paraId="4843E495" w14:textId="77777777" w:rsidR="00170DAF" w:rsidRDefault="00170DAF" w:rsidP="000B3D54">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170DAF" w14:paraId="15607110" w14:textId="77777777" w:rsidTr="000B3D54">
        <w:trPr>
          <w:trHeight w:val="623"/>
        </w:trPr>
        <w:tc>
          <w:tcPr>
            <w:tcW w:w="747" w:type="dxa"/>
          </w:tcPr>
          <w:p w14:paraId="2735652F" w14:textId="77777777" w:rsidR="00170DAF" w:rsidRDefault="00170DAF" w:rsidP="000B3D54">
            <w:pPr>
              <w:spacing w:after="0" w:line="240" w:lineRule="auto"/>
              <w:ind w:left="70"/>
              <w:rPr>
                <w:rFonts w:ascii="Times New Roman" w:hAnsi="Times New Roman" w:cs="Times New Roman"/>
                <w:color w:val="auto"/>
                <w:sz w:val="24"/>
                <w:szCs w:val="24"/>
              </w:rPr>
            </w:pPr>
          </w:p>
        </w:tc>
        <w:tc>
          <w:tcPr>
            <w:tcW w:w="2342" w:type="dxa"/>
            <w:gridSpan w:val="2"/>
            <w:hideMark/>
          </w:tcPr>
          <w:p w14:paraId="46777B3D"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70BFB1B8"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14:paraId="0511C287" w14:textId="77777777" w:rsidR="00170DAF" w:rsidRDefault="00170DAF" w:rsidP="000B3D54">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170DAF" w14:paraId="13061777" w14:textId="77777777" w:rsidTr="000B3D54">
        <w:trPr>
          <w:trHeight w:val="1168"/>
        </w:trPr>
        <w:tc>
          <w:tcPr>
            <w:tcW w:w="747" w:type="dxa"/>
            <w:hideMark/>
          </w:tcPr>
          <w:p w14:paraId="2FDE393F"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7B46F5D5"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6C51E550"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14:paraId="1CD70E7F" w14:textId="77777777" w:rsidR="00170DAF" w:rsidRDefault="00170DAF" w:rsidP="000B3D54">
            <w:pPr>
              <w:pStyle w:val="a8"/>
              <w:spacing w:line="256" w:lineRule="auto"/>
              <w:ind w:firstLine="0"/>
              <w:rPr>
                <w:sz w:val="24"/>
                <w:szCs w:val="24"/>
              </w:rPr>
            </w:pPr>
            <w:r>
              <w:rPr>
                <w:sz w:val="24"/>
                <w:szCs w:val="24"/>
              </w:rPr>
              <w:t>Участник отбора:</w:t>
            </w:r>
          </w:p>
          <w:p w14:paraId="0153EF4A" w14:textId="77777777" w:rsidR="00170DAF" w:rsidRDefault="00170DAF" w:rsidP="000B3D54">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0C0F927F" w14:textId="77777777" w:rsidR="00170DAF" w:rsidRDefault="00170DAF" w:rsidP="000B3D54">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4C73D6D9" w14:textId="77777777" w:rsidR="00170DAF" w:rsidRDefault="00170DAF" w:rsidP="000B3D54">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170DAF" w14:paraId="632DA472" w14:textId="77777777" w:rsidTr="000B3D54">
        <w:trPr>
          <w:trHeight w:val="854"/>
        </w:trPr>
        <w:tc>
          <w:tcPr>
            <w:tcW w:w="747" w:type="dxa"/>
          </w:tcPr>
          <w:p w14:paraId="6BBEFD1B"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900DC96"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511B2FFF" w14:textId="77777777" w:rsidR="00170DAF" w:rsidRDefault="00170DAF" w:rsidP="000B3D54">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14:paraId="1B0D2ABF" w14:textId="77777777" w:rsidR="00170DAF" w:rsidRDefault="00170DAF" w:rsidP="000B3D5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170DAF" w14:paraId="462D6E24" w14:textId="77777777" w:rsidTr="000B3D54">
        <w:trPr>
          <w:trHeight w:val="861"/>
        </w:trPr>
        <w:tc>
          <w:tcPr>
            <w:tcW w:w="747" w:type="dxa"/>
          </w:tcPr>
          <w:p w14:paraId="690A990E"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9EA0A6"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1E85F618" w14:textId="77777777" w:rsidR="00170DAF" w:rsidRDefault="00170DAF" w:rsidP="000B3D54">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14:paraId="143EBEE1" w14:textId="77777777" w:rsidR="00170DAF" w:rsidRDefault="00170DAF" w:rsidP="000B3D5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170DAF" w14:paraId="069371C3" w14:textId="77777777" w:rsidTr="000B3D54">
        <w:trPr>
          <w:trHeight w:val="382"/>
        </w:trPr>
        <w:tc>
          <w:tcPr>
            <w:tcW w:w="747" w:type="dxa"/>
          </w:tcPr>
          <w:p w14:paraId="57E741F4"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DA168A"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129F915D" w14:textId="77777777" w:rsidR="00170DAF" w:rsidRDefault="00170DAF" w:rsidP="000B3D54">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14:paraId="0E985F7A" w14:textId="77777777" w:rsidR="00170DAF" w:rsidRDefault="00170DAF" w:rsidP="000B3D5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170DAF" w14:paraId="0A2CAE26" w14:textId="77777777" w:rsidTr="000B3D54">
        <w:trPr>
          <w:trHeight w:val="382"/>
        </w:trPr>
        <w:tc>
          <w:tcPr>
            <w:tcW w:w="747" w:type="dxa"/>
            <w:hideMark/>
          </w:tcPr>
          <w:p w14:paraId="61800048"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0697BE13" w14:textId="77777777" w:rsidR="00170DAF" w:rsidRDefault="00170DAF" w:rsidP="000B3D5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0663924F"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14:paraId="34F0850A" w14:textId="77777777" w:rsidR="00170DAF" w:rsidRDefault="00170DAF" w:rsidP="000B3D54">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170DAF" w14:paraId="65472517" w14:textId="77777777" w:rsidTr="000B3D54">
        <w:trPr>
          <w:trHeight w:val="1163"/>
        </w:trPr>
        <w:tc>
          <w:tcPr>
            <w:tcW w:w="747" w:type="dxa"/>
          </w:tcPr>
          <w:p w14:paraId="6F218F4A"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582FF84" w14:textId="77777777" w:rsidR="00170DAF" w:rsidRDefault="00170DAF" w:rsidP="000B3D54">
            <w:pPr>
              <w:spacing w:after="0" w:line="240" w:lineRule="auto"/>
              <w:rPr>
                <w:rFonts w:ascii="Times New Roman" w:eastAsia="Times New Roman" w:hAnsi="Times New Roman" w:cs="Times New Roman"/>
                <w:b/>
                <w:color w:val="auto"/>
                <w:sz w:val="24"/>
                <w:szCs w:val="24"/>
              </w:rPr>
            </w:pPr>
          </w:p>
        </w:tc>
        <w:tc>
          <w:tcPr>
            <w:tcW w:w="762" w:type="dxa"/>
            <w:hideMark/>
          </w:tcPr>
          <w:p w14:paraId="3D91720D"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14:paraId="0FD12362" w14:textId="77777777" w:rsidR="00170DAF" w:rsidRDefault="00170DAF" w:rsidP="000B3D54">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170DAF" w14:paraId="180EFF5C" w14:textId="77777777" w:rsidTr="000B3D54">
        <w:trPr>
          <w:trHeight w:val="382"/>
        </w:trPr>
        <w:tc>
          <w:tcPr>
            <w:tcW w:w="747" w:type="dxa"/>
            <w:hideMark/>
          </w:tcPr>
          <w:p w14:paraId="7566CFEC"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04439882" w14:textId="77777777" w:rsidR="00170DAF" w:rsidRDefault="00170DAF" w:rsidP="000B3D5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303E6BCC"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14:paraId="65BA5044" w14:textId="77777777" w:rsidR="00170DAF" w:rsidRDefault="00170DAF" w:rsidP="000B3D54">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37A634C5" w14:textId="77777777" w:rsidR="00170DAF" w:rsidRDefault="00170DAF" w:rsidP="000B3D54">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7E432AE7" w14:textId="77777777" w:rsidR="00170DAF" w:rsidRDefault="00170DAF" w:rsidP="000B3D54">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71D1C8BD" w14:textId="77777777" w:rsidR="00170DAF" w:rsidRDefault="00170DAF" w:rsidP="000B3D54">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170DAF" w14:paraId="4143055C" w14:textId="77777777" w:rsidTr="000B3D54">
        <w:trPr>
          <w:trHeight w:val="834"/>
        </w:trPr>
        <w:tc>
          <w:tcPr>
            <w:tcW w:w="747" w:type="dxa"/>
            <w:hideMark/>
          </w:tcPr>
          <w:p w14:paraId="12673A47" w14:textId="77777777" w:rsidR="00170DAF" w:rsidRDefault="00170DAF" w:rsidP="000B3D54">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1D335EB5" w14:textId="77777777" w:rsidR="00170DAF" w:rsidRDefault="00170DAF" w:rsidP="000B3D5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56C4FFF9"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14:paraId="5E9CD277" w14:textId="77777777" w:rsidR="00170DAF" w:rsidRDefault="00170DAF" w:rsidP="000B3D5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170DAF" w14:paraId="35049F53" w14:textId="77777777" w:rsidTr="000B3D54">
        <w:trPr>
          <w:trHeight w:val="1040"/>
        </w:trPr>
        <w:tc>
          <w:tcPr>
            <w:tcW w:w="781" w:type="dxa"/>
            <w:gridSpan w:val="2"/>
          </w:tcPr>
          <w:p w14:paraId="43316400"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D63C13" w14:textId="77777777" w:rsidR="00170DAF" w:rsidRDefault="00170DAF" w:rsidP="000B3D54">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DCB8A35"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14:paraId="7481DCE8" w14:textId="77777777" w:rsidR="00170DAF" w:rsidRDefault="00170DAF" w:rsidP="000B3D54">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170DAF" w14:paraId="1E5E3CF8" w14:textId="77777777" w:rsidTr="000B3D54">
        <w:trPr>
          <w:trHeight w:val="887"/>
        </w:trPr>
        <w:tc>
          <w:tcPr>
            <w:tcW w:w="781" w:type="dxa"/>
            <w:gridSpan w:val="2"/>
          </w:tcPr>
          <w:p w14:paraId="0D61147D"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5BB103" w14:textId="77777777" w:rsidR="00170DAF" w:rsidRDefault="00170DAF" w:rsidP="000B3D54">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8A2A35F" w14:textId="77777777" w:rsidR="00170DAF" w:rsidRDefault="00170DAF" w:rsidP="000B3D5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14:paraId="526240D6" w14:textId="77777777" w:rsidR="00170DAF" w:rsidRDefault="00170DAF" w:rsidP="000B3D54">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170DAF" w14:paraId="337E5C3E" w14:textId="77777777" w:rsidTr="000B3D54">
        <w:trPr>
          <w:trHeight w:val="1140"/>
        </w:trPr>
        <w:tc>
          <w:tcPr>
            <w:tcW w:w="781" w:type="dxa"/>
            <w:gridSpan w:val="2"/>
          </w:tcPr>
          <w:p w14:paraId="2055A6CD"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ECBC80" w14:textId="77777777" w:rsidR="00170DAF" w:rsidRDefault="00170DAF" w:rsidP="000B3D54">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65082C8D"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14:paraId="05A203F4" w14:textId="77777777" w:rsidR="00170DAF" w:rsidRDefault="00170DAF" w:rsidP="000B3D54">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170DAF" w14:paraId="1EA24361" w14:textId="77777777" w:rsidTr="000B3D54">
        <w:trPr>
          <w:trHeight w:val="856"/>
        </w:trPr>
        <w:tc>
          <w:tcPr>
            <w:tcW w:w="781" w:type="dxa"/>
            <w:gridSpan w:val="2"/>
          </w:tcPr>
          <w:p w14:paraId="11A57DA2"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D171CB" w14:textId="77777777" w:rsidR="00170DAF" w:rsidRDefault="00170DAF" w:rsidP="000B3D54">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4207263A"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14:paraId="275262BA" w14:textId="77777777" w:rsidR="00170DAF" w:rsidRDefault="00170DAF" w:rsidP="000B3D54">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170DAF" w14:paraId="43C65B3C" w14:textId="77777777" w:rsidTr="000B3D54">
        <w:trPr>
          <w:trHeight w:val="736"/>
        </w:trPr>
        <w:tc>
          <w:tcPr>
            <w:tcW w:w="781" w:type="dxa"/>
            <w:gridSpan w:val="2"/>
          </w:tcPr>
          <w:p w14:paraId="51FF907E"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54570AB6"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2A42D943"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14:paraId="61959D74" w14:textId="77777777" w:rsidR="00170DAF" w:rsidRDefault="00170DAF" w:rsidP="000B3D54">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170DAF" w14:paraId="52CFC497" w14:textId="77777777" w:rsidTr="000B3D54">
        <w:trPr>
          <w:trHeight w:val="282"/>
        </w:trPr>
        <w:tc>
          <w:tcPr>
            <w:tcW w:w="781" w:type="dxa"/>
            <w:gridSpan w:val="2"/>
          </w:tcPr>
          <w:p w14:paraId="2BA6DC72"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63DE7A"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15AB8BA"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14:paraId="106D7936" w14:textId="77777777" w:rsidR="00170DAF" w:rsidRDefault="00170DAF" w:rsidP="000B3D54">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170DAF" w14:paraId="70D514A6" w14:textId="77777777" w:rsidTr="000B3D54">
        <w:trPr>
          <w:trHeight w:val="987"/>
        </w:trPr>
        <w:tc>
          <w:tcPr>
            <w:tcW w:w="781" w:type="dxa"/>
            <w:gridSpan w:val="2"/>
          </w:tcPr>
          <w:p w14:paraId="07B5AE23"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E62544"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B309685"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14:paraId="320B269D" w14:textId="77777777" w:rsidR="00170DAF" w:rsidRDefault="00170DAF" w:rsidP="000B3D54">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170DAF" w14:paraId="21956121" w14:textId="77777777" w:rsidTr="000B3D54">
        <w:trPr>
          <w:trHeight w:val="987"/>
        </w:trPr>
        <w:tc>
          <w:tcPr>
            <w:tcW w:w="781" w:type="dxa"/>
            <w:gridSpan w:val="2"/>
          </w:tcPr>
          <w:p w14:paraId="39860650"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ACF504"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7407F02"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14:paraId="4055406D" w14:textId="77777777" w:rsidR="00170DAF" w:rsidRDefault="00170DAF" w:rsidP="000B3D54">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170DAF" w14:paraId="38EB4858" w14:textId="77777777" w:rsidTr="000B3D54">
        <w:trPr>
          <w:trHeight w:val="987"/>
        </w:trPr>
        <w:tc>
          <w:tcPr>
            <w:tcW w:w="781" w:type="dxa"/>
            <w:gridSpan w:val="2"/>
          </w:tcPr>
          <w:p w14:paraId="7ABBE60F"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75BAB3"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0881235"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14:paraId="5F2F6966" w14:textId="77777777" w:rsidR="00170DAF" w:rsidRDefault="00170DAF" w:rsidP="000B3D54">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170DAF" w14:paraId="0D0B0131" w14:textId="77777777" w:rsidTr="000B3D54">
        <w:trPr>
          <w:trHeight w:val="987"/>
        </w:trPr>
        <w:tc>
          <w:tcPr>
            <w:tcW w:w="781" w:type="dxa"/>
            <w:gridSpan w:val="2"/>
          </w:tcPr>
          <w:p w14:paraId="35432D17"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258C04"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4796C4A"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14:paraId="513C3005" w14:textId="77777777" w:rsidR="00170DAF" w:rsidRDefault="00170DAF" w:rsidP="000B3D54">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170DAF" w14:paraId="4EB7BD1C" w14:textId="77777777" w:rsidTr="000B3D54">
        <w:trPr>
          <w:trHeight w:val="987"/>
        </w:trPr>
        <w:tc>
          <w:tcPr>
            <w:tcW w:w="781" w:type="dxa"/>
            <w:gridSpan w:val="2"/>
          </w:tcPr>
          <w:p w14:paraId="7A397250"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E36C24"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7B844F9"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14:paraId="133AB829" w14:textId="77777777" w:rsidR="00170DAF" w:rsidRDefault="00170DAF" w:rsidP="000B3D54">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170DAF" w14:paraId="24B3B8D0" w14:textId="77777777" w:rsidTr="000B3D54">
        <w:trPr>
          <w:trHeight w:val="780"/>
        </w:trPr>
        <w:tc>
          <w:tcPr>
            <w:tcW w:w="781" w:type="dxa"/>
            <w:gridSpan w:val="2"/>
            <w:hideMark/>
          </w:tcPr>
          <w:p w14:paraId="79DEA832"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6DE77BE0"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64882800"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14:paraId="567369EE" w14:textId="77777777" w:rsidR="00170DAF" w:rsidRDefault="00170DAF" w:rsidP="000B3D54">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170DAF" w14:paraId="7BC405FF" w14:textId="77777777" w:rsidTr="000B3D54">
        <w:trPr>
          <w:trHeight w:val="780"/>
        </w:trPr>
        <w:tc>
          <w:tcPr>
            <w:tcW w:w="781" w:type="dxa"/>
            <w:gridSpan w:val="2"/>
          </w:tcPr>
          <w:p w14:paraId="1DC5C5E0"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744F2B3"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B1F8C14"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14:paraId="444DA6F1" w14:textId="77777777" w:rsidR="00170DAF" w:rsidRDefault="00170DAF" w:rsidP="000B3D54">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20A56EC" w14:textId="77777777" w:rsidR="00170DAF" w:rsidRDefault="00170DAF" w:rsidP="000B3D54">
            <w:pPr>
              <w:pStyle w:val="a8"/>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1B580BE" w14:textId="77777777" w:rsidR="00170DAF" w:rsidRDefault="00170DAF" w:rsidP="000B3D54">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7B18A6CD" w14:textId="77777777" w:rsidR="00170DAF" w:rsidRDefault="00170DAF" w:rsidP="000B3D54">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170DAF" w14:paraId="6248D3F2" w14:textId="77777777" w:rsidTr="000B3D54">
        <w:trPr>
          <w:trHeight w:val="971"/>
        </w:trPr>
        <w:tc>
          <w:tcPr>
            <w:tcW w:w="781" w:type="dxa"/>
            <w:gridSpan w:val="2"/>
          </w:tcPr>
          <w:p w14:paraId="2A270DD6"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4A8A82"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1B066CE"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14:paraId="2764D4EA" w14:textId="77777777" w:rsidR="00170DAF" w:rsidRDefault="00170DAF" w:rsidP="000B3D54">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170DAF" w14:paraId="6D9AD18D" w14:textId="77777777" w:rsidTr="000B3D54">
        <w:trPr>
          <w:trHeight w:val="987"/>
        </w:trPr>
        <w:tc>
          <w:tcPr>
            <w:tcW w:w="781" w:type="dxa"/>
            <w:gridSpan w:val="2"/>
            <w:hideMark/>
          </w:tcPr>
          <w:p w14:paraId="1EF7DAEF"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2596CB82" w14:textId="77777777" w:rsidR="00170DAF" w:rsidRDefault="00170DAF" w:rsidP="000B3D5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2509F50C"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0A0A9764"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14:paraId="535E9C7C" w14:textId="77777777" w:rsidR="00170DAF" w:rsidRDefault="00170DAF" w:rsidP="000B3D54">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6FA633FC" w14:textId="77777777" w:rsidR="00170DAF" w:rsidRDefault="00170DAF" w:rsidP="000B3D54">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56253CD0" w14:textId="77777777" w:rsidR="00170DAF" w:rsidRDefault="00170DAF" w:rsidP="000B3D54">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170DAF" w14:paraId="1345FB2D" w14:textId="77777777" w:rsidTr="000B3D54">
        <w:trPr>
          <w:trHeight w:val="417"/>
        </w:trPr>
        <w:tc>
          <w:tcPr>
            <w:tcW w:w="781" w:type="dxa"/>
            <w:gridSpan w:val="2"/>
          </w:tcPr>
          <w:p w14:paraId="6765EDD4"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61D587"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0496B04"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14:paraId="7B9B6386" w14:textId="77777777" w:rsidR="00170DAF" w:rsidRDefault="00170DAF" w:rsidP="000B3D5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170DAF" w14:paraId="67037906" w14:textId="77777777" w:rsidTr="000B3D54">
        <w:trPr>
          <w:trHeight w:val="565"/>
        </w:trPr>
        <w:tc>
          <w:tcPr>
            <w:tcW w:w="781" w:type="dxa"/>
            <w:gridSpan w:val="2"/>
            <w:hideMark/>
          </w:tcPr>
          <w:p w14:paraId="7EC1AB9C"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66E17DB3"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73A029F2"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14:paraId="627614A9" w14:textId="77777777" w:rsidR="00170DAF" w:rsidRDefault="00170DAF" w:rsidP="000B3D5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170DAF" w14:paraId="5F0707D2" w14:textId="77777777" w:rsidTr="000B3D54">
        <w:trPr>
          <w:trHeight w:val="881"/>
        </w:trPr>
        <w:tc>
          <w:tcPr>
            <w:tcW w:w="781" w:type="dxa"/>
            <w:gridSpan w:val="2"/>
          </w:tcPr>
          <w:p w14:paraId="0B46CF06"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80C59D"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529E6DD"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14:paraId="338A630F"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170DAF" w14:paraId="6E04D915" w14:textId="77777777" w:rsidTr="000B3D54">
        <w:trPr>
          <w:trHeight w:val="792"/>
        </w:trPr>
        <w:tc>
          <w:tcPr>
            <w:tcW w:w="781" w:type="dxa"/>
            <w:gridSpan w:val="2"/>
          </w:tcPr>
          <w:p w14:paraId="2BC3E72C"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883B55"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658F622"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14:paraId="3DE7506A"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170DAF" w14:paraId="214D3CA3" w14:textId="77777777" w:rsidTr="000B3D54">
        <w:trPr>
          <w:trHeight w:val="2127"/>
        </w:trPr>
        <w:tc>
          <w:tcPr>
            <w:tcW w:w="781" w:type="dxa"/>
            <w:gridSpan w:val="2"/>
          </w:tcPr>
          <w:p w14:paraId="4B08EE05"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A0052B"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5F303D0"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14:paraId="56E5F716"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4F44ED7E" w14:textId="77777777" w:rsidR="00170DAF" w:rsidRDefault="00170DAF" w:rsidP="00170DA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2257E732" w14:textId="77777777" w:rsidR="00170DAF" w:rsidRDefault="00170DAF" w:rsidP="00170DA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170DAF" w14:paraId="30D461C1" w14:textId="77777777" w:rsidTr="000B3D54">
        <w:trPr>
          <w:trHeight w:val="987"/>
        </w:trPr>
        <w:tc>
          <w:tcPr>
            <w:tcW w:w="781" w:type="dxa"/>
            <w:gridSpan w:val="2"/>
          </w:tcPr>
          <w:p w14:paraId="2B1BFA08"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53BCF3"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684B163"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14:paraId="2B95E73A"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170DAF" w14:paraId="51C80C34" w14:textId="77777777" w:rsidTr="000B3D54">
        <w:trPr>
          <w:trHeight w:val="987"/>
        </w:trPr>
        <w:tc>
          <w:tcPr>
            <w:tcW w:w="781" w:type="dxa"/>
            <w:gridSpan w:val="2"/>
            <w:hideMark/>
          </w:tcPr>
          <w:p w14:paraId="5EB7001A"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2D8BE13A" w14:textId="77777777" w:rsidR="00170DAF" w:rsidRDefault="00170DAF" w:rsidP="000B3D54">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6A4C4A9B" w14:textId="77777777" w:rsidR="00170DAF" w:rsidRDefault="00170DAF" w:rsidP="000B3D5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0BD702AA"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14:paraId="528DEBE1"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99EF274"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170DAF" w14:paraId="552E0302" w14:textId="77777777" w:rsidTr="000B3D54">
        <w:trPr>
          <w:trHeight w:val="841"/>
        </w:trPr>
        <w:tc>
          <w:tcPr>
            <w:tcW w:w="781" w:type="dxa"/>
            <w:gridSpan w:val="2"/>
          </w:tcPr>
          <w:p w14:paraId="02890C59" w14:textId="77777777" w:rsidR="00170DAF" w:rsidRDefault="00170DAF" w:rsidP="000B3D5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EAB638F" w14:textId="77777777" w:rsidR="00170DAF" w:rsidRDefault="00170DAF" w:rsidP="000B3D54">
            <w:pPr>
              <w:spacing w:after="0" w:line="240" w:lineRule="auto"/>
              <w:ind w:left="536" w:hanging="536"/>
              <w:rPr>
                <w:rFonts w:ascii="Times New Roman" w:hAnsi="Times New Roman" w:cs="Times New Roman"/>
                <w:color w:val="auto"/>
                <w:sz w:val="24"/>
                <w:szCs w:val="24"/>
              </w:rPr>
            </w:pPr>
          </w:p>
        </w:tc>
        <w:tc>
          <w:tcPr>
            <w:tcW w:w="762" w:type="dxa"/>
            <w:hideMark/>
          </w:tcPr>
          <w:p w14:paraId="70174BC0"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14:paraId="48C1FDAF" w14:textId="77777777" w:rsidR="00170DAF" w:rsidRDefault="00170DAF" w:rsidP="000B3D54">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170DAF" w14:paraId="5B7F7AE7" w14:textId="77777777" w:rsidTr="000B3D54">
        <w:trPr>
          <w:trHeight w:val="414"/>
        </w:trPr>
        <w:tc>
          <w:tcPr>
            <w:tcW w:w="781" w:type="dxa"/>
            <w:gridSpan w:val="2"/>
          </w:tcPr>
          <w:p w14:paraId="613634CC" w14:textId="77777777" w:rsidR="00170DAF" w:rsidRDefault="00170DAF" w:rsidP="000B3D54">
            <w:pPr>
              <w:spacing w:after="0" w:line="240" w:lineRule="auto"/>
              <w:ind w:left="142"/>
              <w:rPr>
                <w:rFonts w:ascii="Times New Roman" w:eastAsia="Times New Roman" w:hAnsi="Times New Roman" w:cs="Times New Roman"/>
                <w:b/>
                <w:color w:val="auto"/>
                <w:sz w:val="24"/>
                <w:szCs w:val="24"/>
              </w:rPr>
            </w:pPr>
          </w:p>
        </w:tc>
        <w:tc>
          <w:tcPr>
            <w:tcW w:w="2308" w:type="dxa"/>
          </w:tcPr>
          <w:p w14:paraId="7794647A" w14:textId="77777777" w:rsidR="00170DAF" w:rsidRDefault="00170DAF" w:rsidP="000B3D54">
            <w:pPr>
              <w:spacing w:after="0" w:line="240" w:lineRule="auto"/>
              <w:ind w:left="142"/>
              <w:rPr>
                <w:rFonts w:ascii="Times New Roman" w:hAnsi="Times New Roman" w:cs="Times New Roman"/>
                <w:color w:val="auto"/>
                <w:sz w:val="24"/>
                <w:szCs w:val="24"/>
              </w:rPr>
            </w:pPr>
          </w:p>
        </w:tc>
        <w:tc>
          <w:tcPr>
            <w:tcW w:w="762" w:type="dxa"/>
            <w:hideMark/>
          </w:tcPr>
          <w:p w14:paraId="12DF8B84"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14:paraId="24F80FB6"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170DAF" w14:paraId="11AF08DB" w14:textId="77777777" w:rsidTr="000B3D54">
        <w:trPr>
          <w:trHeight w:val="1343"/>
        </w:trPr>
        <w:tc>
          <w:tcPr>
            <w:tcW w:w="781" w:type="dxa"/>
            <w:gridSpan w:val="2"/>
          </w:tcPr>
          <w:p w14:paraId="449ADC30" w14:textId="77777777" w:rsidR="00170DAF" w:rsidRDefault="00170DAF" w:rsidP="000B3D54">
            <w:pPr>
              <w:spacing w:after="0" w:line="240" w:lineRule="auto"/>
              <w:ind w:left="142"/>
              <w:rPr>
                <w:rFonts w:ascii="Times New Roman" w:eastAsia="Times New Roman" w:hAnsi="Times New Roman" w:cs="Times New Roman"/>
                <w:b/>
                <w:color w:val="auto"/>
                <w:sz w:val="24"/>
                <w:szCs w:val="24"/>
              </w:rPr>
            </w:pPr>
          </w:p>
        </w:tc>
        <w:tc>
          <w:tcPr>
            <w:tcW w:w="2308" w:type="dxa"/>
          </w:tcPr>
          <w:p w14:paraId="03FE0957" w14:textId="77777777" w:rsidR="00170DAF" w:rsidRDefault="00170DAF" w:rsidP="000B3D54">
            <w:pPr>
              <w:spacing w:after="0" w:line="240" w:lineRule="auto"/>
              <w:ind w:left="142"/>
              <w:rPr>
                <w:rFonts w:ascii="Times New Roman" w:hAnsi="Times New Roman" w:cs="Times New Roman"/>
                <w:color w:val="auto"/>
                <w:sz w:val="24"/>
                <w:szCs w:val="24"/>
              </w:rPr>
            </w:pPr>
          </w:p>
        </w:tc>
        <w:tc>
          <w:tcPr>
            <w:tcW w:w="762" w:type="dxa"/>
            <w:hideMark/>
          </w:tcPr>
          <w:p w14:paraId="43B8F14C" w14:textId="77777777" w:rsidR="00170DAF" w:rsidRDefault="00170DAF" w:rsidP="000B3D5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14:paraId="290DCE45"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170DAF" w14:paraId="3CFCFDA7" w14:textId="77777777" w:rsidTr="000B3D54">
        <w:trPr>
          <w:trHeight w:val="1343"/>
        </w:trPr>
        <w:tc>
          <w:tcPr>
            <w:tcW w:w="781" w:type="dxa"/>
            <w:gridSpan w:val="2"/>
          </w:tcPr>
          <w:p w14:paraId="02F38098" w14:textId="77777777" w:rsidR="00170DAF" w:rsidRDefault="00170DAF" w:rsidP="000B3D54">
            <w:pPr>
              <w:spacing w:after="0" w:line="240" w:lineRule="auto"/>
              <w:ind w:left="142"/>
              <w:rPr>
                <w:rFonts w:ascii="Times New Roman" w:eastAsia="Times New Roman" w:hAnsi="Times New Roman" w:cs="Times New Roman"/>
                <w:b/>
                <w:color w:val="auto"/>
                <w:sz w:val="24"/>
                <w:szCs w:val="24"/>
              </w:rPr>
            </w:pPr>
          </w:p>
        </w:tc>
        <w:tc>
          <w:tcPr>
            <w:tcW w:w="2308" w:type="dxa"/>
          </w:tcPr>
          <w:p w14:paraId="52990230" w14:textId="77777777" w:rsidR="00170DAF" w:rsidRDefault="00170DAF" w:rsidP="000B3D54">
            <w:pPr>
              <w:spacing w:after="0" w:line="240" w:lineRule="auto"/>
              <w:ind w:left="142"/>
              <w:rPr>
                <w:rFonts w:ascii="Times New Roman" w:hAnsi="Times New Roman" w:cs="Times New Roman"/>
                <w:color w:val="auto"/>
                <w:sz w:val="24"/>
                <w:szCs w:val="24"/>
              </w:rPr>
            </w:pPr>
          </w:p>
        </w:tc>
        <w:tc>
          <w:tcPr>
            <w:tcW w:w="762" w:type="dxa"/>
          </w:tcPr>
          <w:p w14:paraId="52F5C368" w14:textId="77777777" w:rsidR="00170DAF" w:rsidRDefault="00170DAF" w:rsidP="000B3D54">
            <w:pPr>
              <w:spacing w:after="0" w:line="240" w:lineRule="auto"/>
              <w:rPr>
                <w:rFonts w:ascii="Times New Roman" w:eastAsia="Times New Roman" w:hAnsi="Times New Roman" w:cs="Times New Roman"/>
                <w:color w:val="auto"/>
                <w:sz w:val="24"/>
                <w:szCs w:val="24"/>
              </w:rPr>
            </w:pPr>
          </w:p>
        </w:tc>
        <w:tc>
          <w:tcPr>
            <w:tcW w:w="6315" w:type="dxa"/>
            <w:vAlign w:val="bottom"/>
          </w:tcPr>
          <w:p w14:paraId="395640B4" w14:textId="77777777" w:rsidR="00170DAF" w:rsidRDefault="00170DAF" w:rsidP="000B3D54">
            <w:pPr>
              <w:spacing w:after="0" w:line="240" w:lineRule="auto"/>
              <w:ind w:right="137"/>
              <w:jc w:val="both"/>
              <w:rPr>
                <w:rFonts w:ascii="Times New Roman" w:eastAsia="Times New Roman" w:hAnsi="Times New Roman" w:cs="Times New Roman"/>
                <w:color w:val="auto"/>
                <w:sz w:val="24"/>
                <w:szCs w:val="24"/>
              </w:rPr>
            </w:pPr>
          </w:p>
        </w:tc>
      </w:tr>
    </w:tbl>
    <w:p w14:paraId="509BB55A" w14:textId="77777777" w:rsidR="00170DAF" w:rsidRDefault="00170DAF" w:rsidP="00170DAF">
      <w:pPr>
        <w:spacing w:after="0" w:line="240" w:lineRule="auto"/>
        <w:ind w:left="10" w:right="469" w:hanging="10"/>
        <w:jc w:val="right"/>
        <w:rPr>
          <w:rFonts w:ascii="Times New Roman" w:eastAsia="Times New Roman" w:hAnsi="Times New Roman" w:cs="Times New Roman"/>
          <w:b/>
          <w:color w:val="auto"/>
          <w:sz w:val="24"/>
          <w:szCs w:val="24"/>
        </w:rPr>
      </w:pPr>
    </w:p>
    <w:p w14:paraId="008914B1" w14:textId="77777777" w:rsidR="00170DAF" w:rsidRDefault="00170DAF" w:rsidP="00170DA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5EB795C" w14:textId="77777777" w:rsidR="00170DAF" w:rsidRDefault="00170DAF" w:rsidP="00170DAF">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Приложение №1</w:t>
      </w:r>
      <w:r>
        <w:rPr>
          <w:rFonts w:ascii="Times New Roman" w:eastAsia="Times New Roman" w:hAnsi="Times New Roman" w:cs="Times New Roman"/>
          <w:b/>
          <w:color w:val="auto"/>
          <w:sz w:val="24"/>
          <w:szCs w:val="24"/>
        </w:rPr>
        <w:br/>
        <w:t xml:space="preserve"> к закупочной документации</w:t>
      </w:r>
    </w:p>
    <w:p w14:paraId="559B7498" w14:textId="77777777" w:rsidR="00170DAF" w:rsidRDefault="00170DAF" w:rsidP="00170DA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7D4DD12" w14:textId="77777777" w:rsidR="00170DAF" w:rsidRDefault="00170DAF" w:rsidP="00170DA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C31E8A2" w14:textId="77777777" w:rsidR="00170DAF" w:rsidRDefault="00170DAF" w:rsidP="00170DAF">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1B67AAD" w14:textId="77777777" w:rsidR="00170DAF" w:rsidRDefault="00170DAF" w:rsidP="00170DAF">
      <w:pPr>
        <w:pStyle w:val="2"/>
        <w:spacing w:line="240" w:lineRule="auto"/>
        <w:ind w:left="38"/>
        <w:jc w:val="center"/>
        <w:rPr>
          <w:color w:val="auto"/>
          <w:sz w:val="24"/>
          <w:szCs w:val="24"/>
        </w:rPr>
      </w:pPr>
      <w:r>
        <w:rPr>
          <w:b/>
          <w:i w:val="0"/>
          <w:color w:val="auto"/>
          <w:sz w:val="24"/>
          <w:szCs w:val="24"/>
        </w:rPr>
        <w:t xml:space="preserve">ПЕРЕЧЕНЬ </w:t>
      </w:r>
    </w:p>
    <w:p w14:paraId="408D00EF" w14:textId="77777777" w:rsidR="00170DAF" w:rsidRDefault="00170DAF" w:rsidP="00170DAF">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7C69B29A" w14:textId="77777777" w:rsidR="00170DAF" w:rsidRDefault="00170DAF" w:rsidP="00170DAF">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F5BFB8" w14:textId="77777777" w:rsidR="00170DAF" w:rsidRDefault="00170DAF" w:rsidP="00170DAF">
      <w:pPr>
        <w:numPr>
          <w:ilvl w:val="0"/>
          <w:numId w:val="36"/>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57C8E6C2" w14:textId="77777777" w:rsidR="00170DAF" w:rsidRDefault="00170DAF" w:rsidP="00170DAF">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5149967D" w14:textId="77777777" w:rsidR="00170DAF" w:rsidRDefault="00170DAF" w:rsidP="00170DAF">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0F1F1679" w14:textId="77777777" w:rsidR="00170DAF" w:rsidRDefault="00170DAF" w:rsidP="00170DAF">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36ADEA5D" w14:textId="77777777" w:rsidR="00170DAF" w:rsidRDefault="00170DAF" w:rsidP="00170DAF">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4904B36C" w14:textId="77777777" w:rsidR="00170DAF" w:rsidRDefault="00170DAF" w:rsidP="00170DAF">
      <w:pPr>
        <w:spacing w:after="0" w:line="240" w:lineRule="auto"/>
        <w:ind w:right="159"/>
        <w:jc w:val="both"/>
        <w:rPr>
          <w:rFonts w:ascii="Times New Roman" w:eastAsia="Times New Roman" w:hAnsi="Times New Roman" w:cs="Times New Roman"/>
          <w:color w:val="auto"/>
          <w:sz w:val="24"/>
          <w:szCs w:val="24"/>
        </w:rPr>
      </w:pPr>
    </w:p>
    <w:p w14:paraId="54641491" w14:textId="77777777" w:rsidR="00170DAF" w:rsidRDefault="00170DAF" w:rsidP="00170DAF">
      <w:pPr>
        <w:spacing w:after="5" w:line="240" w:lineRule="auto"/>
        <w:ind w:left="857" w:right="159"/>
        <w:jc w:val="both"/>
        <w:rPr>
          <w:rFonts w:ascii="Times New Roman" w:hAnsi="Times New Roman" w:cs="Times New Roman"/>
          <w:color w:val="auto"/>
          <w:sz w:val="24"/>
          <w:szCs w:val="24"/>
        </w:rPr>
      </w:pPr>
    </w:p>
    <w:p w14:paraId="1E75F2D1" w14:textId="77777777" w:rsidR="00170DAF" w:rsidRDefault="00170DAF" w:rsidP="00170DAF">
      <w:pPr>
        <w:pStyle w:val="a4"/>
        <w:rPr>
          <w:rFonts w:ascii="Times New Roman" w:hAnsi="Times New Roman" w:cs="Times New Roman"/>
          <w:color w:val="auto"/>
          <w:sz w:val="24"/>
          <w:szCs w:val="24"/>
        </w:rPr>
      </w:pPr>
    </w:p>
    <w:p w14:paraId="2DF1043C" w14:textId="77777777" w:rsidR="00170DAF" w:rsidRDefault="00170DAF" w:rsidP="00170DAF">
      <w:pPr>
        <w:spacing w:after="5" w:line="240" w:lineRule="auto"/>
        <w:ind w:right="159"/>
        <w:jc w:val="both"/>
        <w:rPr>
          <w:rFonts w:ascii="Times New Roman" w:hAnsi="Times New Roman" w:cs="Times New Roman"/>
          <w:color w:val="auto"/>
          <w:sz w:val="24"/>
          <w:szCs w:val="24"/>
        </w:rPr>
      </w:pPr>
    </w:p>
    <w:p w14:paraId="123C3024" w14:textId="77777777" w:rsidR="00170DAF" w:rsidRDefault="00170DAF" w:rsidP="00170DAF">
      <w:pPr>
        <w:spacing w:after="99" w:line="240" w:lineRule="auto"/>
        <w:ind w:left="857"/>
        <w:rPr>
          <w:rFonts w:ascii="Times New Roman" w:hAnsi="Times New Roman" w:cs="Times New Roman"/>
          <w:color w:val="auto"/>
          <w:sz w:val="24"/>
          <w:szCs w:val="24"/>
        </w:rPr>
      </w:pPr>
    </w:p>
    <w:p w14:paraId="2A0F8D5A" w14:textId="77777777" w:rsidR="00170DAF" w:rsidRDefault="00170DAF" w:rsidP="00170DAF">
      <w:pPr>
        <w:spacing w:after="97" w:line="240" w:lineRule="auto"/>
        <w:rPr>
          <w:rFonts w:ascii="Times New Roman" w:hAnsi="Times New Roman" w:cs="Times New Roman"/>
          <w:color w:val="auto"/>
          <w:sz w:val="24"/>
          <w:szCs w:val="24"/>
        </w:rPr>
      </w:pPr>
    </w:p>
    <w:p w14:paraId="31AE78FB" w14:textId="77777777" w:rsidR="00170DAF" w:rsidRDefault="00170DAF" w:rsidP="00170DAF">
      <w:pPr>
        <w:spacing w:after="97" w:line="240" w:lineRule="auto"/>
        <w:rPr>
          <w:rFonts w:ascii="Times New Roman" w:hAnsi="Times New Roman" w:cs="Times New Roman"/>
          <w:color w:val="auto"/>
          <w:sz w:val="24"/>
          <w:szCs w:val="24"/>
        </w:rPr>
      </w:pPr>
    </w:p>
    <w:p w14:paraId="0D64135F" w14:textId="77777777" w:rsidR="00170DAF" w:rsidRDefault="00170DAF" w:rsidP="00170DAF">
      <w:pPr>
        <w:spacing w:after="97" w:line="240" w:lineRule="auto"/>
        <w:rPr>
          <w:rFonts w:ascii="Times New Roman" w:hAnsi="Times New Roman" w:cs="Times New Roman"/>
          <w:color w:val="auto"/>
          <w:sz w:val="24"/>
          <w:szCs w:val="24"/>
        </w:rPr>
      </w:pPr>
    </w:p>
    <w:p w14:paraId="5347E35A" w14:textId="77777777" w:rsidR="00170DAF" w:rsidRDefault="00170DAF" w:rsidP="00170DAF">
      <w:pPr>
        <w:spacing w:after="97" w:line="240" w:lineRule="auto"/>
        <w:rPr>
          <w:rFonts w:ascii="Times New Roman" w:hAnsi="Times New Roman" w:cs="Times New Roman"/>
          <w:color w:val="auto"/>
          <w:sz w:val="24"/>
          <w:szCs w:val="24"/>
        </w:rPr>
      </w:pPr>
    </w:p>
    <w:p w14:paraId="07E9C43F" w14:textId="77777777" w:rsidR="00170DAF" w:rsidRDefault="00170DAF" w:rsidP="00170DA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E1A627B" w14:textId="77777777" w:rsidR="00170DAF" w:rsidRDefault="00170DAF" w:rsidP="00170DAF">
      <w:pPr>
        <w:pStyle w:val="2"/>
        <w:spacing w:line="240" w:lineRule="auto"/>
        <w:ind w:left="10" w:right="54"/>
        <w:rPr>
          <w:color w:val="auto"/>
          <w:sz w:val="26"/>
          <w:szCs w:val="26"/>
        </w:rPr>
      </w:pPr>
      <w:r>
        <w:rPr>
          <w:color w:val="auto"/>
          <w:sz w:val="26"/>
          <w:szCs w:val="26"/>
        </w:rPr>
        <w:t>Форма №1</w:t>
      </w:r>
    </w:p>
    <w:p w14:paraId="4540C7FF" w14:textId="77777777" w:rsidR="00170DAF" w:rsidRDefault="00170DAF" w:rsidP="00170DA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1456E22" w14:textId="77777777" w:rsidR="00170DAF" w:rsidRDefault="00170DAF" w:rsidP="00170D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3F9EE8CA" w14:textId="77777777" w:rsidR="00170DAF" w:rsidRDefault="00170DAF" w:rsidP="00170DA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E557070" w14:textId="77777777" w:rsidR="00170DAF" w:rsidRDefault="00170DAF" w:rsidP="00170DA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EC75779" w14:textId="77777777" w:rsidR="00170DAF" w:rsidRDefault="00170DAF" w:rsidP="00170D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14:paraId="00738E2F" w14:textId="77777777" w:rsidR="00170DAF" w:rsidRDefault="00170DAF" w:rsidP="00170DA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C2250A7" w14:textId="77777777" w:rsidR="00170DAF" w:rsidRDefault="00170DAF" w:rsidP="00170DA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7B7CFD9E" w14:textId="77777777" w:rsidR="00170DAF" w:rsidRDefault="00170DAF" w:rsidP="00170DAF">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1A91CF" w14:textId="77777777" w:rsidR="00170DAF" w:rsidRDefault="00170DAF" w:rsidP="00170DAF">
      <w:pPr>
        <w:spacing w:after="0" w:line="240" w:lineRule="auto"/>
        <w:ind w:left="549"/>
        <w:jc w:val="center"/>
        <w:rPr>
          <w:rFonts w:ascii="Times New Roman" w:hAnsi="Times New Roman" w:cs="Times New Roman"/>
          <w:color w:val="auto"/>
          <w:sz w:val="24"/>
          <w:szCs w:val="24"/>
        </w:rPr>
      </w:pPr>
    </w:p>
    <w:p w14:paraId="67586BF8" w14:textId="77777777" w:rsidR="00170DAF" w:rsidRDefault="00170DAF" w:rsidP="00170DAF">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4632E4A8"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70DAF" w14:paraId="3F01164E" w14:textId="77777777" w:rsidTr="000B3D54">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97AD986"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8F7B102"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014E96F0"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720A135A" w14:textId="77777777" w:rsidTr="000B3D54">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7C1931E"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835B09A"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4EC4E175"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5C3A8648" w14:textId="77777777" w:rsidTr="000B3D54">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7955956"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790F29D"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5EB8379E"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7A8C9B6C" w14:textId="77777777" w:rsidTr="000B3D54">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C3E68D9"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1492DDE"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3F7159BE"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1A8A7DD2" w14:textId="77777777" w:rsidTr="000B3D54">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F33706C"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36CD88A"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31BC2955"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4FC1E63F" w14:textId="77777777" w:rsidTr="000B3D54">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E098FE5"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FE21D48"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008A2BE0" w14:textId="77777777" w:rsidR="00170DAF" w:rsidRDefault="00170DAF" w:rsidP="000B3D54">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170DAF" w14:paraId="54BC3EC1" w14:textId="77777777" w:rsidTr="000B3D54">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CAAEFBA" w14:textId="77777777" w:rsidR="00170DAF" w:rsidRDefault="00170DAF" w:rsidP="000B3D54">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4BBAD01" w14:textId="77777777" w:rsidR="00170DAF" w:rsidRDefault="00170DAF" w:rsidP="000B3D54">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4EE8D18F" w14:textId="77777777" w:rsidR="00170DAF" w:rsidRDefault="00170DAF" w:rsidP="000B3D54">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4C049DA" w14:textId="77777777" w:rsidR="00170DAF" w:rsidRDefault="00170DAF" w:rsidP="00170DAF">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FDE24EE" w14:textId="77777777" w:rsidR="00170DAF" w:rsidRDefault="00170DAF" w:rsidP="00170DAF">
      <w:pPr>
        <w:spacing w:after="0" w:line="240" w:lineRule="auto"/>
        <w:rPr>
          <w:rFonts w:ascii="Times New Roman" w:hAnsi="Times New Roman" w:cs="Times New Roman"/>
          <w:color w:val="auto"/>
          <w:sz w:val="24"/>
          <w:szCs w:val="24"/>
        </w:rPr>
      </w:pPr>
    </w:p>
    <w:p w14:paraId="383BBE84" w14:textId="77777777" w:rsidR="00170DAF" w:rsidRDefault="00170DAF" w:rsidP="00170DAF">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0891C3" w14:textId="77777777" w:rsidR="00170DAF" w:rsidRDefault="00170DAF" w:rsidP="00170DAF">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4ECCCE70" w14:textId="77777777" w:rsidR="00170DAF" w:rsidRDefault="00170DAF" w:rsidP="00170DAF">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2188E68" w14:textId="77777777" w:rsidR="00170DAF" w:rsidRDefault="00170DAF" w:rsidP="00170DAF">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231BFEF4"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410A1F3" w14:textId="77777777" w:rsidR="00170DAF" w:rsidRDefault="00170DAF" w:rsidP="00170DAF">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D218973" w14:textId="77777777" w:rsidR="00170DAF" w:rsidRDefault="00170DAF" w:rsidP="00170DAF">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5AA2ADA8" w14:textId="77777777" w:rsidR="00170DAF" w:rsidRDefault="00170DAF" w:rsidP="00170DA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ECFEAB" w14:textId="77777777" w:rsidR="00170DAF" w:rsidRDefault="00170DAF" w:rsidP="00170DA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«____»_______________2021 г.</w:t>
      </w:r>
    </w:p>
    <w:p w14:paraId="77F2AA87" w14:textId="77777777" w:rsidR="00170DAF" w:rsidRDefault="00170DAF" w:rsidP="00170DA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384F707" w14:textId="77777777" w:rsidR="00170DAF" w:rsidRDefault="00170DAF" w:rsidP="00170DAF">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0F05964C" w14:textId="77777777" w:rsidR="00170DAF" w:rsidRDefault="00170DAF" w:rsidP="00170DAF">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4639169" w14:textId="77777777" w:rsidR="00170DAF" w:rsidRDefault="00170DAF" w:rsidP="00170D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ACE6500" w14:textId="77777777" w:rsidR="00170DAF" w:rsidRDefault="00170DAF" w:rsidP="00170DAF">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B059481" w14:textId="77777777" w:rsidR="00170DAF" w:rsidRDefault="00170DAF" w:rsidP="00170DA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601EFB18" w14:textId="77777777" w:rsidR="00170DAF" w:rsidRDefault="00170DAF" w:rsidP="00170D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1F93A695" w14:textId="77777777" w:rsidR="00170DAF" w:rsidRDefault="00170DAF" w:rsidP="00170DA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E6A53F4" w14:textId="77777777" w:rsidR="00170DAF" w:rsidRDefault="00170DAF" w:rsidP="00170DA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5023AFD3"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41D18FC"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B541B2A" w14:textId="77777777" w:rsidR="00170DAF" w:rsidRDefault="00170DAF" w:rsidP="00170DA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4A30D20" w14:textId="77777777" w:rsidR="00170DAF" w:rsidRDefault="00170DAF" w:rsidP="00170DA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4E3B49A2"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384B0DB"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48195B4" w14:textId="77777777" w:rsidR="00170DAF" w:rsidRDefault="00170DAF" w:rsidP="00170DA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A58F38F" w14:textId="77777777" w:rsidR="00170DAF" w:rsidRDefault="00170DAF" w:rsidP="00170DAF">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1846E45" w14:textId="77777777" w:rsidR="00170DAF" w:rsidRDefault="00170DAF" w:rsidP="00170DAF">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3087252F" w14:textId="77777777" w:rsidR="00170DAF" w:rsidRDefault="00170DAF" w:rsidP="00170DAF">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BAA46ED" w14:textId="77777777" w:rsidR="00170DAF" w:rsidRDefault="00170DAF" w:rsidP="00170DAF">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E6FDD8B" w14:textId="77777777" w:rsidR="00170DAF" w:rsidRDefault="00170DAF" w:rsidP="00170DAF">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4930979" w14:textId="77777777" w:rsidR="00170DAF" w:rsidRDefault="00170DAF" w:rsidP="00170DAF">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17DF109F" w14:textId="77777777" w:rsidR="00170DAF" w:rsidRDefault="00170DAF" w:rsidP="00170DAF">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38D56F0" w14:textId="77777777" w:rsidR="00170DAF" w:rsidRDefault="00170DAF" w:rsidP="00170DAF">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04D1159" w14:textId="77777777" w:rsidR="00170DAF" w:rsidRDefault="00170DAF" w:rsidP="00170DAF">
      <w:pPr>
        <w:spacing w:after="5" w:line="240" w:lineRule="auto"/>
        <w:ind w:left="139" w:right="159"/>
        <w:jc w:val="both"/>
        <w:rPr>
          <w:rFonts w:ascii="Times New Roman" w:hAnsi="Times New Roman" w:cs="Times New Roman"/>
          <w:color w:val="auto"/>
          <w:sz w:val="24"/>
          <w:szCs w:val="24"/>
        </w:rPr>
      </w:pPr>
    </w:p>
    <w:p w14:paraId="679F6D34"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p>
    <w:p w14:paraId="6A2D56FA" w14:textId="77777777" w:rsidR="00170DAF" w:rsidRDefault="00170DAF" w:rsidP="00170DAF">
      <w:pPr>
        <w:spacing w:after="0" w:line="240" w:lineRule="auto"/>
        <w:ind w:left="139"/>
        <w:rPr>
          <w:rFonts w:ascii="Times New Roman" w:hAnsi="Times New Roman" w:cs="Times New Roman"/>
          <w:color w:val="auto"/>
          <w:sz w:val="24"/>
          <w:szCs w:val="24"/>
        </w:rPr>
      </w:pPr>
    </w:p>
    <w:p w14:paraId="686EB505"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2378D9" w14:textId="77777777" w:rsidR="00170DAF" w:rsidRDefault="00170DAF" w:rsidP="00170DAF">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DE01C96"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9B574CA" w14:textId="77777777" w:rsidR="00170DAF" w:rsidRDefault="00170DAF" w:rsidP="00170DA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14E6278"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57245D73" w14:textId="77777777" w:rsidR="00170DAF" w:rsidRDefault="00170DAF" w:rsidP="00170DA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21E609" w14:textId="77777777" w:rsidR="00170DAF" w:rsidRDefault="00170DAF" w:rsidP="00170DAF">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1482B845" w14:textId="77777777" w:rsidR="00170DAF" w:rsidRDefault="00170DAF" w:rsidP="00170DAF">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5E3F01A" w14:textId="77777777" w:rsidR="00170DAF" w:rsidRDefault="00170DAF" w:rsidP="00170D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47F08C3" w14:textId="77777777" w:rsidR="00170DAF" w:rsidRDefault="00170DAF" w:rsidP="00170DAF">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87FE94B" w14:textId="77777777" w:rsidR="00170DAF" w:rsidRDefault="00170DAF" w:rsidP="00170DA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E25D4E3" w14:textId="77777777" w:rsidR="00170DAF" w:rsidRDefault="00170DAF" w:rsidP="00170D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4C64DEDB" w14:textId="77777777" w:rsidR="00170DAF" w:rsidRDefault="00170DAF" w:rsidP="00170DA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4C661F5" w14:textId="77777777" w:rsidR="00170DAF" w:rsidRDefault="00170DAF" w:rsidP="00170DA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59A8CB25"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B862DCC"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597BF68" w14:textId="77777777" w:rsidR="00170DAF" w:rsidRDefault="00170DAF" w:rsidP="00170DA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996B985" w14:textId="77777777" w:rsidR="00170DAF" w:rsidRDefault="00170DAF" w:rsidP="00170DA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57FAC2" w14:textId="77777777" w:rsidR="00170DAF" w:rsidRDefault="00170DAF" w:rsidP="00170DA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83BBD57"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DB9CC7" w14:textId="77777777" w:rsidR="00170DAF" w:rsidRDefault="00170DAF" w:rsidP="00170DA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1A66E5" w14:textId="77777777" w:rsidR="00170DAF" w:rsidRDefault="00170DAF" w:rsidP="00170DA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9EA288D" w14:textId="77777777" w:rsidR="00170DAF" w:rsidRDefault="00170DAF" w:rsidP="00170DAF">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7225607" w14:textId="77777777" w:rsidR="00170DAF" w:rsidRDefault="00170DAF" w:rsidP="00170DAF">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7B4B3C35"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051AC3A"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848E0FF"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0EEC6BC2"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EEEB224"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634DF8D"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5710135" w14:textId="77777777" w:rsidR="00170DAF" w:rsidRDefault="00170DAF" w:rsidP="00170DAF">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B48380E" w14:textId="77777777" w:rsidR="00170DAF" w:rsidRDefault="00170DAF" w:rsidP="00170DAF">
      <w:pPr>
        <w:spacing w:after="5" w:line="240" w:lineRule="auto"/>
        <w:ind w:left="-5" w:right="159" w:hanging="10"/>
        <w:jc w:val="both"/>
        <w:rPr>
          <w:rFonts w:ascii="Times New Roman" w:eastAsia="Times New Roman" w:hAnsi="Times New Roman" w:cs="Times New Roman"/>
          <w:color w:val="auto"/>
          <w:sz w:val="24"/>
          <w:szCs w:val="24"/>
        </w:rPr>
      </w:pPr>
    </w:p>
    <w:p w14:paraId="6C9B36D7" w14:textId="77777777" w:rsidR="00170DAF" w:rsidRDefault="00170DAF" w:rsidP="00170DAF">
      <w:pPr>
        <w:spacing w:after="5" w:line="240" w:lineRule="auto"/>
        <w:ind w:left="-5" w:right="159" w:hanging="10"/>
        <w:jc w:val="both"/>
        <w:rPr>
          <w:rFonts w:ascii="Times New Roman" w:eastAsia="Times New Roman" w:hAnsi="Times New Roman" w:cs="Times New Roman"/>
          <w:color w:val="auto"/>
          <w:sz w:val="24"/>
          <w:szCs w:val="24"/>
        </w:rPr>
      </w:pPr>
    </w:p>
    <w:p w14:paraId="1993DA6E" w14:textId="77777777" w:rsidR="00170DAF" w:rsidRDefault="00170DAF" w:rsidP="00170DAF">
      <w:pPr>
        <w:spacing w:after="5" w:line="240" w:lineRule="auto"/>
        <w:ind w:left="-5" w:right="159" w:hanging="10"/>
        <w:jc w:val="both"/>
        <w:rPr>
          <w:rFonts w:ascii="Times New Roman" w:eastAsia="Times New Roman" w:hAnsi="Times New Roman" w:cs="Times New Roman"/>
          <w:color w:val="auto"/>
          <w:sz w:val="24"/>
          <w:szCs w:val="24"/>
        </w:rPr>
      </w:pPr>
    </w:p>
    <w:p w14:paraId="582F7F68" w14:textId="77777777" w:rsidR="00170DAF" w:rsidRDefault="00170DAF" w:rsidP="00170DAF">
      <w:pPr>
        <w:spacing w:after="5" w:line="240" w:lineRule="auto"/>
        <w:ind w:left="-5" w:right="159" w:hanging="10"/>
        <w:jc w:val="both"/>
        <w:rPr>
          <w:rFonts w:ascii="Times New Roman" w:eastAsia="Times New Roman" w:hAnsi="Times New Roman" w:cs="Times New Roman"/>
          <w:color w:val="auto"/>
          <w:sz w:val="24"/>
          <w:szCs w:val="24"/>
        </w:rPr>
      </w:pPr>
    </w:p>
    <w:p w14:paraId="3137A3A1"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8D3214" w14:textId="77777777" w:rsidR="00170DAF" w:rsidRDefault="00170DAF" w:rsidP="00170DA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9C6F3E5"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0876EBB" w14:textId="77777777" w:rsidR="00170DAF" w:rsidRDefault="00170DAF" w:rsidP="00170DA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AFF445" w14:textId="77777777" w:rsidR="00170DAF" w:rsidRDefault="00170DAF" w:rsidP="00170DA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73ACA1D" w14:textId="77777777" w:rsidR="00170DAF" w:rsidRDefault="00170DAF" w:rsidP="00170DAF">
      <w:pPr>
        <w:spacing w:line="240" w:lineRule="auto"/>
        <w:rPr>
          <w:rFonts w:ascii="Times New Roman" w:eastAsia="Times New Roman" w:hAnsi="Times New Roman" w:cs="Times New Roman"/>
          <w:color w:val="auto"/>
          <w:sz w:val="24"/>
          <w:szCs w:val="24"/>
        </w:rPr>
      </w:pPr>
    </w:p>
    <w:p w14:paraId="2568AC94" w14:textId="77777777" w:rsidR="00170DAF" w:rsidRDefault="00170DAF" w:rsidP="00170DAF">
      <w:pPr>
        <w:pStyle w:val="2"/>
        <w:spacing w:line="240" w:lineRule="auto"/>
        <w:ind w:left="10" w:right="162"/>
        <w:rPr>
          <w:color w:val="auto"/>
          <w:sz w:val="26"/>
          <w:szCs w:val="26"/>
        </w:rPr>
      </w:pPr>
      <w:r>
        <w:rPr>
          <w:color w:val="auto"/>
          <w:sz w:val="26"/>
          <w:szCs w:val="26"/>
        </w:rPr>
        <w:t>Форма №4</w:t>
      </w:r>
    </w:p>
    <w:p w14:paraId="3BB16EED" w14:textId="77777777" w:rsidR="00170DAF" w:rsidRDefault="00170DAF" w:rsidP="00170DAF">
      <w:pPr>
        <w:spacing w:after="0" w:line="360" w:lineRule="auto"/>
        <w:jc w:val="center"/>
        <w:rPr>
          <w:rFonts w:ascii="Times New Roman" w:hAnsi="Times New Roman" w:cs="Times New Roman"/>
          <w:b/>
          <w:color w:val="auto"/>
          <w:sz w:val="24"/>
          <w:szCs w:val="24"/>
        </w:rPr>
      </w:pPr>
    </w:p>
    <w:p w14:paraId="20F946AD" w14:textId="77777777" w:rsidR="00170DAF" w:rsidRDefault="00170DAF" w:rsidP="00170D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61926C1" w14:textId="77777777" w:rsidR="00170DAF" w:rsidRDefault="00170DAF" w:rsidP="00170DAF">
      <w:pPr>
        <w:spacing w:after="21" w:line="240" w:lineRule="auto"/>
        <w:rPr>
          <w:rFonts w:ascii="Times New Roman" w:hAnsi="Times New Roman" w:cs="Times New Roman"/>
          <w:color w:val="auto"/>
          <w:sz w:val="24"/>
          <w:szCs w:val="24"/>
        </w:rPr>
      </w:pPr>
    </w:p>
    <w:p w14:paraId="5DF06DAA" w14:textId="77777777" w:rsidR="00170DAF" w:rsidRDefault="00170DAF" w:rsidP="00170DA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6BABEB65" w14:textId="77777777" w:rsidR="00170DAF" w:rsidRDefault="00170DAF" w:rsidP="00170D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3D727D53" w14:textId="77777777" w:rsidR="00170DAF" w:rsidRDefault="00170DAF" w:rsidP="00170DA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6C3EA7E6" w14:textId="77777777" w:rsidR="00170DAF" w:rsidRDefault="00170DAF" w:rsidP="00170DAF">
      <w:pPr>
        <w:spacing w:after="0" w:line="360" w:lineRule="auto"/>
        <w:jc w:val="center"/>
        <w:rPr>
          <w:rFonts w:ascii="Times New Roman" w:hAnsi="Times New Roman" w:cs="Times New Roman"/>
          <w:b/>
          <w:color w:val="auto"/>
          <w:sz w:val="24"/>
          <w:szCs w:val="24"/>
        </w:rPr>
      </w:pPr>
    </w:p>
    <w:p w14:paraId="3ABC1F16" w14:textId="77777777" w:rsidR="00170DAF" w:rsidRDefault="00170DAF" w:rsidP="00170DAF">
      <w:pPr>
        <w:spacing w:after="0" w:line="360" w:lineRule="auto"/>
        <w:jc w:val="center"/>
        <w:rPr>
          <w:rFonts w:ascii="Times New Roman" w:hAnsi="Times New Roman" w:cs="Times New Roman"/>
          <w:b/>
          <w:color w:val="auto"/>
          <w:sz w:val="24"/>
          <w:szCs w:val="24"/>
        </w:rPr>
      </w:pPr>
    </w:p>
    <w:p w14:paraId="5E0164A2" w14:textId="77777777" w:rsidR="00170DAF" w:rsidRDefault="00170DAF" w:rsidP="00170DAF">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767E8C4A" w14:textId="77777777" w:rsidR="00170DAF" w:rsidRDefault="00170DAF" w:rsidP="00170DA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70DAF" w14:paraId="13B01F85" w14:textId="77777777" w:rsidTr="000B3D54">
        <w:tc>
          <w:tcPr>
            <w:tcW w:w="445" w:type="dxa"/>
            <w:tcBorders>
              <w:top w:val="single" w:sz="4" w:space="0" w:color="auto"/>
              <w:left w:val="single" w:sz="4" w:space="0" w:color="auto"/>
              <w:bottom w:val="single" w:sz="4" w:space="0" w:color="auto"/>
              <w:right w:val="single" w:sz="4" w:space="0" w:color="auto"/>
            </w:tcBorders>
            <w:vAlign w:val="center"/>
            <w:hideMark/>
          </w:tcPr>
          <w:p w14:paraId="6FD8F33B" w14:textId="77777777" w:rsidR="00170DAF" w:rsidRDefault="00170DAF" w:rsidP="000B3D5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70F8247A" w14:textId="77777777" w:rsidR="00170DAF" w:rsidRDefault="00170DAF" w:rsidP="000B3D5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A9C5ADF" w14:textId="77777777" w:rsidR="00170DAF" w:rsidRDefault="00170DAF" w:rsidP="000B3D5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B571545" w14:textId="77777777" w:rsidR="00170DAF" w:rsidRDefault="00170DAF" w:rsidP="000B3D5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D7E670" w14:textId="77777777" w:rsidR="00170DAF" w:rsidRDefault="00170DAF" w:rsidP="000B3D5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170DAF" w14:paraId="54787C42" w14:textId="77777777" w:rsidTr="000B3D54">
        <w:tc>
          <w:tcPr>
            <w:tcW w:w="445" w:type="dxa"/>
            <w:tcBorders>
              <w:top w:val="single" w:sz="4" w:space="0" w:color="auto"/>
              <w:left w:val="single" w:sz="4" w:space="0" w:color="auto"/>
              <w:bottom w:val="single" w:sz="4" w:space="0" w:color="auto"/>
              <w:right w:val="single" w:sz="4" w:space="0" w:color="auto"/>
            </w:tcBorders>
          </w:tcPr>
          <w:p w14:paraId="66B5FA12"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E476CB0"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5218835"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273453A"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339219"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r>
      <w:tr w:rsidR="00170DAF" w14:paraId="0EC64177" w14:textId="77777777" w:rsidTr="000B3D54">
        <w:tc>
          <w:tcPr>
            <w:tcW w:w="445" w:type="dxa"/>
            <w:tcBorders>
              <w:top w:val="single" w:sz="4" w:space="0" w:color="auto"/>
              <w:left w:val="single" w:sz="4" w:space="0" w:color="auto"/>
              <w:bottom w:val="single" w:sz="4" w:space="0" w:color="auto"/>
              <w:right w:val="single" w:sz="4" w:space="0" w:color="auto"/>
            </w:tcBorders>
          </w:tcPr>
          <w:p w14:paraId="2D43CC24"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1CFB4497"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E832194"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7AC2AF8"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F93DD7"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r>
      <w:tr w:rsidR="00170DAF" w14:paraId="67212134" w14:textId="77777777" w:rsidTr="000B3D54">
        <w:tc>
          <w:tcPr>
            <w:tcW w:w="445" w:type="dxa"/>
            <w:tcBorders>
              <w:top w:val="single" w:sz="4" w:space="0" w:color="auto"/>
              <w:left w:val="single" w:sz="4" w:space="0" w:color="auto"/>
              <w:bottom w:val="single" w:sz="4" w:space="0" w:color="auto"/>
              <w:right w:val="single" w:sz="4" w:space="0" w:color="auto"/>
            </w:tcBorders>
          </w:tcPr>
          <w:p w14:paraId="66CA3C55"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77797B5E"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A7EB3F9"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9CAFD72"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69DBC6" w14:textId="77777777" w:rsidR="00170DAF" w:rsidRDefault="00170DAF" w:rsidP="000B3D54">
            <w:pPr>
              <w:autoSpaceDE w:val="0"/>
              <w:autoSpaceDN w:val="0"/>
              <w:adjustRightInd w:val="0"/>
              <w:spacing w:after="0" w:line="240" w:lineRule="auto"/>
              <w:rPr>
                <w:rFonts w:ascii="Times New Roman" w:hAnsi="Times New Roman" w:cs="Times New Roman"/>
                <w:color w:val="auto"/>
                <w:sz w:val="24"/>
                <w:szCs w:val="24"/>
              </w:rPr>
            </w:pPr>
          </w:p>
        </w:tc>
      </w:tr>
    </w:tbl>
    <w:p w14:paraId="7D03C5C4" w14:textId="77777777" w:rsidR="00170DAF" w:rsidRDefault="00170DAF" w:rsidP="00170DA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4C6F667" w14:textId="77777777" w:rsidR="00170DAF" w:rsidRDefault="00170DAF" w:rsidP="00170DA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2FE78D2F" w14:textId="77777777" w:rsidR="00170DAF" w:rsidRDefault="00170DAF" w:rsidP="00170DA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1200DA7" w14:textId="77777777" w:rsidR="00170DAF" w:rsidRDefault="00170DAF" w:rsidP="00170DA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25B8A7BF" w14:textId="77777777" w:rsidR="00170DAF" w:rsidRDefault="00170DAF" w:rsidP="00170DAF">
      <w:pPr>
        <w:autoSpaceDE w:val="0"/>
        <w:autoSpaceDN w:val="0"/>
        <w:adjustRightInd w:val="0"/>
        <w:spacing w:after="0" w:line="240" w:lineRule="auto"/>
        <w:rPr>
          <w:rFonts w:ascii="Times New Roman" w:hAnsi="Times New Roman" w:cs="Times New Roman"/>
          <w:b/>
          <w:bCs/>
          <w:color w:val="auto"/>
          <w:sz w:val="24"/>
          <w:szCs w:val="24"/>
        </w:rPr>
      </w:pPr>
    </w:p>
    <w:p w14:paraId="38080954" w14:textId="77777777" w:rsidR="00170DAF" w:rsidRDefault="00170DAF" w:rsidP="00170DAF">
      <w:pPr>
        <w:autoSpaceDE w:val="0"/>
        <w:autoSpaceDN w:val="0"/>
        <w:adjustRightInd w:val="0"/>
        <w:spacing w:after="0" w:line="240" w:lineRule="auto"/>
        <w:rPr>
          <w:rFonts w:ascii="Times New Roman" w:hAnsi="Times New Roman" w:cs="Times New Roman"/>
          <w:b/>
          <w:bCs/>
          <w:color w:val="auto"/>
          <w:sz w:val="24"/>
          <w:szCs w:val="24"/>
        </w:rPr>
      </w:pPr>
    </w:p>
    <w:p w14:paraId="275AA52C" w14:textId="77777777" w:rsidR="00170DAF" w:rsidRDefault="00170DAF" w:rsidP="00170DAF">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5B7F51AA" w14:textId="77777777" w:rsidR="00170DAF" w:rsidRDefault="00170DAF" w:rsidP="00170DAF">
      <w:pPr>
        <w:spacing w:after="0" w:line="240" w:lineRule="auto"/>
        <w:rPr>
          <w:rFonts w:ascii="Times New Roman" w:hAnsi="Times New Roman" w:cs="Times New Roman"/>
          <w:color w:val="auto"/>
          <w:sz w:val="24"/>
          <w:szCs w:val="24"/>
        </w:rPr>
      </w:pPr>
    </w:p>
    <w:p w14:paraId="3E6CC7F1"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6E3F3294" w14:textId="77777777" w:rsidR="00170DAF" w:rsidRDefault="00170DAF" w:rsidP="00170DAF">
      <w:pPr>
        <w:pStyle w:val="a8"/>
        <w:ind w:left="5672" w:firstLine="709"/>
        <w:rPr>
          <w:sz w:val="24"/>
          <w:szCs w:val="24"/>
          <w:lang w:val="uz-Cyrl-UZ"/>
        </w:rPr>
      </w:pPr>
    </w:p>
    <w:p w14:paraId="0984434B" w14:textId="77777777" w:rsidR="00170DAF" w:rsidRDefault="00170DAF" w:rsidP="00170DAF">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32163A89" w14:textId="77777777" w:rsidR="00170DAF" w:rsidRDefault="00170DAF" w:rsidP="00170DAF">
      <w:pPr>
        <w:pStyle w:val="2"/>
        <w:spacing w:line="240" w:lineRule="auto"/>
        <w:ind w:left="10" w:right="54"/>
        <w:rPr>
          <w:color w:val="auto"/>
          <w:sz w:val="24"/>
          <w:szCs w:val="24"/>
        </w:rPr>
      </w:pPr>
      <w:r>
        <w:rPr>
          <w:color w:val="auto"/>
          <w:sz w:val="24"/>
          <w:szCs w:val="24"/>
        </w:rPr>
        <w:t xml:space="preserve">Форма №5 </w:t>
      </w:r>
    </w:p>
    <w:p w14:paraId="19D06CA5"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BE4A55E" w14:textId="77777777" w:rsidR="00170DAF" w:rsidRDefault="00170DAF" w:rsidP="00170DAF">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3DA90687"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86C3ACB" w14:textId="77777777" w:rsidR="00170DAF" w:rsidRDefault="00170DAF" w:rsidP="00170DAF">
      <w:pPr>
        <w:pStyle w:val="3"/>
        <w:spacing w:after="0" w:line="240" w:lineRule="auto"/>
        <w:ind w:left="38" w:right="190"/>
        <w:rPr>
          <w:color w:val="auto"/>
          <w:sz w:val="24"/>
          <w:szCs w:val="24"/>
        </w:rPr>
      </w:pPr>
      <w:r>
        <w:rPr>
          <w:color w:val="auto"/>
          <w:sz w:val="24"/>
          <w:szCs w:val="24"/>
        </w:rPr>
        <w:t>ТЕХНИЧЕСКОЕ ПРЕДЛОЖЕНИЕ</w:t>
      </w:r>
    </w:p>
    <w:p w14:paraId="0B1837BF" w14:textId="77777777" w:rsidR="00170DAF" w:rsidRDefault="00170DAF" w:rsidP="00170DA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3B1F3E21" w14:textId="77777777" w:rsidR="00170DAF" w:rsidRDefault="00170DAF" w:rsidP="00170DA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389F441E" w14:textId="77777777" w:rsidR="00170DAF" w:rsidRDefault="00170DAF" w:rsidP="00170DA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04FB5A"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72B9E56" w14:textId="77777777" w:rsidR="00170DAF" w:rsidRDefault="00170DAF" w:rsidP="00170DAF">
      <w:pPr>
        <w:spacing w:after="0" w:line="240" w:lineRule="auto"/>
        <w:rPr>
          <w:rFonts w:ascii="Times New Roman" w:hAnsi="Times New Roman" w:cs="Times New Roman"/>
          <w:color w:val="auto"/>
          <w:sz w:val="24"/>
          <w:szCs w:val="24"/>
        </w:rPr>
      </w:pPr>
    </w:p>
    <w:p w14:paraId="6F661FA2" w14:textId="77777777" w:rsidR="00170DAF" w:rsidRDefault="00170DAF" w:rsidP="00170DA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3BD87440"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9F09263" w14:textId="77777777" w:rsidR="00170DAF" w:rsidRDefault="00170DAF" w:rsidP="00170DAF">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1D2CE9AF" w14:textId="77777777" w:rsidR="00170DAF" w:rsidRDefault="00170DAF" w:rsidP="00170DAF">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F0DB304" w14:textId="77777777" w:rsidR="00170DAF" w:rsidRDefault="00170DAF" w:rsidP="00170DAF">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B99957E" w14:textId="77777777" w:rsidR="00170DAF" w:rsidRDefault="00170DAF" w:rsidP="00170DAF">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E08D1F9" w14:textId="77777777" w:rsidR="00170DAF" w:rsidRDefault="00170DAF" w:rsidP="00170DAF">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36C1712" w14:textId="77777777" w:rsidR="00170DAF" w:rsidRDefault="00170DAF" w:rsidP="00170DAF">
      <w:pPr>
        <w:spacing w:after="0" w:line="240" w:lineRule="auto"/>
        <w:ind w:left="540"/>
        <w:jc w:val="both"/>
        <w:rPr>
          <w:rFonts w:ascii="Times New Roman" w:hAnsi="Times New Roman" w:cs="Times New Roman"/>
          <w:color w:val="auto"/>
          <w:sz w:val="24"/>
          <w:szCs w:val="24"/>
        </w:rPr>
      </w:pPr>
    </w:p>
    <w:p w14:paraId="14BDF0AC" w14:textId="77777777" w:rsidR="00170DAF" w:rsidRDefault="00170DAF" w:rsidP="00170DA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55C6B5F3"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433EFF59" w14:textId="77777777" w:rsidR="00170DAF" w:rsidRDefault="00170DAF" w:rsidP="00170DAF">
      <w:pPr>
        <w:spacing w:after="0" w:line="240" w:lineRule="auto"/>
        <w:rPr>
          <w:rFonts w:ascii="Times New Roman" w:hAnsi="Times New Roman" w:cs="Times New Roman"/>
          <w:color w:val="auto"/>
          <w:sz w:val="24"/>
          <w:szCs w:val="24"/>
        </w:rPr>
      </w:pPr>
    </w:p>
    <w:p w14:paraId="62D6CB87" w14:textId="77777777" w:rsidR="00170DAF" w:rsidRDefault="00170DAF" w:rsidP="00170DAF">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654ADDD8" w14:textId="77777777" w:rsidR="00170DAF" w:rsidRDefault="00170DAF" w:rsidP="00170DAF">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042DA594" w14:textId="77777777" w:rsidR="00170DAF" w:rsidRDefault="00170DAF" w:rsidP="00170DA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635C6C6" w14:textId="77777777" w:rsidR="00170DAF" w:rsidRDefault="00170DAF" w:rsidP="00170DA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381799FC" w14:textId="77777777" w:rsidR="00170DAF" w:rsidRDefault="00170DAF" w:rsidP="00170DAF">
      <w:pPr>
        <w:spacing w:after="0" w:line="240" w:lineRule="auto"/>
        <w:rPr>
          <w:rFonts w:ascii="Times New Roman" w:hAnsi="Times New Roman" w:cs="Times New Roman"/>
          <w:color w:val="auto"/>
          <w:sz w:val="24"/>
          <w:szCs w:val="24"/>
        </w:rPr>
      </w:pPr>
    </w:p>
    <w:p w14:paraId="7C7B1C47" w14:textId="77777777" w:rsidR="00170DAF" w:rsidRDefault="00170DAF" w:rsidP="00170DAF">
      <w:pPr>
        <w:spacing w:after="0" w:line="240" w:lineRule="auto"/>
        <w:rPr>
          <w:rFonts w:ascii="Times New Roman" w:hAnsi="Times New Roman" w:cs="Times New Roman"/>
          <w:color w:val="auto"/>
          <w:sz w:val="24"/>
          <w:szCs w:val="24"/>
        </w:rPr>
      </w:pPr>
    </w:p>
    <w:p w14:paraId="19F8D7CA" w14:textId="77777777" w:rsidR="00170DAF" w:rsidRDefault="00170DAF" w:rsidP="00170DAF">
      <w:pPr>
        <w:spacing w:after="0" w:line="240" w:lineRule="auto"/>
        <w:rPr>
          <w:rFonts w:ascii="Times New Roman" w:hAnsi="Times New Roman" w:cs="Times New Roman"/>
          <w:color w:val="auto"/>
          <w:sz w:val="24"/>
          <w:szCs w:val="24"/>
        </w:rPr>
      </w:pPr>
    </w:p>
    <w:p w14:paraId="7A7B2DEE" w14:textId="77777777" w:rsidR="00170DAF" w:rsidRDefault="00170DAF" w:rsidP="00170DAF">
      <w:pPr>
        <w:spacing w:after="0" w:line="240" w:lineRule="auto"/>
        <w:rPr>
          <w:rFonts w:ascii="Times New Roman" w:hAnsi="Times New Roman" w:cs="Times New Roman"/>
          <w:color w:val="auto"/>
          <w:sz w:val="24"/>
          <w:szCs w:val="24"/>
        </w:rPr>
      </w:pPr>
    </w:p>
    <w:p w14:paraId="629E0396" w14:textId="77777777" w:rsidR="00170DAF" w:rsidRDefault="00170DAF" w:rsidP="00170DAF">
      <w:pPr>
        <w:spacing w:after="0" w:line="240" w:lineRule="auto"/>
        <w:rPr>
          <w:rFonts w:ascii="Times New Roman" w:hAnsi="Times New Roman" w:cs="Times New Roman"/>
          <w:color w:val="auto"/>
          <w:sz w:val="24"/>
          <w:szCs w:val="24"/>
        </w:rPr>
      </w:pPr>
    </w:p>
    <w:p w14:paraId="62FC82B5" w14:textId="77777777" w:rsidR="00170DAF" w:rsidRDefault="00170DAF" w:rsidP="00170DAF">
      <w:pPr>
        <w:spacing w:after="0" w:line="240" w:lineRule="auto"/>
        <w:rPr>
          <w:rFonts w:ascii="Times New Roman" w:hAnsi="Times New Roman" w:cs="Times New Roman"/>
          <w:color w:val="auto"/>
          <w:sz w:val="24"/>
          <w:szCs w:val="24"/>
        </w:rPr>
      </w:pPr>
    </w:p>
    <w:p w14:paraId="0C2F4534" w14:textId="77777777" w:rsidR="00170DAF" w:rsidRDefault="00170DAF" w:rsidP="00170DAF">
      <w:pPr>
        <w:spacing w:after="0" w:line="240" w:lineRule="auto"/>
        <w:rPr>
          <w:rFonts w:ascii="Times New Roman" w:hAnsi="Times New Roman" w:cs="Times New Roman"/>
          <w:color w:val="auto"/>
          <w:sz w:val="24"/>
          <w:szCs w:val="24"/>
        </w:rPr>
      </w:pPr>
    </w:p>
    <w:p w14:paraId="0C7EA181" w14:textId="77777777" w:rsidR="00170DAF" w:rsidRDefault="00170DAF" w:rsidP="00170DAF">
      <w:pPr>
        <w:spacing w:after="0" w:line="240" w:lineRule="auto"/>
        <w:rPr>
          <w:rFonts w:ascii="Times New Roman" w:hAnsi="Times New Roman" w:cs="Times New Roman"/>
          <w:color w:val="auto"/>
          <w:sz w:val="24"/>
          <w:szCs w:val="24"/>
        </w:rPr>
      </w:pPr>
    </w:p>
    <w:p w14:paraId="71067B85" w14:textId="77777777" w:rsidR="00170DAF" w:rsidRDefault="00170DAF" w:rsidP="00170DAF">
      <w:pPr>
        <w:spacing w:after="0" w:line="240" w:lineRule="auto"/>
        <w:rPr>
          <w:rFonts w:ascii="Times New Roman" w:hAnsi="Times New Roman" w:cs="Times New Roman"/>
          <w:color w:val="auto"/>
          <w:sz w:val="24"/>
          <w:szCs w:val="24"/>
        </w:rPr>
      </w:pPr>
    </w:p>
    <w:p w14:paraId="20BD9D39" w14:textId="77777777" w:rsidR="00170DAF" w:rsidRDefault="00170DAF" w:rsidP="00170DAF">
      <w:pPr>
        <w:spacing w:after="0" w:line="240" w:lineRule="auto"/>
        <w:rPr>
          <w:rFonts w:ascii="Times New Roman" w:hAnsi="Times New Roman" w:cs="Times New Roman"/>
          <w:color w:val="auto"/>
          <w:sz w:val="24"/>
          <w:szCs w:val="24"/>
        </w:rPr>
      </w:pPr>
    </w:p>
    <w:p w14:paraId="25454995" w14:textId="77777777" w:rsidR="00170DAF" w:rsidRDefault="00170DAF" w:rsidP="00170DAF">
      <w:pPr>
        <w:spacing w:after="0" w:line="240" w:lineRule="auto"/>
        <w:rPr>
          <w:rFonts w:ascii="Times New Roman" w:hAnsi="Times New Roman" w:cs="Times New Roman"/>
          <w:color w:val="auto"/>
          <w:sz w:val="24"/>
          <w:szCs w:val="24"/>
        </w:rPr>
      </w:pPr>
    </w:p>
    <w:p w14:paraId="6E24A39B" w14:textId="77777777" w:rsidR="00170DAF" w:rsidRDefault="00170DAF" w:rsidP="00170DAF">
      <w:pPr>
        <w:spacing w:after="0" w:line="240" w:lineRule="auto"/>
        <w:rPr>
          <w:rFonts w:ascii="Times New Roman" w:hAnsi="Times New Roman" w:cs="Times New Roman"/>
          <w:color w:val="auto"/>
          <w:sz w:val="24"/>
          <w:szCs w:val="24"/>
        </w:rPr>
      </w:pPr>
    </w:p>
    <w:p w14:paraId="0EA56048" w14:textId="77777777" w:rsidR="00170DAF" w:rsidRDefault="00170DAF" w:rsidP="00170DAF">
      <w:pPr>
        <w:spacing w:after="0" w:line="240" w:lineRule="auto"/>
        <w:rPr>
          <w:rFonts w:ascii="Times New Roman" w:hAnsi="Times New Roman" w:cs="Times New Roman"/>
          <w:color w:val="auto"/>
          <w:sz w:val="24"/>
          <w:szCs w:val="24"/>
        </w:rPr>
      </w:pPr>
    </w:p>
    <w:p w14:paraId="796B5E14" w14:textId="77777777" w:rsidR="00170DAF" w:rsidRDefault="00170DAF" w:rsidP="00170DAF">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270520C0" w14:textId="77777777" w:rsidR="00170DAF" w:rsidRDefault="00170DAF" w:rsidP="00170DAF">
      <w:pPr>
        <w:pStyle w:val="2"/>
        <w:spacing w:line="240" w:lineRule="auto"/>
        <w:ind w:left="10" w:right="162"/>
        <w:rPr>
          <w:color w:val="auto"/>
          <w:sz w:val="24"/>
          <w:szCs w:val="24"/>
        </w:rPr>
      </w:pPr>
      <w:r>
        <w:rPr>
          <w:b/>
          <w:i w:val="0"/>
          <w:color w:val="auto"/>
          <w:sz w:val="24"/>
          <w:szCs w:val="24"/>
        </w:rPr>
        <w:br w:type="page"/>
      </w:r>
      <w:r>
        <w:rPr>
          <w:color w:val="auto"/>
          <w:sz w:val="24"/>
          <w:szCs w:val="24"/>
        </w:rPr>
        <w:t xml:space="preserve">Форма №6 </w:t>
      </w:r>
    </w:p>
    <w:p w14:paraId="0AC6266B" w14:textId="77777777" w:rsidR="00170DAF" w:rsidRDefault="00170DAF" w:rsidP="00170DAF">
      <w:pPr>
        <w:spacing w:after="22" w:line="240" w:lineRule="auto"/>
        <w:ind w:right="103"/>
        <w:jc w:val="right"/>
        <w:rPr>
          <w:rFonts w:ascii="Times New Roman" w:hAnsi="Times New Roman" w:cs="Times New Roman"/>
          <w:color w:val="auto"/>
          <w:sz w:val="26"/>
          <w:szCs w:val="26"/>
        </w:rPr>
      </w:pPr>
    </w:p>
    <w:p w14:paraId="6EBC80FA" w14:textId="77777777" w:rsidR="00170DAF" w:rsidRDefault="00170DAF" w:rsidP="00170DAF">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50ACFA2B" w14:textId="77777777" w:rsidR="00170DAF" w:rsidRDefault="00170DAF" w:rsidP="00170DAF">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7062D7F" w14:textId="77777777" w:rsidR="00170DAF" w:rsidRDefault="00170DAF" w:rsidP="00170DAF">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630C2DDD" w14:textId="77777777" w:rsidR="00170DAF" w:rsidRDefault="00170DAF" w:rsidP="00170DAF">
      <w:pPr>
        <w:spacing w:after="0" w:line="240" w:lineRule="auto"/>
        <w:ind w:left="38" w:right="190" w:hanging="10"/>
        <w:jc w:val="center"/>
        <w:rPr>
          <w:rFonts w:ascii="Times New Roman" w:hAnsi="Times New Roman" w:cs="Times New Roman"/>
          <w:color w:val="auto"/>
          <w:sz w:val="24"/>
          <w:szCs w:val="24"/>
        </w:rPr>
      </w:pPr>
    </w:p>
    <w:p w14:paraId="6548511F" w14:textId="77777777" w:rsidR="00170DAF" w:rsidRDefault="00170DAF" w:rsidP="00170DA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25D0A4D" w14:textId="77777777" w:rsidR="00170DAF" w:rsidRDefault="00170DAF" w:rsidP="00170DA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6660DEFF" w14:textId="77777777" w:rsidR="00170DAF" w:rsidRDefault="00170DAF" w:rsidP="00170DA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57D13A" w14:textId="77777777" w:rsidR="00170DAF" w:rsidRDefault="00170DAF" w:rsidP="00170DAF">
      <w:pPr>
        <w:spacing w:after="21" w:line="240" w:lineRule="auto"/>
        <w:ind w:left="750"/>
        <w:jc w:val="center"/>
        <w:rPr>
          <w:rFonts w:ascii="Times New Roman" w:hAnsi="Times New Roman" w:cs="Times New Roman"/>
          <w:color w:val="auto"/>
          <w:sz w:val="24"/>
          <w:szCs w:val="24"/>
        </w:rPr>
      </w:pPr>
    </w:p>
    <w:p w14:paraId="1D0269D3" w14:textId="77777777" w:rsidR="00170DAF" w:rsidRDefault="00170DAF" w:rsidP="00170DAF">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00A28FA2" w14:textId="77777777" w:rsidR="00170DAF" w:rsidRDefault="00170DAF" w:rsidP="00170DAF">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776CF45E" w14:textId="77777777" w:rsidR="00170DAF" w:rsidRDefault="00170DAF" w:rsidP="00170DAF">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E7B509" w14:textId="77777777" w:rsidR="00170DAF" w:rsidRDefault="00170DAF" w:rsidP="00170DAF">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3918D517" w14:textId="77777777" w:rsidR="00170DAF" w:rsidRDefault="00170DAF" w:rsidP="00170DA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08B39D63" w14:textId="77777777" w:rsidR="00170DAF" w:rsidRDefault="00170DAF" w:rsidP="00170DA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6DA9A41F" w14:textId="77777777" w:rsidR="00170DAF" w:rsidRDefault="00170DAF" w:rsidP="00170DAF">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200A2C34" w14:textId="77777777" w:rsidR="00170DAF" w:rsidRDefault="00170DAF" w:rsidP="00170DA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414E92F1" w14:textId="77777777" w:rsidR="00170DAF" w:rsidRDefault="00170DAF" w:rsidP="00170DA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7E680F66" w14:textId="77777777" w:rsidR="00170DAF" w:rsidRDefault="00170DAF" w:rsidP="00170DAF">
      <w:pPr>
        <w:spacing w:after="5" w:line="240" w:lineRule="auto"/>
        <w:ind w:left="-15" w:right="83" w:firstLine="566"/>
        <w:jc w:val="both"/>
        <w:rPr>
          <w:rFonts w:ascii="Times New Roman" w:eastAsia="Times New Roman" w:hAnsi="Times New Roman" w:cs="Times New Roman"/>
          <w:color w:val="auto"/>
          <w:sz w:val="24"/>
          <w:szCs w:val="24"/>
        </w:rPr>
      </w:pPr>
    </w:p>
    <w:p w14:paraId="7923B2D0" w14:textId="77777777" w:rsidR="00170DAF" w:rsidRDefault="00170DAF" w:rsidP="00170DAF">
      <w:pPr>
        <w:spacing w:after="22" w:line="240" w:lineRule="auto"/>
        <w:ind w:left="852"/>
        <w:rPr>
          <w:rFonts w:ascii="Times New Roman" w:hAnsi="Times New Roman" w:cs="Times New Roman"/>
          <w:color w:val="auto"/>
          <w:sz w:val="24"/>
          <w:szCs w:val="24"/>
        </w:rPr>
      </w:pPr>
    </w:p>
    <w:p w14:paraId="698FD204"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4D78D86A" w14:textId="77777777" w:rsidR="00170DAF" w:rsidRDefault="00170DAF" w:rsidP="00170DAF">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13491A" w14:textId="77777777" w:rsidR="00170DAF" w:rsidRDefault="00170DAF" w:rsidP="00170DAF">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EE8482E"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025EF77" w14:textId="77777777" w:rsidR="00170DAF" w:rsidRDefault="00170DAF" w:rsidP="00170DA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A6091A8" w14:textId="77777777" w:rsidR="00170DAF" w:rsidRDefault="00170DAF" w:rsidP="00170DA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C0A34F" w14:textId="77777777" w:rsidR="00170DAF" w:rsidRDefault="00170DAF" w:rsidP="00170D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5A460043" w14:textId="77777777" w:rsidR="00170DAF" w:rsidRDefault="00170DAF" w:rsidP="00170DAF">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4A850020" w14:textId="77777777" w:rsidR="00170DAF" w:rsidRDefault="00170DAF" w:rsidP="00170DAF">
      <w:pPr>
        <w:spacing w:after="0" w:line="240" w:lineRule="auto"/>
        <w:rPr>
          <w:rFonts w:ascii="Times New Roman" w:eastAsia="Times New Roman" w:hAnsi="Times New Roman" w:cs="Times New Roman"/>
          <w:i/>
          <w:color w:val="auto"/>
          <w:sz w:val="24"/>
          <w:szCs w:val="24"/>
        </w:rPr>
      </w:pPr>
    </w:p>
    <w:p w14:paraId="6B62BA24" w14:textId="77777777" w:rsidR="00170DAF" w:rsidRDefault="00170DAF" w:rsidP="00170DAF">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458BF435" w14:textId="77777777" w:rsidR="00170DAF" w:rsidRDefault="00170DAF" w:rsidP="00170DAF">
      <w:pPr>
        <w:spacing w:after="0" w:line="240" w:lineRule="auto"/>
        <w:ind w:left="10" w:right="151" w:hanging="10"/>
        <w:jc w:val="right"/>
        <w:rPr>
          <w:rFonts w:ascii="Times New Roman" w:hAnsi="Times New Roman" w:cs="Times New Roman"/>
          <w:color w:val="auto"/>
          <w:sz w:val="24"/>
          <w:szCs w:val="24"/>
        </w:rPr>
      </w:pPr>
    </w:p>
    <w:p w14:paraId="25247C48" w14:textId="77777777" w:rsidR="00170DAF" w:rsidRDefault="00170DAF" w:rsidP="00170DAF">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03C0A6A2" w14:textId="77777777" w:rsidR="00170DAF" w:rsidRDefault="00170DAF" w:rsidP="00170DAF">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10C54B7A" w14:textId="77777777" w:rsidR="00170DAF" w:rsidRDefault="00170DAF" w:rsidP="00170DAF">
      <w:pPr>
        <w:shd w:val="clear" w:color="auto" w:fill="FFFFFF"/>
        <w:spacing w:before="120" w:after="120"/>
        <w:ind w:left="426" w:right="96" w:hanging="426"/>
        <w:jc w:val="center"/>
        <w:rPr>
          <w:b/>
          <w:bCs/>
          <w:sz w:val="24"/>
          <w:szCs w:val="24"/>
          <w:lang w:val="uz-Cyrl-UZ"/>
        </w:rPr>
      </w:pPr>
    </w:p>
    <w:p w14:paraId="7BED4AC1" w14:textId="77777777" w:rsidR="00170DAF" w:rsidRDefault="00170DAF" w:rsidP="00170DA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959BA3C" w14:textId="77777777" w:rsidR="00170DAF" w:rsidRDefault="00170DAF" w:rsidP="00170DAF">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624A6DD5" w14:textId="77777777" w:rsidR="00170DAF" w:rsidRDefault="00170DAF" w:rsidP="00170DAF">
      <w:pPr>
        <w:spacing w:after="0"/>
        <w:ind w:firstLine="709"/>
        <w:jc w:val="both"/>
        <w:rPr>
          <w:rFonts w:ascii="Times New Roman" w:hAnsi="Times New Roman"/>
          <w:sz w:val="28"/>
          <w:szCs w:val="28"/>
        </w:rPr>
      </w:pPr>
    </w:p>
    <w:p w14:paraId="5C645CA5" w14:textId="77777777" w:rsidR="00170DAF" w:rsidRDefault="00170DAF" w:rsidP="00170DAF">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1142FEBC" w14:textId="77777777" w:rsidR="00170DAF" w:rsidRDefault="00170DAF" w:rsidP="00170DA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70DAF" w14:paraId="3BDA2DC8"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2332F23"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w:t>
            </w:r>
          </w:p>
          <w:p w14:paraId="10A43E70"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07FC17AC"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Раздел</w:t>
            </w:r>
          </w:p>
          <w:p w14:paraId="6D24D1D0"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891F879"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2F6009D"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42826BE4"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071D00A"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4946CAAD"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170DAF" w14:paraId="0EFEA595"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C1B30D1"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A2C8FA0"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A8ED4D4"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878B79" w14:textId="77777777" w:rsidR="00170DAF" w:rsidRDefault="00170DAF" w:rsidP="000B3D54">
            <w:pPr>
              <w:spacing w:after="0" w:line="240" w:lineRule="auto"/>
              <w:jc w:val="center"/>
              <w:rPr>
                <w:rFonts w:ascii="Times New Roman" w:hAnsi="Times New Roman"/>
                <w:sz w:val="28"/>
                <w:szCs w:val="28"/>
              </w:rPr>
            </w:pPr>
            <w:r>
              <w:rPr>
                <w:rFonts w:ascii="Times New Roman" w:hAnsi="Times New Roman"/>
                <w:sz w:val="28"/>
                <w:szCs w:val="28"/>
              </w:rPr>
              <w:t>4</w:t>
            </w:r>
          </w:p>
        </w:tc>
      </w:tr>
      <w:tr w:rsidR="00170DAF" w14:paraId="6D225E2D"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A230C16" w14:textId="77777777" w:rsidR="00170DAF" w:rsidRDefault="00170DAF" w:rsidP="000B3D54">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D93825C"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EFCB925"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057A358" w14:textId="77777777" w:rsidR="00170DAF" w:rsidRDefault="00170DAF" w:rsidP="000B3D54">
            <w:pPr>
              <w:spacing w:after="0" w:line="240" w:lineRule="auto"/>
              <w:jc w:val="center"/>
              <w:rPr>
                <w:rFonts w:ascii="Times New Roman" w:hAnsi="Times New Roman"/>
                <w:sz w:val="28"/>
                <w:szCs w:val="28"/>
              </w:rPr>
            </w:pPr>
          </w:p>
        </w:tc>
      </w:tr>
      <w:tr w:rsidR="00170DAF" w14:paraId="0FDF938B"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A83E440" w14:textId="77777777" w:rsidR="00170DAF" w:rsidRDefault="00170DAF" w:rsidP="000B3D54">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0D8477D"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43B50E3"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29B0370" w14:textId="77777777" w:rsidR="00170DAF" w:rsidRDefault="00170DAF" w:rsidP="000B3D54">
            <w:pPr>
              <w:spacing w:after="0" w:line="240" w:lineRule="auto"/>
              <w:jc w:val="center"/>
              <w:rPr>
                <w:rFonts w:ascii="Times New Roman" w:hAnsi="Times New Roman"/>
                <w:sz w:val="28"/>
                <w:szCs w:val="28"/>
              </w:rPr>
            </w:pPr>
          </w:p>
        </w:tc>
      </w:tr>
      <w:tr w:rsidR="00170DAF" w14:paraId="4E7987AB"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F2BE34A" w14:textId="77777777" w:rsidR="00170DAF" w:rsidRDefault="00170DAF" w:rsidP="000B3D54">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1BB434F"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811F4BC"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3E68B44" w14:textId="77777777" w:rsidR="00170DAF" w:rsidRDefault="00170DAF" w:rsidP="000B3D54">
            <w:pPr>
              <w:spacing w:after="0" w:line="240" w:lineRule="auto"/>
              <w:jc w:val="center"/>
              <w:rPr>
                <w:rFonts w:ascii="Times New Roman" w:hAnsi="Times New Roman"/>
                <w:sz w:val="28"/>
                <w:szCs w:val="28"/>
              </w:rPr>
            </w:pPr>
          </w:p>
        </w:tc>
      </w:tr>
      <w:tr w:rsidR="00170DAF" w14:paraId="7A5FD606"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7568E67" w14:textId="77777777" w:rsidR="00170DAF" w:rsidRDefault="00170DAF" w:rsidP="000B3D54">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EA1D2BF"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11EAE3E"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10F7DF3" w14:textId="77777777" w:rsidR="00170DAF" w:rsidRDefault="00170DAF" w:rsidP="000B3D54">
            <w:pPr>
              <w:spacing w:after="0" w:line="240" w:lineRule="auto"/>
              <w:jc w:val="center"/>
              <w:rPr>
                <w:rFonts w:ascii="Times New Roman" w:hAnsi="Times New Roman"/>
                <w:sz w:val="28"/>
                <w:szCs w:val="28"/>
              </w:rPr>
            </w:pPr>
          </w:p>
        </w:tc>
      </w:tr>
      <w:tr w:rsidR="00170DAF" w14:paraId="277D1C45" w14:textId="77777777" w:rsidTr="000B3D54">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9A2A308" w14:textId="77777777" w:rsidR="00170DAF" w:rsidRDefault="00170DAF" w:rsidP="000B3D54">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F5557AC"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81165A9" w14:textId="77777777" w:rsidR="00170DAF" w:rsidRDefault="00170DAF" w:rsidP="000B3D54">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E75C7C2" w14:textId="77777777" w:rsidR="00170DAF" w:rsidRDefault="00170DAF" w:rsidP="000B3D54">
            <w:pPr>
              <w:spacing w:after="0" w:line="240" w:lineRule="auto"/>
              <w:jc w:val="center"/>
              <w:rPr>
                <w:rFonts w:ascii="Times New Roman" w:hAnsi="Times New Roman"/>
                <w:sz w:val="28"/>
                <w:szCs w:val="28"/>
              </w:rPr>
            </w:pPr>
          </w:p>
        </w:tc>
      </w:tr>
    </w:tbl>
    <w:p w14:paraId="05B23ECA" w14:textId="77777777" w:rsidR="00170DAF" w:rsidRDefault="00170DAF" w:rsidP="00170DAF">
      <w:pPr>
        <w:spacing w:after="0"/>
        <w:ind w:firstLine="709"/>
        <w:jc w:val="both"/>
        <w:rPr>
          <w:rFonts w:ascii="Times New Roman" w:hAnsi="Times New Roman"/>
          <w:sz w:val="28"/>
          <w:szCs w:val="28"/>
        </w:rPr>
      </w:pPr>
    </w:p>
    <w:p w14:paraId="221F75F2" w14:textId="77777777" w:rsidR="00170DAF" w:rsidRDefault="00170DAF" w:rsidP="00170DAF">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2BFC7EFC" w14:textId="77777777" w:rsidR="00170DAF" w:rsidRDefault="00170DAF" w:rsidP="00170DAF">
      <w:pPr>
        <w:spacing w:after="0"/>
        <w:ind w:firstLine="709"/>
        <w:jc w:val="both"/>
        <w:rPr>
          <w:rFonts w:ascii="Times New Roman" w:hAnsi="Times New Roman"/>
          <w:sz w:val="28"/>
          <w:szCs w:val="28"/>
        </w:rPr>
      </w:pPr>
    </w:p>
    <w:p w14:paraId="10A05A9F" w14:textId="77777777" w:rsidR="00170DAF" w:rsidRDefault="00170DAF" w:rsidP="00170DAF">
      <w:pPr>
        <w:spacing w:after="0"/>
        <w:ind w:firstLine="709"/>
        <w:jc w:val="both"/>
        <w:rPr>
          <w:rFonts w:ascii="Times New Roman" w:hAnsi="Times New Roman"/>
          <w:sz w:val="28"/>
          <w:szCs w:val="28"/>
        </w:rPr>
      </w:pPr>
    </w:p>
    <w:p w14:paraId="72C14DC4" w14:textId="77777777" w:rsidR="00170DAF" w:rsidRDefault="00170DAF" w:rsidP="00170DAF">
      <w:pPr>
        <w:spacing w:after="0"/>
        <w:ind w:firstLine="709"/>
        <w:jc w:val="both"/>
        <w:rPr>
          <w:rFonts w:ascii="Times New Roman" w:hAnsi="Times New Roman"/>
          <w:sz w:val="28"/>
          <w:szCs w:val="28"/>
        </w:rPr>
      </w:pPr>
    </w:p>
    <w:p w14:paraId="7CD14765" w14:textId="77777777" w:rsidR="00170DAF" w:rsidRDefault="00170DAF" w:rsidP="00170DAF">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03ACDCD0" w14:textId="77777777" w:rsidR="00170DAF" w:rsidRDefault="00170DAF" w:rsidP="00170DAF">
      <w:pPr>
        <w:spacing w:after="0"/>
        <w:ind w:firstLine="709"/>
        <w:jc w:val="both"/>
        <w:rPr>
          <w:rFonts w:ascii="Times New Roman" w:hAnsi="Times New Roman"/>
          <w:sz w:val="28"/>
          <w:szCs w:val="28"/>
        </w:rPr>
      </w:pPr>
    </w:p>
    <w:p w14:paraId="199FD96D" w14:textId="77777777" w:rsidR="00170DAF" w:rsidRDefault="00170DAF" w:rsidP="00170DAF">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2464F77A" w14:textId="77777777" w:rsidR="00170DAF" w:rsidRDefault="00170DAF" w:rsidP="00170DAF">
      <w:pPr>
        <w:spacing w:after="0"/>
        <w:ind w:firstLine="709"/>
        <w:jc w:val="both"/>
        <w:rPr>
          <w:rFonts w:ascii="Times New Roman" w:hAnsi="Times New Roman"/>
          <w:sz w:val="28"/>
          <w:szCs w:val="28"/>
        </w:rPr>
      </w:pPr>
    </w:p>
    <w:p w14:paraId="5076C4BB" w14:textId="77777777" w:rsidR="00170DAF" w:rsidRDefault="00170DAF" w:rsidP="00170DAF">
      <w:pPr>
        <w:spacing w:after="0"/>
        <w:ind w:firstLine="709"/>
        <w:jc w:val="both"/>
        <w:rPr>
          <w:rFonts w:ascii="Times New Roman" w:hAnsi="Times New Roman"/>
          <w:sz w:val="28"/>
          <w:szCs w:val="28"/>
        </w:rPr>
      </w:pPr>
      <w:r>
        <w:rPr>
          <w:rFonts w:ascii="Times New Roman" w:hAnsi="Times New Roman"/>
          <w:sz w:val="28"/>
          <w:szCs w:val="28"/>
        </w:rPr>
        <w:t>М.П.</w:t>
      </w:r>
    </w:p>
    <w:p w14:paraId="776629B9" w14:textId="77777777" w:rsidR="00170DAF" w:rsidRDefault="00170DAF" w:rsidP="00170DAF">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№3</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255B9EB6" w14:textId="77777777" w:rsidR="00170DAF" w:rsidRDefault="00170DAF" w:rsidP="00170DAF">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46E47360" w14:textId="77777777" w:rsidR="00170DAF" w:rsidRDefault="00170DAF" w:rsidP="00170DAF">
      <w:pPr>
        <w:spacing w:after="27"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52AF9C0" w14:textId="77777777" w:rsidR="00170DAF" w:rsidRDefault="00170DAF" w:rsidP="00170DAF">
      <w:pPr>
        <w:spacing w:after="3" w:line="240" w:lineRule="auto"/>
        <w:ind w:left="567" w:right="565"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Порядок и критерии квалификационного отбора участников, а также технической и ценовой оценки технико-коммерческих предложений.</w:t>
      </w:r>
    </w:p>
    <w:p w14:paraId="1CBC065B" w14:textId="77777777" w:rsidR="00170DAF" w:rsidRDefault="00170DAF" w:rsidP="00170DAF">
      <w:pPr>
        <w:spacing w:after="18"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44C8F19" w14:textId="77777777" w:rsidR="00170DAF" w:rsidRDefault="00170DAF" w:rsidP="00170DAF">
      <w:pPr>
        <w:pStyle w:val="a4"/>
        <w:numPr>
          <w:ilvl w:val="0"/>
          <w:numId w:val="39"/>
        </w:numPr>
        <w:spacing w:after="5" w:line="240" w:lineRule="auto"/>
        <w:ind w:left="180" w:right="141"/>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Квалификационный отбор (оценка).</w:t>
      </w:r>
    </w:p>
    <w:p w14:paraId="381A9B35" w14:textId="77777777" w:rsidR="00170DAF" w:rsidRDefault="00170DAF" w:rsidP="00170DAF">
      <w:pPr>
        <w:pStyle w:val="a4"/>
        <w:spacing w:after="5" w:line="240" w:lineRule="auto"/>
        <w:ind w:left="180" w:right="141"/>
        <w:jc w:val="both"/>
        <w:rPr>
          <w:rFonts w:ascii="Times New Roman" w:hAnsi="Times New Roman" w:cs="Times New Roman"/>
          <w:color w:val="auto"/>
          <w:sz w:val="16"/>
          <w:szCs w:val="16"/>
        </w:rPr>
      </w:pPr>
      <w:r>
        <w:rPr>
          <w:rFonts w:ascii="Times New Roman" w:eastAsia="Times New Roman" w:hAnsi="Times New Roman" w:cs="Times New Roman"/>
          <w:color w:val="auto"/>
          <w:sz w:val="24"/>
          <w:szCs w:val="24"/>
        </w:rPr>
        <w:t>Осуществляется закупочной комиссией до начала рассмотрения технической и коммерческой частей отбора.</w:t>
      </w:r>
    </w:p>
    <w:tbl>
      <w:tblPr>
        <w:tblpPr w:leftFromText="180" w:rightFromText="180" w:bottomFromText="16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170DAF" w14:paraId="7B4A2D96" w14:textId="77777777" w:rsidTr="000B3D54">
        <w:trPr>
          <w:trHeight w:val="374"/>
        </w:trPr>
        <w:tc>
          <w:tcPr>
            <w:tcW w:w="458" w:type="dxa"/>
            <w:tcBorders>
              <w:top w:val="single" w:sz="4" w:space="0" w:color="000000"/>
              <w:left w:val="single" w:sz="4" w:space="0" w:color="000000"/>
              <w:bottom w:val="single" w:sz="4" w:space="0" w:color="000000"/>
              <w:right w:val="single" w:sz="4" w:space="0" w:color="000000"/>
            </w:tcBorders>
            <w:hideMark/>
          </w:tcPr>
          <w:p w14:paraId="6FC11419" w14:textId="77777777" w:rsidR="00170DAF" w:rsidRDefault="00170DAF" w:rsidP="000B3D54">
            <w:pPr>
              <w:spacing w:after="0" w:line="240" w:lineRule="auto"/>
              <w:jc w:val="both"/>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hideMark/>
          </w:tcPr>
          <w:p w14:paraId="5D2CE6BC" w14:textId="77777777" w:rsidR="00170DAF" w:rsidRDefault="00170DAF" w:rsidP="000B3D54">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hideMark/>
          </w:tcPr>
          <w:p w14:paraId="1E9CAA9E" w14:textId="77777777" w:rsidR="00170DAF" w:rsidRDefault="00170DAF" w:rsidP="000B3D54">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170DAF" w14:paraId="0A019F3C" w14:textId="77777777" w:rsidTr="000B3D54">
        <w:trPr>
          <w:trHeight w:val="37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67C3CA8D" w14:textId="77777777" w:rsidR="00170DAF" w:rsidRDefault="00170DAF" w:rsidP="000B3D54">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hideMark/>
          </w:tcPr>
          <w:p w14:paraId="5D3E7530" w14:textId="77777777" w:rsidR="00170DAF" w:rsidRDefault="00170DAF" w:rsidP="000B3D54">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Наличие общей информации об участнике,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02296D7"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170DAF" w14:paraId="7094A545" w14:textId="77777777" w:rsidTr="000B3D54">
        <w:trPr>
          <w:trHeight w:val="37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7B466E33" w14:textId="77777777" w:rsidR="00170DAF" w:rsidRDefault="00170DAF" w:rsidP="000B3D54">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hideMark/>
          </w:tcPr>
          <w:p w14:paraId="57FE9D93" w14:textId="77777777" w:rsidR="00170DAF" w:rsidRDefault="00170DAF" w:rsidP="000B3D54">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Гарантийное письмо о том, что участник:</w:t>
            </w:r>
          </w:p>
          <w:p w14:paraId="5DF004C4"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14:paraId="5BF3B06A"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14:paraId="2EC3AADA"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14:paraId="237E2698"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14:paraId="399B4DF1"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609DD49" w14:textId="77777777" w:rsidR="00170DAF" w:rsidRDefault="00170DAF" w:rsidP="000B3D54">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37AFEFB"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170DAF" w14:paraId="4EABC484" w14:textId="77777777" w:rsidTr="000B3D54">
        <w:trPr>
          <w:trHeight w:val="37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119529DA" w14:textId="77777777" w:rsidR="00170DAF" w:rsidRDefault="00170DAF" w:rsidP="000B3D54">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hideMark/>
          </w:tcPr>
          <w:p w14:paraId="22734552" w14:textId="77777777" w:rsidR="00170DAF" w:rsidRDefault="00170DAF" w:rsidP="000B3D54">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372C50"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170DAF" w14:paraId="7C34E770" w14:textId="77777777" w:rsidTr="000B3D54">
        <w:trPr>
          <w:trHeight w:val="773"/>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2E9ED26C" w14:textId="77777777" w:rsidR="00170DAF" w:rsidRDefault="00170DAF" w:rsidP="000B3D54">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hideMark/>
          </w:tcPr>
          <w:p w14:paraId="1DFB443D" w14:textId="77777777" w:rsidR="00170DAF" w:rsidRDefault="00170DAF" w:rsidP="000B3D54">
            <w:pPr>
              <w:spacing w:after="0" w:line="240" w:lineRule="auto"/>
              <w:rPr>
                <w:rFonts w:ascii="Times New Roman" w:hAnsi="Times New Roman" w:cs="Times New Roman"/>
                <w:color w:val="auto"/>
                <w:sz w:val="20"/>
                <w:szCs w:val="20"/>
                <w:lang w:eastAsia="en-US"/>
              </w:rPr>
            </w:pPr>
            <w:r>
              <w:rPr>
                <w:rFonts w:ascii="Times New Roman" w:eastAsia="Times New Roman" w:hAnsi="Times New Roman" w:cs="Times New Roman"/>
                <w:color w:val="auto"/>
                <w:sz w:val="20"/>
                <w:szCs w:val="20"/>
              </w:rPr>
              <w:t>Информация об оказании аналогичных услуг с указанием наименования товара (работ, услуг),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B75AB2E"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170DAF" w14:paraId="443CCA4D" w14:textId="77777777" w:rsidTr="000B3D54">
        <w:trPr>
          <w:trHeight w:val="773"/>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149FAAD4" w14:textId="77777777" w:rsidR="00170DAF" w:rsidRDefault="00170DAF" w:rsidP="000B3D54">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hideMark/>
          </w:tcPr>
          <w:p w14:paraId="4C69334C" w14:textId="77777777" w:rsidR="00170DAF" w:rsidRDefault="00170DAF" w:rsidP="000B3D54">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E1D1DB"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6B29BCAB" w14:textId="77777777" w:rsidR="00170DAF" w:rsidRDefault="00170DAF" w:rsidP="00170DAF">
      <w:pPr>
        <w:keepNext/>
        <w:keepLines/>
        <w:spacing w:after="0" w:line="240" w:lineRule="auto"/>
        <w:ind w:left="535" w:hanging="10"/>
        <w:outlineLvl w:val="3"/>
        <w:rPr>
          <w:rFonts w:ascii="Times New Roman" w:eastAsia="Times New Roman" w:hAnsi="Times New Roman" w:cs="Times New Roman"/>
          <w:color w:val="auto"/>
          <w:sz w:val="24"/>
          <w:szCs w:val="24"/>
        </w:rPr>
      </w:pPr>
    </w:p>
    <w:p w14:paraId="3B37DE03" w14:textId="77777777" w:rsidR="00170DAF" w:rsidRDefault="00170DAF" w:rsidP="00170DAF">
      <w:pPr>
        <w:pStyle w:val="a4"/>
        <w:numPr>
          <w:ilvl w:val="0"/>
          <w:numId w:val="39"/>
        </w:numPr>
        <w:spacing w:after="0" w:line="240" w:lineRule="auto"/>
        <w:ind w:left="18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Техническая оценка предложений.</w:t>
      </w:r>
    </w:p>
    <w:p w14:paraId="694CF686" w14:textId="77777777" w:rsidR="00170DAF" w:rsidRDefault="00170DAF" w:rsidP="00170DAF">
      <w:pPr>
        <w:spacing w:after="5"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bottomFromText="160" w:vertAnchor="text" w:horzAnchor="margin" w:tblpY="193"/>
        <w:tblW w:w="9209" w:type="dxa"/>
        <w:tblCellMar>
          <w:top w:w="9" w:type="dxa"/>
          <w:right w:w="50" w:type="dxa"/>
        </w:tblCellMar>
        <w:tblLook w:val="04A0" w:firstRow="1" w:lastRow="0" w:firstColumn="1" w:lastColumn="0" w:noHBand="0" w:noVBand="1"/>
      </w:tblPr>
      <w:tblGrid>
        <w:gridCol w:w="455"/>
        <w:gridCol w:w="6486"/>
        <w:gridCol w:w="2268"/>
      </w:tblGrid>
      <w:tr w:rsidR="00170DAF" w14:paraId="70CCC6B6" w14:textId="77777777" w:rsidTr="000B3D54">
        <w:trPr>
          <w:trHeight w:val="374"/>
        </w:trPr>
        <w:tc>
          <w:tcPr>
            <w:tcW w:w="455" w:type="dxa"/>
            <w:tcBorders>
              <w:top w:val="single" w:sz="4" w:space="0" w:color="000000"/>
              <w:left w:val="single" w:sz="4" w:space="0" w:color="000000"/>
              <w:bottom w:val="single" w:sz="4" w:space="0" w:color="000000"/>
              <w:right w:val="single" w:sz="4" w:space="0" w:color="000000"/>
            </w:tcBorders>
            <w:hideMark/>
          </w:tcPr>
          <w:p w14:paraId="489A5FED" w14:textId="77777777" w:rsidR="00170DAF" w:rsidRDefault="00170DAF" w:rsidP="000B3D54">
            <w:pPr>
              <w:spacing w:after="0" w:line="240" w:lineRule="auto"/>
              <w:jc w:val="both"/>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14:paraId="655EDA7E" w14:textId="77777777" w:rsidR="00170DAF" w:rsidRDefault="00170DAF" w:rsidP="000B3D54">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hideMark/>
          </w:tcPr>
          <w:p w14:paraId="02F0F3FC" w14:textId="77777777" w:rsidR="00170DAF" w:rsidRDefault="00170DAF" w:rsidP="000B3D54">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170DAF" w14:paraId="194BB8AC" w14:textId="77777777" w:rsidTr="000B3D54">
        <w:trPr>
          <w:trHeight w:val="37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AF02ED9" w14:textId="77777777" w:rsidR="00170DAF" w:rsidRDefault="00170DAF" w:rsidP="000B3D54">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6486" w:type="dxa"/>
            <w:tcBorders>
              <w:top w:val="single" w:sz="4" w:space="0" w:color="000000"/>
              <w:left w:val="single" w:sz="4" w:space="0" w:color="000000"/>
              <w:bottom w:val="single" w:sz="4" w:space="0" w:color="000000"/>
              <w:right w:val="single" w:sz="4" w:space="0" w:color="000000"/>
            </w:tcBorders>
            <w:vAlign w:val="center"/>
            <w:hideMark/>
          </w:tcPr>
          <w:p w14:paraId="6B423FFA" w14:textId="77777777" w:rsidR="00170DAF" w:rsidRDefault="00170DAF" w:rsidP="000B3D54">
            <w:pPr>
              <w:spacing w:after="0" w:line="240" w:lineRule="auto"/>
              <w:ind w:right="60"/>
              <w:rPr>
                <w:rFonts w:ascii="Times New Roman" w:eastAsia="Times New Roman" w:hAnsi="Times New Roman" w:cs="Times New Roman"/>
                <w:color w:val="auto"/>
                <w:sz w:val="20"/>
                <w:szCs w:val="20"/>
                <w:lang w:eastAsia="en-US"/>
              </w:rPr>
            </w:pPr>
            <w:r>
              <w:rPr>
                <w:rFonts w:ascii="Times New Roman" w:hAnsi="Times New Roman"/>
                <w:sz w:val="20"/>
                <w:szCs w:val="20"/>
              </w:rPr>
              <w:t>Соответствие требованиям Технического задания.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79D517B" w14:textId="77777777" w:rsidR="00170DAF" w:rsidRDefault="00170DAF" w:rsidP="000B3D54">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bl>
    <w:p w14:paraId="08F861EC" w14:textId="77777777" w:rsidR="00170DAF" w:rsidRDefault="00170DAF" w:rsidP="00170DAF">
      <w:pPr>
        <w:spacing w:after="0" w:line="240" w:lineRule="auto"/>
        <w:ind w:left="426"/>
        <w:rPr>
          <w:rFonts w:ascii="Times New Roman" w:hAnsi="Times New Roman" w:cs="Times New Roman"/>
          <w:b/>
          <w:color w:val="auto"/>
          <w:sz w:val="16"/>
          <w:szCs w:val="16"/>
        </w:rPr>
      </w:pPr>
    </w:p>
    <w:p w14:paraId="3BD1607E" w14:textId="77777777" w:rsidR="00170DAF" w:rsidRDefault="00170DAF" w:rsidP="00170DAF">
      <w:pPr>
        <w:spacing w:after="0" w:line="240" w:lineRule="auto"/>
        <w:ind w:left="426"/>
        <w:rPr>
          <w:rFonts w:ascii="Times New Roman" w:hAnsi="Times New Roman" w:cs="Times New Roman"/>
          <w:b/>
          <w:color w:val="auto"/>
          <w:sz w:val="24"/>
          <w:szCs w:val="24"/>
        </w:rPr>
      </w:pPr>
    </w:p>
    <w:p w14:paraId="6A6F9FBB" w14:textId="77777777" w:rsidR="00170DAF" w:rsidRDefault="00170DAF" w:rsidP="00170DAF">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 w:type="dxa"/>
        <w:tblLook w:val="04A0" w:firstRow="1" w:lastRow="0" w:firstColumn="1" w:lastColumn="0" w:noHBand="0" w:noVBand="1"/>
      </w:tblPr>
      <w:tblGrid>
        <w:gridCol w:w="4615"/>
        <w:gridCol w:w="4586"/>
      </w:tblGrid>
      <w:tr w:rsidR="00170DAF" w14:paraId="53BCCA2B" w14:textId="77777777" w:rsidTr="000B3D54">
        <w:tc>
          <w:tcPr>
            <w:tcW w:w="4615" w:type="dxa"/>
            <w:tcBorders>
              <w:top w:val="single" w:sz="4" w:space="0" w:color="auto"/>
              <w:left w:val="single" w:sz="4" w:space="0" w:color="auto"/>
              <w:bottom w:val="single" w:sz="4" w:space="0" w:color="auto"/>
              <w:right w:val="single" w:sz="4" w:space="0" w:color="auto"/>
            </w:tcBorders>
            <w:vAlign w:val="center"/>
            <w:hideMark/>
          </w:tcPr>
          <w:p w14:paraId="574FC098" w14:textId="77777777" w:rsidR="00170DAF" w:rsidRDefault="00170DAF" w:rsidP="000B3D54">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Максимальный балл</w:t>
            </w:r>
          </w:p>
          <w:p w14:paraId="299C6422" w14:textId="77777777" w:rsidR="00170DAF" w:rsidRDefault="00170DAF" w:rsidP="000B3D54">
            <w:pPr>
              <w:spacing w:line="240" w:lineRule="auto"/>
              <w:ind w:firstLine="27"/>
              <w:jc w:val="center"/>
              <w:rPr>
                <w:rFonts w:ascii="Times New Roman" w:hAnsi="Times New Roman" w:cs="Times New Roman"/>
                <w:color w:val="auto"/>
              </w:rPr>
            </w:pPr>
            <w:r>
              <w:rPr>
                <w:rFonts w:ascii="Times New Roman" w:hAnsi="Times New Roman" w:cs="Times New Roman"/>
                <w:color w:val="auto"/>
              </w:rPr>
              <w:t>(сумма макс. баллов квалификационного отбора и технической оценки)</w:t>
            </w:r>
          </w:p>
        </w:tc>
        <w:tc>
          <w:tcPr>
            <w:tcW w:w="4586" w:type="dxa"/>
            <w:tcBorders>
              <w:top w:val="single" w:sz="4" w:space="0" w:color="auto"/>
              <w:left w:val="single" w:sz="4" w:space="0" w:color="auto"/>
              <w:bottom w:val="single" w:sz="4" w:space="0" w:color="auto"/>
              <w:right w:val="single" w:sz="4" w:space="0" w:color="auto"/>
            </w:tcBorders>
            <w:vAlign w:val="center"/>
            <w:hideMark/>
          </w:tcPr>
          <w:p w14:paraId="6FBA28D1" w14:textId="77777777" w:rsidR="00170DAF" w:rsidRDefault="00170DAF" w:rsidP="000B3D54">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Минимальный проходной балл</w:t>
            </w:r>
          </w:p>
        </w:tc>
      </w:tr>
      <w:tr w:rsidR="00170DAF" w14:paraId="76885ED5" w14:textId="77777777" w:rsidTr="000B3D54">
        <w:tc>
          <w:tcPr>
            <w:tcW w:w="4615" w:type="dxa"/>
            <w:tcBorders>
              <w:top w:val="single" w:sz="4" w:space="0" w:color="auto"/>
              <w:left w:val="single" w:sz="4" w:space="0" w:color="auto"/>
              <w:bottom w:val="single" w:sz="4" w:space="0" w:color="auto"/>
              <w:right w:val="single" w:sz="4" w:space="0" w:color="auto"/>
            </w:tcBorders>
            <w:vAlign w:val="center"/>
            <w:hideMark/>
          </w:tcPr>
          <w:p w14:paraId="0CA4B15C" w14:textId="77777777" w:rsidR="00170DAF" w:rsidRDefault="00170DAF" w:rsidP="000B3D54">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12</w:t>
            </w:r>
          </w:p>
        </w:tc>
        <w:tc>
          <w:tcPr>
            <w:tcW w:w="4586" w:type="dxa"/>
            <w:tcBorders>
              <w:top w:val="single" w:sz="4" w:space="0" w:color="auto"/>
              <w:left w:val="single" w:sz="4" w:space="0" w:color="auto"/>
              <w:bottom w:val="single" w:sz="4" w:space="0" w:color="auto"/>
              <w:right w:val="single" w:sz="4" w:space="0" w:color="auto"/>
            </w:tcBorders>
            <w:vAlign w:val="center"/>
            <w:hideMark/>
          </w:tcPr>
          <w:p w14:paraId="2534D2D1" w14:textId="77777777" w:rsidR="00170DAF" w:rsidRDefault="00170DAF" w:rsidP="000B3D54">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11</w:t>
            </w:r>
          </w:p>
        </w:tc>
      </w:tr>
    </w:tbl>
    <w:p w14:paraId="68AB1972" w14:textId="77777777" w:rsidR="00170DAF" w:rsidRDefault="00170DAF" w:rsidP="00170DAF">
      <w:pPr>
        <w:spacing w:after="0" w:line="240" w:lineRule="auto"/>
        <w:ind w:left="426"/>
        <w:rPr>
          <w:rFonts w:ascii="Times New Roman" w:hAnsi="Times New Roman" w:cs="Times New Roman"/>
          <w:b/>
          <w:color w:val="auto"/>
          <w:sz w:val="16"/>
          <w:szCs w:val="16"/>
        </w:rPr>
      </w:pPr>
    </w:p>
    <w:p w14:paraId="06FC253A" w14:textId="77777777" w:rsidR="00170DAF" w:rsidRDefault="00170DAF" w:rsidP="00170DAF">
      <w:pPr>
        <w:pStyle w:val="a4"/>
        <w:numPr>
          <w:ilvl w:val="0"/>
          <w:numId w:val="39"/>
        </w:numPr>
        <w:spacing w:after="5" w:line="240" w:lineRule="auto"/>
        <w:ind w:left="270" w:right="159"/>
        <w:jc w:val="both"/>
        <w:rPr>
          <w:rFonts w:ascii="Times New Roman" w:eastAsia="Times New Roman" w:hAnsi="Times New Roman" w:cs="Times New Roman"/>
          <w:color w:val="auto"/>
          <w:sz w:val="16"/>
          <w:szCs w:val="16"/>
        </w:rPr>
      </w:pPr>
      <w:r>
        <w:rPr>
          <w:rFonts w:ascii="Times New Roman" w:eastAsia="Times New Roman" w:hAnsi="Times New Roman" w:cs="Times New Roman"/>
          <w:b/>
          <w:color w:val="auto"/>
          <w:sz w:val="24"/>
          <w:szCs w:val="24"/>
        </w:rPr>
        <w:t xml:space="preserve">Ценовая оценка предложений. </w:t>
      </w:r>
    </w:p>
    <w:tbl>
      <w:tblPr>
        <w:tblpPr w:leftFromText="180" w:rightFromText="180" w:bottomFromText="16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170DAF" w14:paraId="3CBCA004" w14:textId="77777777" w:rsidTr="000B3D54">
        <w:trPr>
          <w:trHeight w:val="232"/>
        </w:trPr>
        <w:tc>
          <w:tcPr>
            <w:tcW w:w="423" w:type="dxa"/>
            <w:tcBorders>
              <w:top w:val="single" w:sz="4" w:space="0" w:color="000000"/>
              <w:left w:val="single" w:sz="4" w:space="0" w:color="000000"/>
              <w:bottom w:val="single" w:sz="4" w:space="0" w:color="000000"/>
              <w:right w:val="single" w:sz="4" w:space="0" w:color="000000"/>
            </w:tcBorders>
            <w:vAlign w:val="center"/>
            <w:hideMark/>
          </w:tcPr>
          <w:p w14:paraId="122CCA63" w14:textId="77777777" w:rsidR="00170DAF" w:rsidRDefault="00170DAF" w:rsidP="000B3D54">
            <w:pPr>
              <w:spacing w:line="240" w:lineRule="auto"/>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5B5CE0CD" w14:textId="77777777" w:rsidR="00170DAF" w:rsidRDefault="00170DAF" w:rsidP="000B3D5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528F217" w14:textId="77777777" w:rsidR="00170DAF" w:rsidRDefault="00170DAF" w:rsidP="000B3D5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EDC191F" w14:textId="77777777" w:rsidR="00170DAF" w:rsidRDefault="00170DAF" w:rsidP="000B3D5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Примечания</w:t>
            </w:r>
          </w:p>
        </w:tc>
      </w:tr>
      <w:tr w:rsidR="00170DAF" w14:paraId="4FE3B733" w14:textId="77777777" w:rsidTr="000B3D54">
        <w:trPr>
          <w:trHeight w:val="668"/>
        </w:trPr>
        <w:tc>
          <w:tcPr>
            <w:tcW w:w="423" w:type="dxa"/>
            <w:tcBorders>
              <w:top w:val="single" w:sz="4" w:space="0" w:color="000000"/>
              <w:left w:val="single" w:sz="4" w:space="0" w:color="000000"/>
              <w:bottom w:val="single" w:sz="4" w:space="0" w:color="000000"/>
              <w:right w:val="single" w:sz="4" w:space="0" w:color="000000"/>
            </w:tcBorders>
            <w:vAlign w:val="center"/>
            <w:hideMark/>
          </w:tcPr>
          <w:p w14:paraId="2B53868E" w14:textId="77777777" w:rsidR="00170DAF" w:rsidRDefault="00170DAF" w:rsidP="000B3D54">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3E5DCBE7" w14:textId="77777777" w:rsidR="00170DAF" w:rsidRDefault="00170DAF" w:rsidP="000B3D54">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F644059" w14:textId="77777777" w:rsidR="00170DAF" w:rsidRDefault="00170DAF" w:rsidP="000B3D54">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4057199" w14:textId="77777777" w:rsidR="00170DAF" w:rsidRDefault="00170DAF" w:rsidP="000B3D54">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p>
        </w:tc>
      </w:tr>
    </w:tbl>
    <w:p w14:paraId="6DF7F757" w14:textId="77777777" w:rsidR="00170DAF" w:rsidRDefault="00170DAF" w:rsidP="00170DAF">
      <w:pPr>
        <w:spacing w:after="0"/>
        <w:jc w:val="both"/>
        <w:rPr>
          <w:rFonts w:ascii="Times New Roman" w:hAnsi="Times New Roman"/>
          <w:sz w:val="28"/>
          <w:szCs w:val="28"/>
        </w:rPr>
      </w:pPr>
    </w:p>
    <w:p w14:paraId="5CD8C050" w14:textId="77777777" w:rsidR="00170DAF" w:rsidRDefault="00170DAF" w:rsidP="00170DAF"/>
    <w:p w14:paraId="52062CC5" w14:textId="77777777" w:rsidR="00170DAF" w:rsidRDefault="00170DAF" w:rsidP="00A25B15">
      <w:pPr>
        <w:spacing w:after="0"/>
        <w:jc w:val="both"/>
        <w:rPr>
          <w:rFonts w:ascii="Times New Roman" w:hAnsi="Times New Roman"/>
          <w:sz w:val="28"/>
          <w:szCs w:val="28"/>
        </w:rPr>
      </w:pPr>
      <w:bookmarkStart w:id="6" w:name="_GoBack"/>
      <w:bookmarkEnd w:id="6"/>
    </w:p>
    <w:sectPr w:rsidR="00170DAF"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F59F" w14:textId="77777777" w:rsidR="00720A1A" w:rsidRDefault="00720A1A">
      <w:pPr>
        <w:spacing w:after="0" w:line="240" w:lineRule="auto"/>
      </w:pPr>
      <w:r>
        <w:separator/>
      </w:r>
    </w:p>
  </w:endnote>
  <w:endnote w:type="continuationSeparator" w:id="0">
    <w:p w14:paraId="79B56C5F" w14:textId="77777777" w:rsidR="00720A1A" w:rsidRDefault="0072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B6557" w:rsidRDefault="00FB6557">
    <w:pPr>
      <w:pStyle w:val="af4"/>
      <w:jc w:val="right"/>
    </w:pPr>
  </w:p>
  <w:p w14:paraId="2DA2BEB2" w14:textId="77777777" w:rsidR="00FB6557" w:rsidRDefault="00FB6557">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05D1FEB8" w:rsidR="00FB6557" w:rsidRPr="00AE24C0" w:rsidRDefault="00FB655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170DAF">
          <w:rPr>
            <w:rFonts w:ascii="Times New Roman" w:hAnsi="Times New Roman"/>
            <w:noProof/>
            <w:sz w:val="20"/>
          </w:rPr>
          <w:t>33</w:t>
        </w:r>
        <w:r w:rsidRPr="00AE24C0">
          <w:rPr>
            <w:rFonts w:ascii="Times New Roman" w:hAnsi="Times New Roman"/>
            <w:sz w:val="20"/>
          </w:rPr>
          <w:fldChar w:fldCharType="end"/>
        </w:r>
      </w:p>
    </w:sdtContent>
  </w:sdt>
  <w:p w14:paraId="7216F02A" w14:textId="77777777" w:rsidR="00FB6557" w:rsidRDefault="00FB655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B6557" w:rsidRDefault="00FB6557">
    <w:pPr>
      <w:spacing w:after="0"/>
      <w:ind w:right="162"/>
      <w:jc w:val="right"/>
    </w:pPr>
  </w:p>
  <w:p w14:paraId="3F05167C" w14:textId="77777777" w:rsidR="00FB6557" w:rsidRDefault="00FB655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260BA" w14:textId="77777777" w:rsidR="00720A1A" w:rsidRDefault="00720A1A">
      <w:pPr>
        <w:spacing w:after="0" w:line="240" w:lineRule="auto"/>
      </w:pPr>
      <w:r>
        <w:separator/>
      </w:r>
    </w:p>
  </w:footnote>
  <w:footnote w:type="continuationSeparator" w:id="0">
    <w:p w14:paraId="4CD9E9BE" w14:textId="77777777" w:rsidR="00720A1A" w:rsidRDefault="0072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1"/>
  </w:num>
  <w:num w:numId="4">
    <w:abstractNumId w:val="10"/>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9"/>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DFE"/>
    <w:rsid w:val="00063FD8"/>
    <w:rsid w:val="0006672B"/>
    <w:rsid w:val="00067F85"/>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0DAF"/>
    <w:rsid w:val="00171CD0"/>
    <w:rsid w:val="00172621"/>
    <w:rsid w:val="00173AE3"/>
    <w:rsid w:val="00173C77"/>
    <w:rsid w:val="00175387"/>
    <w:rsid w:val="001806FC"/>
    <w:rsid w:val="0018224B"/>
    <w:rsid w:val="001825CF"/>
    <w:rsid w:val="00182703"/>
    <w:rsid w:val="001859F7"/>
    <w:rsid w:val="00187060"/>
    <w:rsid w:val="00187884"/>
    <w:rsid w:val="0019058C"/>
    <w:rsid w:val="00190974"/>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A7907"/>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C7D6E"/>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261"/>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01ED"/>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054D"/>
    <w:rsid w:val="007134C5"/>
    <w:rsid w:val="007153FC"/>
    <w:rsid w:val="00720A1A"/>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0F3A"/>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A5"/>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4EB3"/>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AC0"/>
    <w:rsid w:val="00A32B06"/>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3D2F"/>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700"/>
    <w:rsid w:val="00AF0E8A"/>
    <w:rsid w:val="00AF46BF"/>
    <w:rsid w:val="00AF5588"/>
    <w:rsid w:val="00AF59C1"/>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3442"/>
    <w:rsid w:val="00B847F4"/>
    <w:rsid w:val="00B85515"/>
    <w:rsid w:val="00B864E2"/>
    <w:rsid w:val="00B87B5B"/>
    <w:rsid w:val="00B87E31"/>
    <w:rsid w:val="00B91062"/>
    <w:rsid w:val="00B91804"/>
    <w:rsid w:val="00B936E5"/>
    <w:rsid w:val="00B9377C"/>
    <w:rsid w:val="00B9379A"/>
    <w:rsid w:val="00B937C2"/>
    <w:rsid w:val="00B979B9"/>
    <w:rsid w:val="00BA00B2"/>
    <w:rsid w:val="00BA2BCB"/>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A02DA"/>
    <w:rsid w:val="00CA0525"/>
    <w:rsid w:val="00CA08E9"/>
    <w:rsid w:val="00CA26DB"/>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52A7"/>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075C"/>
    <w:rsid w:val="00E70BE7"/>
    <w:rsid w:val="00E728DE"/>
    <w:rsid w:val="00E73FBF"/>
    <w:rsid w:val="00E7589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2FA"/>
    <w:rsid w:val="00FB5606"/>
    <w:rsid w:val="00FB6557"/>
    <w:rsid w:val="00FC0488"/>
    <w:rsid w:val="00FC0653"/>
    <w:rsid w:val="00FC0A50"/>
    <w:rsid w:val="00FC3B6C"/>
    <w:rsid w:val="00FC6949"/>
    <w:rsid w:val="00FC7EE3"/>
    <w:rsid w:val="00FD0000"/>
    <w:rsid w:val="00FD0BA6"/>
    <w:rsid w:val="00FD2E15"/>
    <w:rsid w:val="00FD39AC"/>
    <w:rsid w:val="00FD3D13"/>
    <w:rsid w:val="00FD5F81"/>
    <w:rsid w:val="00FE2531"/>
    <w:rsid w:val="00FE2BA2"/>
    <w:rsid w:val="00FE6CA3"/>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3C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253831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4160-DE1D-44A2-8219-CFFE96BB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33</Pages>
  <Words>7095</Words>
  <Characters>40444</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84</cp:revision>
  <cp:lastPrinted>2021-02-05T11:29:00Z</cp:lastPrinted>
  <dcterms:created xsi:type="dcterms:W3CDTF">2021-12-24T13:22:00Z</dcterms:created>
  <dcterms:modified xsi:type="dcterms:W3CDTF">2022-04-11T11:31:00Z</dcterms:modified>
</cp:coreProperties>
</file>