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E0" w:rsidRPr="00340F58" w:rsidRDefault="00982C42" w:rsidP="00982C42">
      <w:pPr>
        <w:tabs>
          <w:tab w:val="center" w:pos="4962"/>
          <w:tab w:val="left" w:pos="6240"/>
        </w:tabs>
        <w:spacing w:after="0" w:line="240" w:lineRule="auto"/>
        <w:ind w:left="142" w:right="-2"/>
        <w:rPr>
          <w:rFonts w:ascii="Times New Roman" w:hAnsi="Times New Roman"/>
          <w:b/>
          <w:spacing w:val="-9"/>
          <w:sz w:val="24"/>
          <w:szCs w:val="24"/>
          <w:lang w:val="uz-Cyrl-UZ"/>
        </w:rPr>
      </w:pPr>
      <w:r w:rsidRPr="00982C42">
        <w:rPr>
          <w:rFonts w:ascii="Times New Roman" w:hAnsi="Times New Roman"/>
          <w:b/>
          <w:sz w:val="24"/>
          <w:szCs w:val="24"/>
          <w:lang w:val="uz-Cyrl-UZ"/>
        </w:rPr>
        <w:tab/>
      </w:r>
      <w:r w:rsidR="00B034E0" w:rsidRPr="00340F58">
        <w:rPr>
          <w:rFonts w:ascii="Times New Roman" w:hAnsi="Times New Roman"/>
          <w:b/>
          <w:sz w:val="24"/>
          <w:szCs w:val="24"/>
          <w:lang w:val="uz-Cyrl-UZ"/>
        </w:rPr>
        <w:t xml:space="preserve">ШАРТНОМА </w:t>
      </w:r>
      <w:r w:rsidR="00B034E0" w:rsidRPr="00340F58">
        <w:rPr>
          <w:rFonts w:ascii="Times New Roman" w:hAnsi="Times New Roman"/>
          <w:b/>
          <w:spacing w:val="-9"/>
          <w:sz w:val="24"/>
          <w:szCs w:val="24"/>
          <w:lang w:val="uz-Cyrl-UZ"/>
        </w:rPr>
        <w:t xml:space="preserve">№ </w:t>
      </w:r>
      <w:r w:rsidRPr="00340F58">
        <w:rPr>
          <w:rFonts w:ascii="Times New Roman" w:hAnsi="Times New Roman"/>
          <w:b/>
          <w:spacing w:val="-9"/>
          <w:sz w:val="24"/>
          <w:szCs w:val="24"/>
          <w:lang w:val="uz-Cyrl-UZ"/>
        </w:rPr>
        <w:tab/>
      </w:r>
    </w:p>
    <w:p w:rsidR="00B034E0" w:rsidRPr="00340F58" w:rsidRDefault="00B034E0" w:rsidP="00B034E0">
      <w:pPr>
        <w:spacing w:after="0" w:line="240" w:lineRule="auto"/>
        <w:ind w:left="142" w:right="-2"/>
        <w:jc w:val="center"/>
        <w:rPr>
          <w:rFonts w:ascii="Times New Roman" w:hAnsi="Times New Roman"/>
          <w:sz w:val="24"/>
          <w:szCs w:val="24"/>
          <w:lang w:val="uz-Cyrl-UZ"/>
        </w:rPr>
      </w:pPr>
    </w:p>
    <w:p w:rsidR="00B034E0" w:rsidRPr="00340F58" w:rsidRDefault="00B034E0" w:rsidP="00B034E0">
      <w:pPr>
        <w:spacing w:line="240" w:lineRule="auto"/>
        <w:ind w:left="142" w:right="-2"/>
        <w:jc w:val="center"/>
        <w:rPr>
          <w:rFonts w:ascii="Times New Roman" w:hAnsi="Times New Roman"/>
          <w:sz w:val="24"/>
          <w:szCs w:val="24"/>
          <w:lang w:val="uz-Cyrl-UZ"/>
        </w:rPr>
      </w:pPr>
      <w:r w:rsidRPr="00340F58">
        <w:rPr>
          <w:rFonts w:ascii="Times New Roman" w:hAnsi="Times New Roman"/>
          <w:sz w:val="24"/>
          <w:szCs w:val="24"/>
          <w:lang w:val="uz-Cyrl-UZ"/>
        </w:rPr>
        <w:t xml:space="preserve">       Тошкент шаҳри                                                  </w:t>
      </w:r>
      <w:r w:rsidR="00982C42" w:rsidRPr="00340F58">
        <w:rPr>
          <w:rFonts w:ascii="Times New Roman" w:hAnsi="Times New Roman"/>
          <w:sz w:val="24"/>
          <w:szCs w:val="24"/>
          <w:lang w:val="uz-Cyrl-UZ"/>
        </w:rPr>
        <w:t xml:space="preserve">           </w:t>
      </w:r>
      <w:r w:rsidRPr="00340F58">
        <w:rPr>
          <w:rFonts w:ascii="Times New Roman" w:hAnsi="Times New Roman"/>
          <w:sz w:val="24"/>
          <w:szCs w:val="24"/>
          <w:lang w:val="uz-Cyrl-UZ"/>
        </w:rPr>
        <w:t xml:space="preserve">  </w:t>
      </w:r>
      <w:r w:rsidR="00982C42" w:rsidRPr="00340F58">
        <w:rPr>
          <w:rFonts w:ascii="Times New Roman" w:hAnsi="Times New Roman"/>
          <w:sz w:val="24"/>
          <w:szCs w:val="24"/>
          <w:lang w:val="uz-Cyrl-UZ"/>
        </w:rPr>
        <w:t>“__” _____________</w:t>
      </w:r>
      <w:r w:rsidRPr="00340F58">
        <w:rPr>
          <w:rFonts w:ascii="Times New Roman" w:hAnsi="Times New Roman"/>
          <w:sz w:val="24"/>
          <w:szCs w:val="24"/>
          <w:lang w:val="uz-Cyrl-UZ"/>
        </w:rPr>
        <w:t xml:space="preserve"> 202</w:t>
      </w:r>
      <w:r w:rsidR="00982C42" w:rsidRPr="00340F58">
        <w:rPr>
          <w:rFonts w:ascii="Times New Roman" w:hAnsi="Times New Roman"/>
          <w:sz w:val="24"/>
          <w:szCs w:val="24"/>
          <w:lang w:val="uz-Cyrl-UZ"/>
        </w:rPr>
        <w:t>2</w:t>
      </w:r>
      <w:r w:rsidRPr="00340F58">
        <w:rPr>
          <w:rFonts w:ascii="Times New Roman" w:hAnsi="Times New Roman"/>
          <w:sz w:val="24"/>
          <w:szCs w:val="24"/>
          <w:lang w:val="uz-Cyrl-UZ"/>
        </w:rPr>
        <w:t xml:space="preserve"> йил</w:t>
      </w:r>
    </w:p>
    <w:p w:rsidR="00B034E0" w:rsidRPr="00340F58" w:rsidRDefault="00B034E0" w:rsidP="00B034E0">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w:t>
      </w:r>
      <w:r w:rsidR="00982C42" w:rsidRPr="00340F58">
        <w:rPr>
          <w:rFonts w:ascii="Times New Roman" w:hAnsi="Times New Roman"/>
          <w:b/>
          <w:sz w:val="24"/>
          <w:szCs w:val="24"/>
          <w:lang w:val="uz-Cyrl-UZ"/>
        </w:rPr>
        <w:t>“O‘ZBEKTELEFILM” ДМ</w:t>
      </w:r>
      <w:r w:rsidRPr="00340F58">
        <w:rPr>
          <w:rFonts w:ascii="Times New Roman" w:hAnsi="Times New Roman"/>
          <w:b/>
          <w:sz w:val="24"/>
          <w:szCs w:val="24"/>
          <w:lang w:val="uz-Cyrl-UZ"/>
        </w:rPr>
        <w:t xml:space="preserve"> </w:t>
      </w:r>
      <w:r w:rsidRPr="00340F58">
        <w:rPr>
          <w:rFonts w:ascii="Times New Roman" w:hAnsi="Times New Roman"/>
          <w:sz w:val="24"/>
          <w:szCs w:val="24"/>
          <w:lang w:val="uz-Cyrl-UZ"/>
        </w:rPr>
        <w:t xml:space="preserve"> кейинги ўринларда “Буюртмачи”, номидан Устав асосида иш юритувчи директор ўринбосари </w:t>
      </w:r>
      <w:r w:rsidRPr="00340F58">
        <w:rPr>
          <w:rFonts w:ascii="Times New Roman" w:hAnsi="Times New Roman"/>
          <w:b/>
          <w:sz w:val="24"/>
          <w:szCs w:val="24"/>
          <w:lang w:val="uz-Cyrl-UZ"/>
        </w:rPr>
        <w:t>Н. Эргашев</w:t>
      </w:r>
      <w:r w:rsidRPr="00340F58">
        <w:rPr>
          <w:rFonts w:ascii="Times New Roman" w:hAnsi="Times New Roman"/>
          <w:sz w:val="24"/>
          <w:szCs w:val="24"/>
          <w:lang w:val="uz-Cyrl-UZ"/>
        </w:rPr>
        <w:t xml:space="preserve">, </w:t>
      </w:r>
      <w:r w:rsidR="00182A1B" w:rsidRPr="00340F58">
        <w:rPr>
          <w:rFonts w:ascii="Times New Roman" w:hAnsi="Times New Roman"/>
          <w:sz w:val="24"/>
          <w:szCs w:val="24"/>
          <w:lang w:val="uz-Cyrl-UZ"/>
        </w:rPr>
        <w:t xml:space="preserve">кейинги ўринларда "Ижрочи",_________________________________________ номидан Устав асосида иш юритувчи ________________________________________ </w:t>
      </w:r>
      <w:r w:rsidRPr="00340F58">
        <w:rPr>
          <w:rFonts w:ascii="Times New Roman" w:hAnsi="Times New Roman"/>
          <w:sz w:val="24"/>
          <w:szCs w:val="24"/>
          <w:lang w:val="uz-Cyrl-UZ"/>
        </w:rPr>
        <w:t>биргаликда “Тарафлар”, алоҳида эса “Тараф” деб юритилувчилар ушбу шартномани қуйидагилар ҳақида туздилар:</w:t>
      </w:r>
    </w:p>
    <w:p w:rsidR="00B034E0" w:rsidRPr="00340F58" w:rsidRDefault="00B034E0" w:rsidP="00B034E0">
      <w:pPr>
        <w:tabs>
          <w:tab w:val="left" w:pos="9214"/>
        </w:tabs>
        <w:spacing w:after="0" w:line="240" w:lineRule="auto"/>
        <w:ind w:left="142" w:right="-2"/>
        <w:jc w:val="both"/>
        <w:rPr>
          <w:rFonts w:ascii="Times New Roman" w:hAnsi="Times New Roman"/>
          <w:sz w:val="24"/>
          <w:szCs w:val="24"/>
          <w:lang w:val="uz-Cyrl-UZ"/>
        </w:rPr>
      </w:pPr>
    </w:p>
    <w:p w:rsidR="00B034E0" w:rsidRPr="00340F58" w:rsidRDefault="00B034E0" w:rsidP="00B034E0">
      <w:pPr>
        <w:tabs>
          <w:tab w:val="left" w:pos="9214"/>
        </w:tabs>
        <w:spacing w:after="0" w:line="240" w:lineRule="auto"/>
        <w:ind w:left="142" w:right="-2"/>
        <w:jc w:val="center"/>
        <w:rPr>
          <w:rFonts w:ascii="Times New Roman" w:hAnsi="Times New Roman"/>
          <w:b/>
          <w:sz w:val="24"/>
          <w:szCs w:val="24"/>
          <w:lang w:val="uz-Cyrl-UZ"/>
        </w:rPr>
      </w:pPr>
      <w:r w:rsidRPr="00340F58">
        <w:rPr>
          <w:rFonts w:ascii="Times New Roman" w:hAnsi="Times New Roman"/>
          <w:b/>
          <w:sz w:val="24"/>
          <w:szCs w:val="24"/>
          <w:lang w:val="uz-Cyrl-UZ"/>
        </w:rPr>
        <w:t>1. Шартнома предмети</w:t>
      </w:r>
    </w:p>
    <w:p w:rsidR="00340F58" w:rsidRPr="00340F58" w:rsidRDefault="00B034E0" w:rsidP="00340F58">
      <w:pPr>
        <w:tabs>
          <w:tab w:val="left" w:pos="9214"/>
        </w:tabs>
        <w:spacing w:after="0" w:line="240" w:lineRule="auto"/>
        <w:ind w:left="142" w:right="-2"/>
        <w:jc w:val="center"/>
        <w:rPr>
          <w:rFonts w:ascii="Times New Roman" w:hAnsi="Times New Roman"/>
          <w:b/>
          <w:sz w:val="24"/>
          <w:szCs w:val="24"/>
          <w:lang w:val="uz-Cyrl-UZ"/>
        </w:rPr>
      </w:pPr>
      <w:r w:rsidRPr="00340F58">
        <w:rPr>
          <w:rFonts w:ascii="Times New Roman" w:hAnsi="Times New Roman"/>
          <w:sz w:val="24"/>
          <w:szCs w:val="24"/>
          <w:lang w:val="uz-Cyrl-UZ"/>
        </w:rPr>
        <w:t>1.1</w:t>
      </w:r>
      <w:r w:rsidR="00340F58" w:rsidRPr="00340F58">
        <w:rPr>
          <w:rFonts w:ascii="Times New Roman" w:hAnsi="Times New Roman"/>
          <w:b/>
          <w:sz w:val="24"/>
          <w:szCs w:val="24"/>
          <w:lang w:val="uz-Cyrl-UZ"/>
        </w:rPr>
        <w:t>1. Шартнома предмети</w:t>
      </w:r>
    </w:p>
    <w:p w:rsidR="00340F58" w:rsidRPr="00340F58" w:rsidRDefault="00340F58" w:rsidP="00340F58">
      <w:pPr>
        <w:spacing w:after="0" w:line="240" w:lineRule="auto"/>
        <w:ind w:left="142" w:firstLine="566"/>
        <w:jc w:val="both"/>
        <w:rPr>
          <w:rFonts w:ascii="Times New Roman" w:hAnsi="Times New Roman"/>
          <w:sz w:val="24"/>
          <w:szCs w:val="24"/>
          <w:lang w:val="uz-Cyrl-UZ"/>
        </w:rPr>
      </w:pPr>
      <w:r w:rsidRPr="00340F58">
        <w:rPr>
          <w:rFonts w:ascii="Times New Roman" w:hAnsi="Times New Roman"/>
          <w:sz w:val="24"/>
          <w:szCs w:val="24"/>
          <w:lang w:val="uz-Cyrl-UZ"/>
        </w:rPr>
        <w:t xml:space="preserve">1.1. "Ижрочи" “Буюртмачи”нинг буюртмасига асосан </w:t>
      </w:r>
      <w:r w:rsidRPr="00340F58">
        <w:rPr>
          <w:rFonts w:ascii="Times New Roman" w:hAnsi="Times New Roman"/>
          <w:b/>
          <w:sz w:val="24"/>
          <w:szCs w:val="24"/>
          <w:lang w:val="uz-Cyrl-UZ"/>
        </w:rPr>
        <w:t>“</w:t>
      </w:r>
      <w:r>
        <w:rPr>
          <w:rFonts w:ascii="Times New Roman" w:hAnsi="Times New Roman"/>
          <w:b/>
          <w:sz w:val="24"/>
          <w:szCs w:val="24"/>
          <w:lang w:val="uz-Cyrl-UZ"/>
        </w:rPr>
        <w:t>Репитиция</w:t>
      </w:r>
      <w:r w:rsidRPr="00340F58">
        <w:rPr>
          <w:rFonts w:ascii="Times New Roman" w:hAnsi="Times New Roman"/>
          <w:b/>
          <w:sz w:val="24"/>
          <w:szCs w:val="24"/>
          <w:lang w:val="uz-Cyrl-UZ"/>
        </w:rPr>
        <w:t xml:space="preserve">” бадиий фильми </w:t>
      </w:r>
      <w:r w:rsidRPr="00340F58">
        <w:rPr>
          <w:rFonts w:ascii="Times New Roman" w:hAnsi="Times New Roman"/>
          <w:sz w:val="24"/>
          <w:szCs w:val="24"/>
          <w:lang w:val="uz-Cyrl-UZ"/>
        </w:rPr>
        <w:t>учун  видеоэффектлар (Цветокоррекция) яратиб беришни, “Буюртмачи” эса "Ижрочи"га мазкур шартноманинг 1.2. бандида белгиланган тартибда ҳақ тўлашни ўз зиммасига олади.</w:t>
      </w:r>
    </w:p>
    <w:p w:rsidR="00B034E0" w:rsidRPr="00340F58" w:rsidRDefault="00B034E0" w:rsidP="00340F58">
      <w:pPr>
        <w:spacing w:after="0" w:line="240" w:lineRule="auto"/>
        <w:ind w:left="142" w:firstLine="566"/>
        <w:jc w:val="both"/>
        <w:rPr>
          <w:rFonts w:ascii="Times New Roman" w:hAnsi="Times New Roman"/>
          <w:sz w:val="24"/>
          <w:szCs w:val="24"/>
          <w:lang w:val="uz-Cyrl-UZ"/>
        </w:rPr>
      </w:pPr>
      <w:r w:rsidRPr="00340F58">
        <w:rPr>
          <w:rFonts w:ascii="Times New Roman" w:hAnsi="Times New Roman"/>
          <w:sz w:val="24"/>
          <w:szCs w:val="24"/>
          <w:lang w:val="uz-Cyrl-UZ"/>
        </w:rPr>
        <w:t xml:space="preserve">        1.2. Ижрочи томонидан кўрсатиладиган хизматлар қуйидаги жадвалда келтирилган:</w:t>
      </w:r>
    </w:p>
    <w:p w:rsidR="00B034E0" w:rsidRPr="00340F58" w:rsidRDefault="00B034E0" w:rsidP="00B034E0">
      <w:pPr>
        <w:tabs>
          <w:tab w:val="left" w:pos="9214"/>
        </w:tabs>
        <w:spacing w:after="0" w:line="240" w:lineRule="auto"/>
        <w:ind w:left="142" w:right="-2"/>
        <w:jc w:val="both"/>
        <w:rPr>
          <w:rFonts w:ascii="Times New Roman" w:hAnsi="Times New Roman"/>
          <w:sz w:val="24"/>
          <w:szCs w:val="24"/>
          <w:lang w:val="uz-Cyrl-UZ"/>
        </w:rPr>
      </w:pPr>
    </w:p>
    <w:tbl>
      <w:tblPr>
        <w:tblW w:w="9356" w:type="dxa"/>
        <w:tblInd w:w="250" w:type="dxa"/>
        <w:tblLook w:val="04A0" w:firstRow="1" w:lastRow="0" w:firstColumn="1" w:lastColumn="0" w:noHBand="0" w:noVBand="1"/>
      </w:tblPr>
      <w:tblGrid>
        <w:gridCol w:w="458"/>
        <w:gridCol w:w="3936"/>
        <w:gridCol w:w="1134"/>
        <w:gridCol w:w="1560"/>
        <w:gridCol w:w="2268"/>
      </w:tblGrid>
      <w:tr w:rsidR="00727B99" w:rsidRPr="00340F58" w:rsidTr="00727B99">
        <w:trPr>
          <w:trHeight w:val="63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B99" w:rsidRPr="00340F58" w:rsidRDefault="00727B99" w:rsidP="00493ADF">
            <w:pPr>
              <w:spacing w:line="240" w:lineRule="auto"/>
              <w:rPr>
                <w:rFonts w:ascii="Times New Roman" w:hAnsi="Times New Roman"/>
                <w:b/>
                <w:bCs/>
                <w:sz w:val="24"/>
                <w:szCs w:val="24"/>
              </w:rPr>
            </w:pPr>
            <w:r w:rsidRPr="00340F58">
              <w:rPr>
                <w:rFonts w:ascii="Times New Roman" w:hAnsi="Times New Roman"/>
                <w:b/>
                <w:bCs/>
                <w:sz w:val="24"/>
                <w:szCs w:val="24"/>
              </w:rPr>
              <w:t>№</w:t>
            </w:r>
          </w:p>
        </w:tc>
        <w:tc>
          <w:tcPr>
            <w:tcW w:w="3936" w:type="dxa"/>
            <w:tcBorders>
              <w:top w:val="single" w:sz="4" w:space="0" w:color="auto"/>
              <w:left w:val="nil"/>
              <w:bottom w:val="single" w:sz="4" w:space="0" w:color="auto"/>
              <w:right w:val="single" w:sz="4" w:space="0" w:color="auto"/>
            </w:tcBorders>
            <w:shd w:val="clear" w:color="auto" w:fill="auto"/>
            <w:vAlign w:val="center"/>
            <w:hideMark/>
          </w:tcPr>
          <w:p w:rsidR="00727B99" w:rsidRPr="00340F58" w:rsidRDefault="00727B99" w:rsidP="00493ADF">
            <w:pPr>
              <w:spacing w:line="240" w:lineRule="auto"/>
              <w:jc w:val="center"/>
              <w:rPr>
                <w:rFonts w:ascii="Times New Roman" w:hAnsi="Times New Roman"/>
                <w:b/>
                <w:bCs/>
                <w:sz w:val="24"/>
                <w:szCs w:val="24"/>
              </w:rPr>
            </w:pPr>
            <w:r w:rsidRPr="00340F58">
              <w:rPr>
                <w:rFonts w:ascii="Times New Roman" w:hAnsi="Times New Roman"/>
                <w:b/>
                <w:bCs/>
                <w:sz w:val="24"/>
                <w:szCs w:val="24"/>
              </w:rPr>
              <w:t xml:space="preserve">Наименование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7B99" w:rsidRPr="00727B99" w:rsidRDefault="00727B99" w:rsidP="00341D7F">
            <w:pPr>
              <w:spacing w:line="240" w:lineRule="auto"/>
              <w:jc w:val="center"/>
              <w:rPr>
                <w:rFonts w:ascii="Times New Roman" w:hAnsi="Times New Roman"/>
                <w:b/>
                <w:bCs/>
                <w:sz w:val="24"/>
                <w:szCs w:val="24"/>
                <w:lang w:val="uz-Cyrl-UZ"/>
              </w:rPr>
            </w:pPr>
            <w:r>
              <w:rPr>
                <w:rFonts w:ascii="Times New Roman" w:hAnsi="Times New Roman"/>
                <w:b/>
                <w:bCs/>
                <w:sz w:val="24"/>
                <w:szCs w:val="24"/>
                <w:lang w:val="uz-Cyrl-UZ"/>
              </w:rPr>
              <w:t>К-во</w:t>
            </w:r>
            <w:r w:rsidRPr="00340F58">
              <w:rPr>
                <w:rFonts w:ascii="Times New Roman" w:hAnsi="Times New Roman"/>
                <w:b/>
                <w:bCs/>
                <w:sz w:val="24"/>
                <w:szCs w:val="24"/>
              </w:rPr>
              <w:t xml:space="preserve"> </w:t>
            </w:r>
            <w:r>
              <w:rPr>
                <w:rFonts w:ascii="Times New Roman" w:hAnsi="Times New Roman"/>
                <w:b/>
                <w:bCs/>
                <w:sz w:val="24"/>
                <w:szCs w:val="24"/>
                <w:lang w:val="uz-Cyrl-UZ"/>
              </w:rPr>
              <w:t>(</w:t>
            </w:r>
            <w:r w:rsidRPr="00340F58">
              <w:rPr>
                <w:rFonts w:ascii="Times New Roman" w:hAnsi="Times New Roman"/>
                <w:b/>
                <w:bCs/>
                <w:sz w:val="24"/>
                <w:szCs w:val="24"/>
              </w:rPr>
              <w:t>секунд</w:t>
            </w:r>
            <w:r>
              <w:rPr>
                <w:rFonts w:ascii="Times New Roman" w:hAnsi="Times New Roman"/>
                <w:b/>
                <w:bCs/>
                <w:sz w:val="24"/>
                <w:szCs w:val="24"/>
                <w:lang w:val="uz-Cyrl-UZ"/>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27B99" w:rsidRPr="00340F58" w:rsidRDefault="00727B99" w:rsidP="00493ADF">
            <w:pPr>
              <w:spacing w:line="240" w:lineRule="auto"/>
              <w:jc w:val="center"/>
              <w:rPr>
                <w:rFonts w:ascii="Times New Roman" w:hAnsi="Times New Roman"/>
                <w:b/>
                <w:bCs/>
                <w:sz w:val="24"/>
                <w:szCs w:val="24"/>
              </w:rPr>
            </w:pPr>
            <w:r w:rsidRPr="00340F58">
              <w:rPr>
                <w:rFonts w:ascii="Times New Roman" w:hAnsi="Times New Roman"/>
                <w:b/>
                <w:bCs/>
                <w:sz w:val="24"/>
                <w:szCs w:val="24"/>
              </w:rPr>
              <w:t>Цена 1 час</w:t>
            </w:r>
          </w:p>
        </w:tc>
        <w:tc>
          <w:tcPr>
            <w:tcW w:w="2268" w:type="dxa"/>
            <w:tcBorders>
              <w:top w:val="single" w:sz="4" w:space="0" w:color="auto"/>
              <w:left w:val="nil"/>
              <w:bottom w:val="single" w:sz="4" w:space="0" w:color="auto"/>
              <w:right w:val="single" w:sz="4" w:space="0" w:color="auto"/>
            </w:tcBorders>
            <w:vAlign w:val="center"/>
          </w:tcPr>
          <w:p w:rsidR="00727B99" w:rsidRPr="00340F58" w:rsidRDefault="00727B99">
            <w:pPr>
              <w:jc w:val="center"/>
              <w:rPr>
                <w:rFonts w:ascii="Times New Roman" w:hAnsi="Times New Roman"/>
                <w:b/>
                <w:bCs/>
                <w:sz w:val="24"/>
                <w:szCs w:val="24"/>
              </w:rPr>
            </w:pPr>
            <w:r w:rsidRPr="00340F58">
              <w:rPr>
                <w:rFonts w:ascii="Times New Roman" w:hAnsi="Times New Roman"/>
                <w:b/>
                <w:bCs/>
                <w:sz w:val="24"/>
                <w:szCs w:val="24"/>
              </w:rPr>
              <w:t>Сумма</w:t>
            </w:r>
          </w:p>
        </w:tc>
      </w:tr>
      <w:tr w:rsidR="00727B99" w:rsidRPr="00340F58" w:rsidTr="00727B99">
        <w:trPr>
          <w:trHeight w:val="509"/>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727B99" w:rsidRPr="00340F58" w:rsidRDefault="00727B99" w:rsidP="00341D7F">
            <w:pPr>
              <w:spacing w:after="0" w:line="240" w:lineRule="auto"/>
              <w:jc w:val="center"/>
              <w:rPr>
                <w:rFonts w:ascii="Times New Roman" w:hAnsi="Times New Roman"/>
                <w:sz w:val="24"/>
                <w:szCs w:val="24"/>
              </w:rPr>
            </w:pPr>
            <w:r w:rsidRPr="00340F58">
              <w:rPr>
                <w:rFonts w:ascii="Times New Roman" w:hAnsi="Times New Roman"/>
                <w:sz w:val="24"/>
                <w:szCs w:val="24"/>
              </w:rPr>
              <w:t>1</w:t>
            </w:r>
          </w:p>
        </w:tc>
        <w:tc>
          <w:tcPr>
            <w:tcW w:w="3936" w:type="dxa"/>
            <w:tcBorders>
              <w:top w:val="nil"/>
              <w:left w:val="nil"/>
              <w:bottom w:val="single" w:sz="4" w:space="0" w:color="auto"/>
              <w:right w:val="single" w:sz="4" w:space="0" w:color="auto"/>
            </w:tcBorders>
            <w:shd w:val="clear" w:color="auto" w:fill="auto"/>
            <w:noWrap/>
            <w:vAlign w:val="center"/>
            <w:hideMark/>
          </w:tcPr>
          <w:p w:rsidR="00727B99" w:rsidRPr="00340F58" w:rsidRDefault="00727B99" w:rsidP="00727B99">
            <w:pPr>
              <w:spacing w:after="0" w:line="240" w:lineRule="auto"/>
              <w:rPr>
                <w:rFonts w:ascii="Times New Roman" w:hAnsi="Times New Roman"/>
                <w:sz w:val="24"/>
                <w:szCs w:val="24"/>
              </w:rPr>
            </w:pPr>
            <w:r w:rsidRPr="00340F58">
              <w:rPr>
                <w:rFonts w:ascii="Times New Roman" w:hAnsi="Times New Roman"/>
                <w:sz w:val="24"/>
                <w:szCs w:val="24"/>
              </w:rPr>
              <w:t>Видеоэффекты</w:t>
            </w:r>
            <w:r>
              <w:rPr>
                <w:rFonts w:ascii="Times New Roman" w:hAnsi="Times New Roman"/>
                <w:sz w:val="24"/>
                <w:szCs w:val="24"/>
                <w:lang w:val="uz-Cyrl-UZ"/>
              </w:rPr>
              <w:t xml:space="preserve"> </w:t>
            </w:r>
            <w:r w:rsidRPr="00340F58">
              <w:rPr>
                <w:rFonts w:ascii="Times New Roman" w:hAnsi="Times New Roman"/>
                <w:sz w:val="24"/>
                <w:szCs w:val="24"/>
              </w:rPr>
              <w:t>(</w:t>
            </w:r>
            <w:proofErr w:type="spellStart"/>
            <w:r w:rsidRPr="00340F58">
              <w:rPr>
                <w:rFonts w:ascii="Times New Roman" w:hAnsi="Times New Roman"/>
                <w:sz w:val="24"/>
                <w:szCs w:val="24"/>
              </w:rPr>
              <w:t>Цветокоррекция</w:t>
            </w:r>
            <w:proofErr w:type="spellEnd"/>
            <w:r w:rsidRPr="00340F58">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727B99" w:rsidRPr="00340F58" w:rsidRDefault="00727B99" w:rsidP="00341D7F">
            <w:pPr>
              <w:spacing w:after="0" w:line="240" w:lineRule="auto"/>
              <w:jc w:val="center"/>
              <w:rPr>
                <w:rFonts w:ascii="Times New Roman" w:hAnsi="Times New Roman"/>
                <w:sz w:val="24"/>
                <w:szCs w:val="24"/>
              </w:rPr>
            </w:pPr>
            <w:r w:rsidRPr="00340F58">
              <w:rPr>
                <w:rFonts w:ascii="Times New Roman" w:hAnsi="Times New Roman"/>
                <w:sz w:val="24"/>
                <w:szCs w:val="24"/>
              </w:rPr>
              <w:t>170</w:t>
            </w:r>
          </w:p>
        </w:tc>
        <w:tc>
          <w:tcPr>
            <w:tcW w:w="1560" w:type="dxa"/>
            <w:tcBorders>
              <w:top w:val="nil"/>
              <w:left w:val="nil"/>
              <w:bottom w:val="single" w:sz="4" w:space="0" w:color="auto"/>
              <w:right w:val="single" w:sz="4" w:space="0" w:color="auto"/>
            </w:tcBorders>
            <w:shd w:val="clear" w:color="auto" w:fill="auto"/>
            <w:noWrap/>
            <w:vAlign w:val="center"/>
            <w:hideMark/>
          </w:tcPr>
          <w:p w:rsidR="00727B99" w:rsidRPr="00340F58" w:rsidRDefault="00727B99" w:rsidP="00341D7F">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single" w:sz="4" w:space="0" w:color="auto"/>
            </w:tcBorders>
            <w:vAlign w:val="center"/>
          </w:tcPr>
          <w:p w:rsidR="00727B99" w:rsidRPr="00340F58" w:rsidRDefault="00727B99" w:rsidP="00341D7F">
            <w:pPr>
              <w:spacing w:after="0"/>
              <w:jc w:val="center"/>
              <w:rPr>
                <w:rFonts w:ascii="Times New Roman" w:hAnsi="Times New Roman"/>
                <w:sz w:val="24"/>
                <w:szCs w:val="24"/>
              </w:rPr>
            </w:pPr>
            <w:bookmarkStart w:id="0" w:name="_GoBack"/>
            <w:bookmarkEnd w:id="0"/>
          </w:p>
        </w:tc>
      </w:tr>
      <w:tr w:rsidR="00727B99" w:rsidRPr="00340F58" w:rsidTr="00727B99">
        <w:trPr>
          <w:trHeight w:val="399"/>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27B99" w:rsidRPr="00340F58" w:rsidRDefault="00727B99" w:rsidP="00493ADF">
            <w:pPr>
              <w:spacing w:line="240" w:lineRule="auto"/>
              <w:jc w:val="center"/>
              <w:rPr>
                <w:rFonts w:ascii="Times New Roman" w:hAnsi="Times New Roman"/>
                <w:sz w:val="24"/>
                <w:szCs w:val="24"/>
              </w:rPr>
            </w:pPr>
            <w:r w:rsidRPr="00340F58">
              <w:rPr>
                <w:rFonts w:ascii="Times New Roman" w:hAnsi="Times New Roman"/>
                <w:sz w:val="24"/>
                <w:szCs w:val="24"/>
              </w:rPr>
              <w:t> </w:t>
            </w:r>
          </w:p>
        </w:tc>
        <w:tc>
          <w:tcPr>
            <w:tcW w:w="3936" w:type="dxa"/>
            <w:tcBorders>
              <w:top w:val="nil"/>
              <w:left w:val="nil"/>
              <w:bottom w:val="single" w:sz="4" w:space="0" w:color="auto"/>
              <w:right w:val="single" w:sz="4" w:space="0" w:color="auto"/>
            </w:tcBorders>
            <w:shd w:val="clear" w:color="auto" w:fill="auto"/>
            <w:noWrap/>
            <w:vAlign w:val="bottom"/>
            <w:hideMark/>
          </w:tcPr>
          <w:p w:rsidR="00727B99" w:rsidRPr="00340F58" w:rsidRDefault="00727B99" w:rsidP="00493ADF">
            <w:pPr>
              <w:spacing w:line="240" w:lineRule="auto"/>
              <w:jc w:val="center"/>
              <w:rPr>
                <w:rFonts w:ascii="Times New Roman" w:hAnsi="Times New Roman"/>
                <w:b/>
                <w:bCs/>
                <w:sz w:val="24"/>
                <w:szCs w:val="24"/>
              </w:rPr>
            </w:pPr>
            <w:r w:rsidRPr="00340F58">
              <w:rPr>
                <w:rFonts w:ascii="Times New Roman" w:hAnsi="Times New Roman"/>
                <w:b/>
                <w:bCs/>
                <w:sz w:val="24"/>
                <w:szCs w:val="24"/>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727B99" w:rsidRPr="00340F58" w:rsidRDefault="00727B99" w:rsidP="00493ADF">
            <w:pPr>
              <w:spacing w:line="240" w:lineRule="auto"/>
              <w:jc w:val="center"/>
              <w:rPr>
                <w:rFonts w:ascii="Times New Roman" w:hAnsi="Times New Roman"/>
                <w:sz w:val="24"/>
                <w:szCs w:val="24"/>
              </w:rPr>
            </w:pPr>
            <w:r w:rsidRPr="00340F58">
              <w:rPr>
                <w:rFonts w:ascii="Times New Roman" w:hAnsi="Times New Roman"/>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727B99" w:rsidRPr="00340F58" w:rsidRDefault="00727B99" w:rsidP="00493ADF">
            <w:pPr>
              <w:spacing w:line="240" w:lineRule="auto"/>
              <w:jc w:val="center"/>
              <w:rPr>
                <w:rFonts w:ascii="Times New Roman" w:hAnsi="Times New Roman"/>
                <w:sz w:val="24"/>
                <w:szCs w:val="24"/>
              </w:rPr>
            </w:pPr>
            <w:r w:rsidRPr="00340F58">
              <w:rPr>
                <w:rFonts w:ascii="Times New Roman" w:hAnsi="Times New Roman"/>
                <w:sz w:val="24"/>
                <w:szCs w:val="24"/>
              </w:rPr>
              <w:t> </w:t>
            </w:r>
          </w:p>
        </w:tc>
        <w:tc>
          <w:tcPr>
            <w:tcW w:w="2268" w:type="dxa"/>
            <w:tcBorders>
              <w:top w:val="nil"/>
              <w:left w:val="nil"/>
              <w:bottom w:val="single" w:sz="4" w:space="0" w:color="auto"/>
              <w:right w:val="single" w:sz="4" w:space="0" w:color="auto"/>
            </w:tcBorders>
            <w:vAlign w:val="bottom"/>
          </w:tcPr>
          <w:p w:rsidR="00727B99" w:rsidRPr="00340F58" w:rsidRDefault="00727B99" w:rsidP="00341D7F">
            <w:pPr>
              <w:jc w:val="center"/>
              <w:rPr>
                <w:rFonts w:ascii="Times New Roman" w:hAnsi="Times New Roman"/>
                <w:b/>
                <w:bCs/>
                <w:sz w:val="24"/>
                <w:szCs w:val="24"/>
              </w:rPr>
            </w:pPr>
          </w:p>
        </w:tc>
      </w:tr>
    </w:tbl>
    <w:p w:rsidR="00B034E0" w:rsidRPr="00340F58" w:rsidRDefault="00B034E0" w:rsidP="00B034E0">
      <w:pPr>
        <w:tabs>
          <w:tab w:val="left" w:pos="9214"/>
        </w:tabs>
        <w:spacing w:after="0"/>
        <w:ind w:left="142" w:right="-1"/>
        <w:jc w:val="center"/>
        <w:rPr>
          <w:rFonts w:ascii="Times New Roman" w:hAnsi="Times New Roman"/>
          <w:b/>
          <w:sz w:val="24"/>
          <w:szCs w:val="24"/>
          <w:lang w:val="uz-Cyrl-UZ"/>
        </w:rPr>
      </w:pPr>
    </w:p>
    <w:p w:rsidR="00B034E0" w:rsidRPr="00340F58" w:rsidRDefault="00B034E0" w:rsidP="00B034E0">
      <w:pPr>
        <w:tabs>
          <w:tab w:val="left" w:pos="9214"/>
        </w:tabs>
        <w:spacing w:after="0"/>
        <w:ind w:left="142" w:right="-2"/>
        <w:jc w:val="center"/>
        <w:rPr>
          <w:rFonts w:ascii="Times New Roman" w:hAnsi="Times New Roman"/>
          <w:sz w:val="24"/>
          <w:szCs w:val="24"/>
          <w:lang w:val="uz-Cyrl-UZ"/>
        </w:rPr>
      </w:pPr>
      <w:r w:rsidRPr="00340F58">
        <w:rPr>
          <w:rFonts w:ascii="Times New Roman" w:hAnsi="Times New Roman"/>
          <w:b/>
          <w:sz w:val="24"/>
          <w:szCs w:val="24"/>
          <w:lang w:val="uz-Cyrl-UZ"/>
        </w:rPr>
        <w:t>2. Шартнома баҳоси ва тўлов шартлари</w:t>
      </w:r>
    </w:p>
    <w:p w:rsidR="00B034E0" w:rsidRPr="00340F58" w:rsidRDefault="00B034E0" w:rsidP="00B034E0">
      <w:pPr>
        <w:tabs>
          <w:tab w:val="left" w:pos="9214"/>
        </w:tabs>
        <w:spacing w:after="0"/>
        <w:ind w:left="142" w:right="-2"/>
        <w:rPr>
          <w:rFonts w:ascii="Times New Roman" w:hAnsi="Times New Roman"/>
          <w:sz w:val="24"/>
          <w:szCs w:val="24"/>
          <w:lang w:val="uz-Cyrl-UZ"/>
        </w:rPr>
      </w:pPr>
      <w:r w:rsidRPr="00340F58">
        <w:rPr>
          <w:rFonts w:ascii="Times New Roman" w:hAnsi="Times New Roman"/>
          <w:sz w:val="24"/>
          <w:szCs w:val="24"/>
          <w:lang w:val="uz-Cyrl-UZ"/>
        </w:rPr>
        <w:t xml:space="preserve">       2.1. Шартноманинг умумий суммаси</w:t>
      </w:r>
      <w:r w:rsidRPr="00340F58">
        <w:rPr>
          <w:rFonts w:ascii="Times New Roman" w:hAnsi="Times New Roman"/>
          <w:b/>
          <w:sz w:val="24"/>
          <w:szCs w:val="24"/>
          <w:lang w:val="uz-Cyrl-UZ"/>
        </w:rPr>
        <w:t xml:space="preserve"> ҚҚС сиз </w:t>
      </w:r>
      <w:r w:rsidR="00341D7F" w:rsidRPr="00340F58">
        <w:rPr>
          <w:rFonts w:ascii="Times New Roman" w:hAnsi="Times New Roman"/>
          <w:b/>
          <w:sz w:val="24"/>
          <w:szCs w:val="24"/>
          <w:lang w:val="uz-Cyrl-UZ"/>
        </w:rPr>
        <w:t>37</w:t>
      </w:r>
      <w:r w:rsidRPr="00340F58">
        <w:rPr>
          <w:rFonts w:ascii="Times New Roman" w:hAnsi="Times New Roman"/>
          <w:b/>
          <w:sz w:val="24"/>
          <w:szCs w:val="24"/>
          <w:lang w:val="uz-Cyrl-UZ"/>
        </w:rPr>
        <w:t> </w:t>
      </w:r>
      <w:r w:rsidR="00493ADF" w:rsidRPr="00340F58">
        <w:rPr>
          <w:rFonts w:ascii="Times New Roman" w:hAnsi="Times New Roman"/>
          <w:b/>
          <w:sz w:val="24"/>
          <w:szCs w:val="24"/>
          <w:lang w:val="uz-Cyrl-UZ"/>
        </w:rPr>
        <w:t>4</w:t>
      </w:r>
      <w:r w:rsidR="00341D7F" w:rsidRPr="00340F58">
        <w:rPr>
          <w:rFonts w:ascii="Times New Roman" w:hAnsi="Times New Roman"/>
          <w:b/>
          <w:sz w:val="24"/>
          <w:szCs w:val="24"/>
          <w:lang w:val="uz-Cyrl-UZ"/>
        </w:rPr>
        <w:t>0</w:t>
      </w:r>
      <w:r w:rsidRPr="00340F58">
        <w:rPr>
          <w:rFonts w:ascii="Times New Roman" w:hAnsi="Times New Roman"/>
          <w:b/>
          <w:sz w:val="24"/>
          <w:szCs w:val="24"/>
          <w:lang w:val="uz-Cyrl-UZ"/>
        </w:rPr>
        <w:t>0 000 (</w:t>
      </w:r>
      <w:r w:rsidR="00341D7F" w:rsidRPr="00340F58">
        <w:rPr>
          <w:rFonts w:ascii="Times New Roman" w:hAnsi="Times New Roman"/>
          <w:b/>
          <w:sz w:val="24"/>
          <w:szCs w:val="24"/>
          <w:lang w:val="uz-Cyrl-UZ"/>
        </w:rPr>
        <w:t>Ўттиз етти</w:t>
      </w:r>
      <w:r w:rsidRPr="00340F58">
        <w:rPr>
          <w:rFonts w:ascii="Times New Roman" w:hAnsi="Times New Roman"/>
          <w:b/>
          <w:sz w:val="24"/>
          <w:szCs w:val="24"/>
          <w:lang w:val="uz-Cyrl-UZ"/>
        </w:rPr>
        <w:t xml:space="preserve"> миллион</w:t>
      </w:r>
      <w:r w:rsidR="00C60D72" w:rsidRPr="00340F58">
        <w:rPr>
          <w:rFonts w:ascii="Times New Roman" w:hAnsi="Times New Roman"/>
          <w:b/>
          <w:sz w:val="24"/>
          <w:szCs w:val="24"/>
          <w:lang w:val="uz-Cyrl-UZ"/>
        </w:rPr>
        <w:t xml:space="preserve"> </w:t>
      </w:r>
      <w:r w:rsidR="00341D7F" w:rsidRPr="00340F58">
        <w:rPr>
          <w:rFonts w:ascii="Times New Roman" w:hAnsi="Times New Roman"/>
          <w:b/>
          <w:sz w:val="24"/>
          <w:szCs w:val="24"/>
          <w:lang w:val="uz-Cyrl-UZ"/>
        </w:rPr>
        <w:t>тўрт</w:t>
      </w:r>
      <w:r w:rsidRPr="00340F58">
        <w:rPr>
          <w:rFonts w:ascii="Times New Roman" w:hAnsi="Times New Roman"/>
          <w:b/>
          <w:sz w:val="24"/>
          <w:szCs w:val="24"/>
          <w:lang w:val="uz-Cyrl-UZ"/>
        </w:rPr>
        <w:t xml:space="preserve"> юз минг) сўмни</w:t>
      </w:r>
      <w:r w:rsidRPr="00340F58">
        <w:rPr>
          <w:rFonts w:ascii="Times New Roman" w:hAnsi="Times New Roman"/>
          <w:sz w:val="24"/>
          <w:szCs w:val="24"/>
          <w:lang w:val="uz-Cyrl-UZ"/>
        </w:rPr>
        <w:t xml:space="preserve"> ташкил этади.</w:t>
      </w:r>
    </w:p>
    <w:p w:rsidR="00B034E0" w:rsidRPr="00340F58" w:rsidRDefault="00B034E0" w:rsidP="00B034E0">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2.2. Ушбу шартнома имзолангач “Буюртмачи” 10 кун ичида "Ижрочи"га шартнома умумий сумманинг 30% фоизини тўлаб беради. Қолган 70%ини хизматлар тўлиқ бажарилгандан кейин ҳисоб-фактура ва далолатнома асосида 10 банк иш куни ичида тўлаб берилади.</w:t>
      </w:r>
    </w:p>
    <w:p w:rsidR="00B034E0" w:rsidRPr="00340F58" w:rsidRDefault="00B034E0" w:rsidP="00B034E0">
      <w:pPr>
        <w:tabs>
          <w:tab w:val="left" w:pos="9214"/>
        </w:tabs>
        <w:spacing w:after="0" w:line="240" w:lineRule="auto"/>
        <w:ind w:left="142" w:right="-2"/>
        <w:jc w:val="both"/>
        <w:rPr>
          <w:rFonts w:ascii="Times New Roman" w:hAnsi="Times New Roman"/>
          <w:b/>
          <w:sz w:val="24"/>
          <w:szCs w:val="24"/>
          <w:lang w:val="uz-Cyrl-UZ"/>
        </w:rPr>
      </w:pPr>
    </w:p>
    <w:p w:rsidR="00340F58" w:rsidRPr="00340F58" w:rsidRDefault="00340F58" w:rsidP="00340F58">
      <w:pPr>
        <w:tabs>
          <w:tab w:val="left" w:pos="9214"/>
        </w:tabs>
        <w:spacing w:after="0" w:line="240" w:lineRule="auto"/>
        <w:ind w:left="142" w:right="-2"/>
        <w:jc w:val="center"/>
        <w:rPr>
          <w:rFonts w:ascii="Times New Roman" w:hAnsi="Times New Roman"/>
          <w:b/>
          <w:sz w:val="24"/>
          <w:szCs w:val="24"/>
          <w:lang w:val="uz-Cyrl-UZ"/>
        </w:rPr>
      </w:pPr>
      <w:r w:rsidRPr="00340F58">
        <w:rPr>
          <w:rFonts w:ascii="Times New Roman" w:hAnsi="Times New Roman"/>
          <w:b/>
          <w:sz w:val="24"/>
          <w:szCs w:val="24"/>
          <w:lang w:val="uz-Cyrl-UZ"/>
        </w:rPr>
        <w:t>3. Тарафларнинг ҳуқуқ ва мажбуриятлари</w:t>
      </w:r>
    </w:p>
    <w:p w:rsidR="00340F58" w:rsidRPr="00340F58" w:rsidRDefault="00340F58" w:rsidP="00340F58">
      <w:pPr>
        <w:tabs>
          <w:tab w:val="left" w:pos="9214"/>
        </w:tabs>
        <w:spacing w:after="0" w:line="240" w:lineRule="auto"/>
        <w:ind w:left="142" w:right="-2"/>
        <w:jc w:val="both"/>
        <w:rPr>
          <w:rFonts w:ascii="Times New Roman" w:hAnsi="Times New Roman"/>
          <w:b/>
          <w:sz w:val="24"/>
          <w:szCs w:val="24"/>
          <w:lang w:val="uz-Cyrl-UZ"/>
        </w:rPr>
      </w:pPr>
      <w:r w:rsidRPr="00340F58">
        <w:rPr>
          <w:rFonts w:ascii="Times New Roman" w:hAnsi="Times New Roman"/>
          <w:b/>
          <w:sz w:val="24"/>
          <w:szCs w:val="24"/>
          <w:lang w:val="uz-Cyrl-UZ"/>
        </w:rPr>
        <w:t>Ижрочининг  ҳуқуқ ва мажбуриятлари:</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3.1. "Ижрочи" тақдим этган компьютер графикалари режада кўрсатилган ҳажмда бўлиши шарт.</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3.2. "Ижрочи" компьютер графикаларини фильм монтаж қилинаётган даврда “Буюртмачи”нинг талаби асосида, лозим бўлса ўзгартиришлар киритиши ёки уни қайта ишлаши мумкин.</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3.3. Компьютер графикалари  дискда ва электрон ҳолда (флешкада )да топширилиши керак.</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3.4. Тайёрланган компьютер графикаларига нисбатан бўлган мутлақ ҳуқуқини “Буюртмачи” га топшириши;</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3.5. Компьютер графикалари муаллифнинг шахсан ўзи томонидан тайёрланган бўлиши;</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3.6. Компьютер графикаларидан чекланмаган муддатда фойдаланишга топширилиши лозим.</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3.7. "Ижрочи" компьютер графикаларини шахсан “Буюртмачи”нинг масъул шахсига белгиланган муддатдан кечиктирмай топшириши лозим.</w:t>
      </w:r>
    </w:p>
    <w:p w:rsidR="00340F58" w:rsidRPr="00340F58" w:rsidRDefault="00340F58" w:rsidP="00340F58">
      <w:pPr>
        <w:tabs>
          <w:tab w:val="left" w:pos="9214"/>
        </w:tabs>
        <w:spacing w:after="0" w:line="240" w:lineRule="auto"/>
        <w:ind w:left="142" w:right="-2"/>
        <w:jc w:val="both"/>
        <w:rPr>
          <w:rFonts w:ascii="Times New Roman" w:hAnsi="Times New Roman"/>
          <w:b/>
          <w:sz w:val="24"/>
          <w:szCs w:val="24"/>
          <w:lang w:val="uz-Cyrl-UZ"/>
        </w:rPr>
      </w:pPr>
      <w:r w:rsidRPr="00340F58">
        <w:rPr>
          <w:rFonts w:ascii="Times New Roman" w:hAnsi="Times New Roman"/>
          <w:b/>
          <w:sz w:val="24"/>
          <w:szCs w:val="24"/>
          <w:lang w:val="uz-Cyrl-UZ"/>
        </w:rPr>
        <w:t>Буюртмачининг ҳуқуқ ва мажбуриятлари:</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3.8. "Ижрочи" томонидан топширилган компьютер графикаларини “Буюртмачи” ўз вақтида кўриб чиқиши лозим.</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3.9. Агар "Ижрочи" томонидан юборилган компьютер графикалари ўрнатилган тартибда </w:t>
      </w:r>
      <w:r w:rsidRPr="00340F58">
        <w:rPr>
          <w:rFonts w:ascii="Times New Roman" w:hAnsi="Times New Roman"/>
          <w:b/>
          <w:sz w:val="24"/>
          <w:szCs w:val="24"/>
          <w:lang w:val="uz-Cyrl-UZ"/>
        </w:rPr>
        <w:t>“O‘ZBEKTELEFILM”</w:t>
      </w:r>
      <w:r w:rsidRPr="00340F58">
        <w:rPr>
          <w:rFonts w:ascii="Times New Roman" w:hAnsi="Times New Roman"/>
          <w:sz w:val="24"/>
          <w:szCs w:val="24"/>
          <w:lang w:val="uz-Cyrl-UZ"/>
        </w:rPr>
        <w:t xml:space="preserve"> ДУК бадиий кенгаши томонидан қабул қилинмаса, қабул қилинмаганлик сабабларини аниқ асослантирилган ҳолда кўрсатилиши шарт.</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lastRenderedPageBreak/>
        <w:t xml:space="preserve">   3.10. Компьютер графикаларида камчиликлар бўлса, бу ҳақда "Ижрочи"га кўрсатилган камчиликларни тузатиш лозимлиги тўғрисида хабар бериш лозим.</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3.11. Компьютер графикалари мазкур шартноманинг шартларига кўра бадиий-ғоявий жиҳатдан қўйилган талабга жавоб бермаса, уни  “Буюртмачи”  рад этиш ҳуқуқига эга.</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3.12. Агар компьютер графикаларига тузатиш ва тўлдиришлар киритиш лозим бўлса, бу ҳақда "Ижрочи"га 10 кун ичида маълум қилиниши лозим.</w:t>
      </w:r>
    </w:p>
    <w:p w:rsidR="00340F58" w:rsidRPr="00340F58" w:rsidRDefault="00340F58" w:rsidP="00340F58">
      <w:pPr>
        <w:tabs>
          <w:tab w:val="left" w:pos="9214"/>
        </w:tabs>
        <w:spacing w:after="0" w:line="240" w:lineRule="auto"/>
        <w:ind w:left="142" w:right="-2"/>
        <w:jc w:val="both"/>
        <w:rPr>
          <w:rFonts w:ascii="Times New Roman" w:hAnsi="Times New Roman"/>
          <w:b/>
          <w:sz w:val="24"/>
          <w:szCs w:val="24"/>
          <w:lang w:val="uz-Cyrl-UZ"/>
        </w:rPr>
      </w:pPr>
      <w:r w:rsidRPr="00340F58">
        <w:rPr>
          <w:rFonts w:ascii="Times New Roman" w:hAnsi="Times New Roman"/>
          <w:sz w:val="24"/>
          <w:szCs w:val="24"/>
          <w:lang w:val="uz-Cyrl-UZ"/>
        </w:rPr>
        <w:t xml:space="preserve">   3.13. “Буюртмачи” мазкур компьютер графикаларидан Ўзбекистон Республикаси ҳудуди ва Ўзбекистон Республикасидан ташқари  ҳудудда фойдаланиш ҳуқуқига эга.</w:t>
      </w:r>
    </w:p>
    <w:p w:rsidR="00340F58" w:rsidRPr="00340F58" w:rsidRDefault="00340F58" w:rsidP="00340F58">
      <w:pPr>
        <w:tabs>
          <w:tab w:val="left" w:pos="9214"/>
        </w:tabs>
        <w:spacing w:after="0" w:line="240" w:lineRule="auto"/>
        <w:ind w:left="142" w:right="-2"/>
        <w:jc w:val="center"/>
        <w:rPr>
          <w:rFonts w:ascii="Times New Roman" w:hAnsi="Times New Roman"/>
          <w:b/>
          <w:sz w:val="24"/>
          <w:szCs w:val="24"/>
          <w:lang w:val="uz-Cyrl-UZ"/>
        </w:rPr>
      </w:pPr>
      <w:r w:rsidRPr="00340F58">
        <w:rPr>
          <w:rFonts w:ascii="Times New Roman" w:hAnsi="Times New Roman"/>
          <w:b/>
          <w:sz w:val="24"/>
          <w:szCs w:val="24"/>
          <w:lang w:val="uz-Cyrl-UZ"/>
        </w:rPr>
        <w:t>4. Тарафларнинг жавобгарлиги</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4.1. "Ижрочи" “Буюртмачи”га тақдим қилган компьютер графикалари бўйича учинчи шахс олдида жавобгарликни ўз бўйнига олади.</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4.2. Тарафларнинг ушбу шартномада  назарда  тутилмаган  жавобгарлик  чоралари  Ўзбекистон  Республикасининг  Фуқаролик кодекси, Ўзбекистон Республикасининг “Муаллифлик ҳуқуқи ва турдош  ҳуқуқлар тўғрисида”ги қонуни ва бошқа қонун хужжатларига мувофиқ қўлланилади.</w:t>
      </w:r>
    </w:p>
    <w:p w:rsidR="00340F58" w:rsidRPr="00340F58" w:rsidRDefault="00340F58" w:rsidP="00340F58">
      <w:pPr>
        <w:tabs>
          <w:tab w:val="left" w:pos="9214"/>
        </w:tabs>
        <w:spacing w:after="0" w:line="240" w:lineRule="auto"/>
        <w:ind w:left="142" w:right="-2"/>
        <w:jc w:val="center"/>
        <w:rPr>
          <w:rFonts w:ascii="Times New Roman" w:hAnsi="Times New Roman"/>
          <w:b/>
          <w:sz w:val="24"/>
          <w:szCs w:val="24"/>
          <w:lang w:val="uz-Cyrl-UZ"/>
        </w:rPr>
      </w:pPr>
    </w:p>
    <w:p w:rsidR="00340F58" w:rsidRPr="00340F58" w:rsidRDefault="00340F58" w:rsidP="00340F58">
      <w:pPr>
        <w:tabs>
          <w:tab w:val="left" w:pos="9214"/>
        </w:tabs>
        <w:spacing w:after="0" w:line="240" w:lineRule="auto"/>
        <w:ind w:left="142" w:right="-2"/>
        <w:jc w:val="center"/>
        <w:rPr>
          <w:rFonts w:ascii="Times New Roman" w:hAnsi="Times New Roman"/>
          <w:b/>
          <w:sz w:val="24"/>
          <w:szCs w:val="24"/>
          <w:lang w:val="uz-Cyrl-UZ"/>
        </w:rPr>
      </w:pPr>
      <w:r w:rsidRPr="00340F58">
        <w:rPr>
          <w:rFonts w:ascii="Times New Roman" w:hAnsi="Times New Roman"/>
          <w:b/>
          <w:sz w:val="24"/>
          <w:szCs w:val="24"/>
          <w:lang w:val="uz-Cyrl-UZ"/>
        </w:rPr>
        <w:t>5. Низоларни ҳал қилиш тартиби</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5.1. Тарафлар ўртасида мазкур шартнома бўйича ёки унда белгиланган мажбуриятларни бажариш вақтида  юзага келадиган барча низолар тарафларнинг ўзаро музокаралар олиб бориш йўли билан ҳал қилинади. Агар низоларни музокара йўли билан ҳал қилиб бўлмаса, улар қонун ҳужжатларида ўрнатилган тартибда  судларда кўрилади.</w:t>
      </w:r>
    </w:p>
    <w:p w:rsidR="00340F58" w:rsidRPr="00340F58" w:rsidRDefault="00340F58" w:rsidP="00340F58">
      <w:pPr>
        <w:tabs>
          <w:tab w:val="left" w:pos="9214"/>
        </w:tabs>
        <w:spacing w:after="0" w:line="240" w:lineRule="auto"/>
        <w:ind w:left="142" w:right="-2"/>
        <w:jc w:val="both"/>
        <w:rPr>
          <w:rFonts w:ascii="Times New Roman" w:hAnsi="Times New Roman"/>
          <w:b/>
          <w:sz w:val="24"/>
          <w:szCs w:val="24"/>
          <w:lang w:val="uz-Cyrl-UZ"/>
        </w:rPr>
      </w:pPr>
    </w:p>
    <w:p w:rsidR="00340F58" w:rsidRPr="00340F58" w:rsidRDefault="00340F58" w:rsidP="00340F58">
      <w:pPr>
        <w:tabs>
          <w:tab w:val="left" w:pos="9214"/>
        </w:tabs>
        <w:spacing w:after="0" w:line="240" w:lineRule="auto"/>
        <w:ind w:left="142" w:right="-2"/>
        <w:jc w:val="center"/>
        <w:rPr>
          <w:rFonts w:ascii="Times New Roman" w:hAnsi="Times New Roman"/>
          <w:b/>
          <w:sz w:val="24"/>
          <w:szCs w:val="24"/>
          <w:lang w:val="uz-Cyrl-UZ"/>
        </w:rPr>
      </w:pPr>
      <w:r w:rsidRPr="00340F58">
        <w:rPr>
          <w:rFonts w:ascii="Times New Roman" w:hAnsi="Times New Roman"/>
          <w:b/>
          <w:sz w:val="24"/>
          <w:szCs w:val="24"/>
          <w:lang w:val="uz-Cyrl-UZ"/>
        </w:rPr>
        <w:t>6. Қўшимча шартлар</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6.1. “Ижрочи” томонидан тайёрланган компьютер графикалари қониқарсиз деб топилса ёки “O‘ZBEKTELEFILM” ДМ Бадиий кенгаши баёнида кўрсатилган муддатда топширилмаса, ушбу шартноманинг 2.1. бандига асосан тўланадиган ҳақ 30% га камайтирилади.</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6.2. Компьютер графикаларини тўлдириш, унга Бадиий кенгаш томонидан кўрсатилган ўзгартиришларни киритиш учун "Ижрочи"ни розилиги билан бошқа шахс жалб этилса, у ҳолда шартноманинг 2.1. бандига биноан тўланадиган ҳақ Тарафлар келишувига асосан белгиланади.</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6.3. Ушбу шартноманинг амал қилиш муддати тугагач, тарафларнинг келишувига мувофиқ ўрнатилган  тартибда шартномага қўшимча ва ўзгартиришлар киритилиши мумкин.</w:t>
      </w:r>
    </w:p>
    <w:p w:rsidR="00340F58" w:rsidRPr="00340F58" w:rsidRDefault="00340F58" w:rsidP="00340F58">
      <w:pPr>
        <w:tabs>
          <w:tab w:val="left" w:pos="9214"/>
        </w:tabs>
        <w:spacing w:after="0" w:line="240" w:lineRule="auto"/>
        <w:ind w:left="142" w:right="-2"/>
        <w:jc w:val="both"/>
        <w:rPr>
          <w:rFonts w:ascii="Times New Roman" w:hAnsi="Times New Roman"/>
          <w:sz w:val="24"/>
          <w:szCs w:val="24"/>
          <w:lang w:val="uz-Cyrl-UZ"/>
        </w:rPr>
      </w:pPr>
      <w:r w:rsidRPr="00340F58">
        <w:rPr>
          <w:rFonts w:ascii="Times New Roman" w:hAnsi="Times New Roman"/>
          <w:sz w:val="24"/>
          <w:szCs w:val="24"/>
          <w:lang w:val="uz-Cyrl-UZ"/>
        </w:rPr>
        <w:t xml:space="preserve">    6.4. Ушбу шартнома тарафларнинг ҳар бири учун бир нусхадан, яъни бир хил юридик кучга эга икки нусхада  тузилди.</w:t>
      </w:r>
    </w:p>
    <w:p w:rsidR="00340F58" w:rsidRPr="00340F58" w:rsidRDefault="00340F58" w:rsidP="00340F58">
      <w:pPr>
        <w:tabs>
          <w:tab w:val="left" w:pos="9214"/>
        </w:tabs>
        <w:spacing w:after="0" w:line="240" w:lineRule="auto"/>
        <w:ind w:left="142" w:right="-2"/>
        <w:rPr>
          <w:rFonts w:ascii="Times New Roman" w:hAnsi="Times New Roman"/>
          <w:sz w:val="24"/>
          <w:szCs w:val="24"/>
          <w:lang w:val="uz-Cyrl-UZ"/>
        </w:rPr>
      </w:pPr>
      <w:r w:rsidRPr="00340F58">
        <w:rPr>
          <w:rFonts w:ascii="Times New Roman" w:hAnsi="Times New Roman"/>
          <w:sz w:val="24"/>
          <w:szCs w:val="24"/>
          <w:lang w:val="uz-Cyrl-UZ"/>
        </w:rPr>
        <w:t xml:space="preserve">    6.5. Шартнома 20</w:t>
      </w:r>
      <w:r w:rsidRPr="00340F58">
        <w:rPr>
          <w:rFonts w:ascii="Times New Roman" w:hAnsi="Times New Roman"/>
          <w:sz w:val="24"/>
          <w:szCs w:val="24"/>
        </w:rPr>
        <w:t>2</w:t>
      </w:r>
      <w:r w:rsidRPr="00340F58">
        <w:rPr>
          <w:rFonts w:ascii="Times New Roman" w:hAnsi="Times New Roman"/>
          <w:sz w:val="24"/>
          <w:szCs w:val="24"/>
          <w:lang w:val="uz-Cyrl-UZ"/>
        </w:rPr>
        <w:t xml:space="preserve">1 йилнинг </w:t>
      </w:r>
      <w:r w:rsidRPr="00340F58">
        <w:rPr>
          <w:rFonts w:ascii="Times New Roman" w:hAnsi="Times New Roman"/>
          <w:sz w:val="24"/>
          <w:szCs w:val="24"/>
        </w:rPr>
        <w:t xml:space="preserve">31 </w:t>
      </w:r>
      <w:r w:rsidRPr="00340F58">
        <w:rPr>
          <w:rFonts w:ascii="Times New Roman" w:hAnsi="Times New Roman"/>
          <w:sz w:val="24"/>
          <w:szCs w:val="24"/>
          <w:lang w:val="uz-Cyrl-UZ"/>
        </w:rPr>
        <w:t>декабрь кунига қадар амал қилади.</w:t>
      </w:r>
    </w:p>
    <w:p w:rsidR="00B034E0" w:rsidRPr="00340F58" w:rsidRDefault="00B034E0" w:rsidP="00B034E0">
      <w:pPr>
        <w:tabs>
          <w:tab w:val="left" w:pos="9214"/>
        </w:tabs>
        <w:spacing w:after="0" w:line="240" w:lineRule="auto"/>
        <w:ind w:left="142" w:right="-2"/>
        <w:jc w:val="both"/>
        <w:rPr>
          <w:rFonts w:ascii="Times New Roman" w:hAnsi="Times New Roman"/>
          <w:sz w:val="24"/>
          <w:szCs w:val="24"/>
          <w:lang w:val="uz-Cyrl-UZ"/>
        </w:rPr>
      </w:pPr>
    </w:p>
    <w:p w:rsidR="00B034E0" w:rsidRPr="00340F58" w:rsidRDefault="00B034E0" w:rsidP="00B034E0">
      <w:pPr>
        <w:tabs>
          <w:tab w:val="left" w:pos="9214"/>
        </w:tabs>
        <w:spacing w:after="0" w:line="240" w:lineRule="auto"/>
        <w:ind w:left="142" w:right="-2"/>
        <w:jc w:val="center"/>
        <w:rPr>
          <w:rFonts w:ascii="Times New Roman" w:hAnsi="Times New Roman"/>
          <w:b/>
          <w:sz w:val="24"/>
          <w:szCs w:val="24"/>
          <w:lang w:val="uz-Cyrl-UZ"/>
        </w:rPr>
      </w:pPr>
      <w:r w:rsidRPr="00340F58">
        <w:rPr>
          <w:rFonts w:ascii="Times New Roman" w:hAnsi="Times New Roman"/>
          <w:b/>
          <w:sz w:val="24"/>
          <w:szCs w:val="24"/>
          <w:lang w:val="uz-Cyrl-UZ"/>
        </w:rPr>
        <w:t>7. ТАРАФЛАРНИНГ МАНЗИЛЛАРИ ВА ИМЗОЛАРИ%</w:t>
      </w:r>
    </w:p>
    <w:p w:rsidR="00B034E0" w:rsidRPr="00340F58" w:rsidRDefault="00B034E0" w:rsidP="00B034E0">
      <w:pPr>
        <w:tabs>
          <w:tab w:val="left" w:pos="9214"/>
        </w:tabs>
        <w:spacing w:after="0" w:line="240" w:lineRule="auto"/>
        <w:ind w:left="142" w:right="-2"/>
        <w:rPr>
          <w:rFonts w:ascii="Times New Roman" w:hAnsi="Times New Roman"/>
          <w:b/>
          <w:sz w:val="24"/>
          <w:szCs w:val="24"/>
          <w:lang w:val="uz-Cyrl-UZ"/>
        </w:rPr>
      </w:pPr>
    </w:p>
    <w:tbl>
      <w:tblPr>
        <w:tblStyle w:val="a7"/>
        <w:tblW w:w="0" w:type="auto"/>
        <w:jc w:val="center"/>
        <w:tblInd w:w="-1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4658"/>
      </w:tblGrid>
      <w:tr w:rsidR="00B034E0" w:rsidRPr="00340F58" w:rsidTr="008B25A9">
        <w:trPr>
          <w:trHeight w:val="360"/>
          <w:jc w:val="center"/>
        </w:trPr>
        <w:tc>
          <w:tcPr>
            <w:tcW w:w="5222" w:type="dxa"/>
          </w:tcPr>
          <w:p w:rsidR="00B034E0" w:rsidRPr="00340F58" w:rsidRDefault="00B034E0" w:rsidP="008B25A9">
            <w:pPr>
              <w:tabs>
                <w:tab w:val="left" w:pos="9214"/>
              </w:tabs>
              <w:ind w:left="142" w:right="-2"/>
              <w:jc w:val="center"/>
              <w:rPr>
                <w:rFonts w:ascii="Times New Roman" w:hAnsi="Times New Roman"/>
                <w:b/>
                <w:sz w:val="24"/>
                <w:szCs w:val="24"/>
                <w:lang w:val="uz-Cyrl-UZ"/>
              </w:rPr>
            </w:pPr>
            <w:r w:rsidRPr="00340F58">
              <w:rPr>
                <w:rFonts w:ascii="Times New Roman" w:hAnsi="Times New Roman"/>
                <w:b/>
                <w:sz w:val="24"/>
                <w:szCs w:val="24"/>
                <w:lang w:val="uz-Cyrl-UZ"/>
              </w:rPr>
              <w:t>Буюртмачи:</w:t>
            </w:r>
          </w:p>
        </w:tc>
        <w:tc>
          <w:tcPr>
            <w:tcW w:w="4658" w:type="dxa"/>
          </w:tcPr>
          <w:p w:rsidR="00B034E0" w:rsidRPr="00340F58" w:rsidRDefault="00B034E0" w:rsidP="008B25A9">
            <w:pPr>
              <w:tabs>
                <w:tab w:val="left" w:pos="9214"/>
              </w:tabs>
              <w:ind w:left="142" w:right="-2"/>
              <w:jc w:val="center"/>
              <w:rPr>
                <w:rFonts w:ascii="Times New Roman" w:hAnsi="Times New Roman"/>
                <w:b/>
                <w:sz w:val="24"/>
                <w:szCs w:val="24"/>
                <w:lang w:val="uz-Cyrl-UZ"/>
              </w:rPr>
            </w:pPr>
            <w:r w:rsidRPr="00340F58">
              <w:rPr>
                <w:rFonts w:ascii="Times New Roman" w:hAnsi="Times New Roman"/>
                <w:b/>
                <w:sz w:val="24"/>
                <w:szCs w:val="24"/>
                <w:lang w:val="uz-Cyrl-UZ"/>
              </w:rPr>
              <w:t>Ижрочи:</w:t>
            </w:r>
          </w:p>
        </w:tc>
      </w:tr>
      <w:tr w:rsidR="00B034E0" w:rsidRPr="00AC3923" w:rsidTr="008B25A9">
        <w:trPr>
          <w:trHeight w:val="3105"/>
          <w:jc w:val="center"/>
        </w:trPr>
        <w:tc>
          <w:tcPr>
            <w:tcW w:w="5222" w:type="dxa"/>
          </w:tcPr>
          <w:p w:rsidR="00B034E0" w:rsidRPr="000B3AB1" w:rsidRDefault="00B034E0" w:rsidP="008B25A9">
            <w:pPr>
              <w:tabs>
                <w:tab w:val="left" w:pos="9214"/>
              </w:tabs>
              <w:ind w:left="142" w:right="-2"/>
              <w:rPr>
                <w:rFonts w:ascii="Times New Roman" w:hAnsi="Times New Roman"/>
                <w:b/>
                <w:sz w:val="22"/>
                <w:szCs w:val="22"/>
                <w:lang w:val="uz-Cyrl-UZ"/>
              </w:rPr>
            </w:pPr>
          </w:p>
        </w:tc>
        <w:tc>
          <w:tcPr>
            <w:tcW w:w="4658" w:type="dxa"/>
          </w:tcPr>
          <w:p w:rsidR="00B034E0" w:rsidRPr="000B3AB1" w:rsidRDefault="00B034E0" w:rsidP="008B25A9">
            <w:pPr>
              <w:ind w:left="142" w:right="-2"/>
              <w:rPr>
                <w:rFonts w:ascii="Times New Roman" w:hAnsi="Times New Roman"/>
                <w:b/>
                <w:sz w:val="22"/>
                <w:szCs w:val="22"/>
                <w:lang w:val="uz-Cyrl-UZ"/>
              </w:rPr>
            </w:pPr>
          </w:p>
        </w:tc>
      </w:tr>
    </w:tbl>
    <w:p w:rsidR="00517607" w:rsidRPr="00B034E0" w:rsidRDefault="00517607" w:rsidP="00B034E0"/>
    <w:sectPr w:rsidR="00517607" w:rsidRPr="00B034E0" w:rsidSect="00493ADF">
      <w:pgSz w:w="11906" w:h="16838"/>
      <w:pgMar w:top="709" w:right="1133" w:bottom="709" w:left="993" w:header="708" w:footer="40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76D7"/>
    <w:multiLevelType w:val="multilevel"/>
    <w:tmpl w:val="511033A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CE"/>
    <w:rsid w:val="00182A1B"/>
    <w:rsid w:val="00340F58"/>
    <w:rsid w:val="00341D7F"/>
    <w:rsid w:val="003718AA"/>
    <w:rsid w:val="00493ADF"/>
    <w:rsid w:val="00517607"/>
    <w:rsid w:val="00727B99"/>
    <w:rsid w:val="00982C42"/>
    <w:rsid w:val="009B504A"/>
    <w:rsid w:val="00B034E0"/>
    <w:rsid w:val="00C60D72"/>
    <w:rsid w:val="00F3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3CE"/>
    <w:pPr>
      <w:spacing w:after="200" w:line="276" w:lineRule="auto"/>
    </w:pPr>
    <w:rPr>
      <w:rFonts w:ascii="Calibri" w:eastAsia="Calibri" w:hAnsi="Calibri" w:cs="Times New Roman"/>
    </w:rPr>
  </w:style>
  <w:style w:type="paragraph" w:styleId="1">
    <w:name w:val="heading 1"/>
    <w:aliases w:val="H1"/>
    <w:basedOn w:val="a"/>
    <w:next w:val="a"/>
    <w:link w:val="10"/>
    <w:qFormat/>
    <w:rsid w:val="00F303CE"/>
    <w:pPr>
      <w:keepNext/>
      <w:spacing w:after="0" w:line="240" w:lineRule="auto"/>
      <w:outlineLvl w:val="0"/>
    </w:pPr>
    <w:rPr>
      <w:rFonts w:ascii="Times New Roman" w:eastAsia="Times New Roman" w:hAnsi="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F303CE"/>
    <w:rPr>
      <w:rFonts w:ascii="Times New Roman" w:eastAsia="Times New Roman" w:hAnsi="Times New Roman" w:cs="Times New Roman"/>
      <w:b/>
      <w:bCs/>
      <w:sz w:val="20"/>
      <w:szCs w:val="24"/>
      <w:lang w:eastAsia="ru-RU"/>
    </w:rPr>
  </w:style>
  <w:style w:type="paragraph" w:styleId="a3">
    <w:name w:val="Body Text"/>
    <w:basedOn w:val="a"/>
    <w:link w:val="a4"/>
    <w:rsid w:val="00F303CE"/>
    <w:pPr>
      <w:spacing w:after="0" w:line="260" w:lineRule="auto"/>
      <w:jc w:val="both"/>
    </w:pPr>
    <w:rPr>
      <w:rFonts w:ascii="Times New Roman" w:eastAsia="Times New Roman" w:hAnsi="Times New Roman"/>
      <w:sz w:val="20"/>
      <w:szCs w:val="20"/>
      <w:lang w:eastAsia="ru-RU"/>
    </w:rPr>
  </w:style>
  <w:style w:type="character" w:customStyle="1" w:styleId="a4">
    <w:name w:val="Основной текст Знак"/>
    <w:basedOn w:val="a0"/>
    <w:link w:val="a3"/>
    <w:rsid w:val="00F303CE"/>
    <w:rPr>
      <w:rFonts w:ascii="Times New Roman" w:eastAsia="Times New Roman" w:hAnsi="Times New Roman" w:cs="Times New Roman"/>
      <w:sz w:val="20"/>
      <w:szCs w:val="20"/>
      <w:lang w:eastAsia="ru-RU"/>
    </w:rPr>
  </w:style>
  <w:style w:type="paragraph" w:styleId="a5">
    <w:name w:val="Body Text Indent"/>
    <w:basedOn w:val="a"/>
    <w:link w:val="a6"/>
    <w:rsid w:val="00F303CE"/>
    <w:pPr>
      <w:spacing w:after="0" w:line="240" w:lineRule="auto"/>
      <w:jc w:val="right"/>
    </w:pPr>
    <w:rPr>
      <w:rFonts w:ascii="Times New Roman" w:eastAsia="Times New Roman" w:hAnsi="Times New Roman"/>
      <w:snapToGrid w:val="0"/>
      <w:sz w:val="24"/>
      <w:szCs w:val="20"/>
      <w:lang w:eastAsia="ru-RU"/>
    </w:rPr>
  </w:style>
  <w:style w:type="character" w:customStyle="1" w:styleId="a6">
    <w:name w:val="Основной текст с отступом Знак"/>
    <w:basedOn w:val="a0"/>
    <w:link w:val="a5"/>
    <w:rsid w:val="00F303CE"/>
    <w:rPr>
      <w:rFonts w:ascii="Times New Roman" w:eastAsia="Times New Roman" w:hAnsi="Times New Roman" w:cs="Times New Roman"/>
      <w:snapToGrid w:val="0"/>
      <w:sz w:val="24"/>
      <w:szCs w:val="20"/>
      <w:lang w:eastAsia="ru-RU"/>
    </w:rPr>
  </w:style>
  <w:style w:type="paragraph" w:customStyle="1" w:styleId="11">
    <w:name w:val="Абзац списка1"/>
    <w:basedOn w:val="a"/>
    <w:rsid w:val="00F303CE"/>
    <w:pPr>
      <w:ind w:left="720"/>
      <w:contextualSpacing/>
    </w:pPr>
    <w:rPr>
      <w:rFonts w:eastAsia="Times New Roman"/>
      <w:lang w:eastAsia="ru-RU"/>
    </w:rPr>
  </w:style>
  <w:style w:type="character" w:customStyle="1" w:styleId="5">
    <w:name w:val="Основной текст (5)_"/>
    <w:link w:val="50"/>
    <w:locked/>
    <w:rsid w:val="00F303CE"/>
    <w:rPr>
      <w:b/>
      <w:bCs/>
      <w:shd w:val="clear" w:color="auto" w:fill="FFFFFF"/>
    </w:rPr>
  </w:style>
  <w:style w:type="character" w:customStyle="1" w:styleId="8">
    <w:name w:val="Основной текст (8)_"/>
    <w:link w:val="80"/>
    <w:locked/>
    <w:rsid w:val="00F303CE"/>
    <w:rPr>
      <w:i/>
      <w:iCs/>
      <w:sz w:val="18"/>
      <w:szCs w:val="18"/>
      <w:shd w:val="clear" w:color="auto" w:fill="FFFFFF"/>
    </w:rPr>
  </w:style>
  <w:style w:type="paragraph" w:customStyle="1" w:styleId="50">
    <w:name w:val="Основной текст (5)"/>
    <w:basedOn w:val="a"/>
    <w:link w:val="5"/>
    <w:rsid w:val="00F303CE"/>
    <w:pPr>
      <w:widowControl w:val="0"/>
      <w:shd w:val="clear" w:color="auto" w:fill="FFFFFF"/>
      <w:spacing w:after="0" w:line="264" w:lineRule="exact"/>
      <w:jc w:val="both"/>
    </w:pPr>
    <w:rPr>
      <w:rFonts w:asciiTheme="minorHAnsi" w:eastAsiaTheme="minorHAnsi" w:hAnsiTheme="minorHAnsi" w:cstheme="minorBidi"/>
      <w:b/>
      <w:bCs/>
    </w:rPr>
  </w:style>
  <w:style w:type="paragraph" w:customStyle="1" w:styleId="80">
    <w:name w:val="Основной текст (8)"/>
    <w:basedOn w:val="a"/>
    <w:link w:val="8"/>
    <w:rsid w:val="00F303CE"/>
    <w:pPr>
      <w:widowControl w:val="0"/>
      <w:shd w:val="clear" w:color="auto" w:fill="FFFFFF"/>
      <w:spacing w:after="120" w:line="240" w:lineRule="atLeast"/>
    </w:pPr>
    <w:rPr>
      <w:rFonts w:asciiTheme="minorHAnsi" w:eastAsiaTheme="minorHAnsi" w:hAnsiTheme="minorHAnsi" w:cstheme="minorBidi"/>
      <w:i/>
      <w:iCs/>
      <w:sz w:val="18"/>
      <w:szCs w:val="18"/>
    </w:rPr>
  </w:style>
  <w:style w:type="table" w:styleId="a7">
    <w:name w:val="Table Grid"/>
    <w:basedOn w:val="a1"/>
    <w:uiPriority w:val="99"/>
    <w:rsid w:val="00B034E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3CE"/>
    <w:pPr>
      <w:spacing w:after="200" w:line="276" w:lineRule="auto"/>
    </w:pPr>
    <w:rPr>
      <w:rFonts w:ascii="Calibri" w:eastAsia="Calibri" w:hAnsi="Calibri" w:cs="Times New Roman"/>
    </w:rPr>
  </w:style>
  <w:style w:type="paragraph" w:styleId="1">
    <w:name w:val="heading 1"/>
    <w:aliases w:val="H1"/>
    <w:basedOn w:val="a"/>
    <w:next w:val="a"/>
    <w:link w:val="10"/>
    <w:qFormat/>
    <w:rsid w:val="00F303CE"/>
    <w:pPr>
      <w:keepNext/>
      <w:spacing w:after="0" w:line="240" w:lineRule="auto"/>
      <w:outlineLvl w:val="0"/>
    </w:pPr>
    <w:rPr>
      <w:rFonts w:ascii="Times New Roman" w:eastAsia="Times New Roman" w:hAnsi="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F303CE"/>
    <w:rPr>
      <w:rFonts w:ascii="Times New Roman" w:eastAsia="Times New Roman" w:hAnsi="Times New Roman" w:cs="Times New Roman"/>
      <w:b/>
      <w:bCs/>
      <w:sz w:val="20"/>
      <w:szCs w:val="24"/>
      <w:lang w:eastAsia="ru-RU"/>
    </w:rPr>
  </w:style>
  <w:style w:type="paragraph" w:styleId="a3">
    <w:name w:val="Body Text"/>
    <w:basedOn w:val="a"/>
    <w:link w:val="a4"/>
    <w:rsid w:val="00F303CE"/>
    <w:pPr>
      <w:spacing w:after="0" w:line="260" w:lineRule="auto"/>
      <w:jc w:val="both"/>
    </w:pPr>
    <w:rPr>
      <w:rFonts w:ascii="Times New Roman" w:eastAsia="Times New Roman" w:hAnsi="Times New Roman"/>
      <w:sz w:val="20"/>
      <w:szCs w:val="20"/>
      <w:lang w:eastAsia="ru-RU"/>
    </w:rPr>
  </w:style>
  <w:style w:type="character" w:customStyle="1" w:styleId="a4">
    <w:name w:val="Основной текст Знак"/>
    <w:basedOn w:val="a0"/>
    <w:link w:val="a3"/>
    <w:rsid w:val="00F303CE"/>
    <w:rPr>
      <w:rFonts w:ascii="Times New Roman" w:eastAsia="Times New Roman" w:hAnsi="Times New Roman" w:cs="Times New Roman"/>
      <w:sz w:val="20"/>
      <w:szCs w:val="20"/>
      <w:lang w:eastAsia="ru-RU"/>
    </w:rPr>
  </w:style>
  <w:style w:type="paragraph" w:styleId="a5">
    <w:name w:val="Body Text Indent"/>
    <w:basedOn w:val="a"/>
    <w:link w:val="a6"/>
    <w:rsid w:val="00F303CE"/>
    <w:pPr>
      <w:spacing w:after="0" w:line="240" w:lineRule="auto"/>
      <w:jc w:val="right"/>
    </w:pPr>
    <w:rPr>
      <w:rFonts w:ascii="Times New Roman" w:eastAsia="Times New Roman" w:hAnsi="Times New Roman"/>
      <w:snapToGrid w:val="0"/>
      <w:sz w:val="24"/>
      <w:szCs w:val="20"/>
      <w:lang w:eastAsia="ru-RU"/>
    </w:rPr>
  </w:style>
  <w:style w:type="character" w:customStyle="1" w:styleId="a6">
    <w:name w:val="Основной текст с отступом Знак"/>
    <w:basedOn w:val="a0"/>
    <w:link w:val="a5"/>
    <w:rsid w:val="00F303CE"/>
    <w:rPr>
      <w:rFonts w:ascii="Times New Roman" w:eastAsia="Times New Roman" w:hAnsi="Times New Roman" w:cs="Times New Roman"/>
      <w:snapToGrid w:val="0"/>
      <w:sz w:val="24"/>
      <w:szCs w:val="20"/>
      <w:lang w:eastAsia="ru-RU"/>
    </w:rPr>
  </w:style>
  <w:style w:type="paragraph" w:customStyle="1" w:styleId="11">
    <w:name w:val="Абзац списка1"/>
    <w:basedOn w:val="a"/>
    <w:rsid w:val="00F303CE"/>
    <w:pPr>
      <w:ind w:left="720"/>
      <w:contextualSpacing/>
    </w:pPr>
    <w:rPr>
      <w:rFonts w:eastAsia="Times New Roman"/>
      <w:lang w:eastAsia="ru-RU"/>
    </w:rPr>
  </w:style>
  <w:style w:type="character" w:customStyle="1" w:styleId="5">
    <w:name w:val="Основной текст (5)_"/>
    <w:link w:val="50"/>
    <w:locked/>
    <w:rsid w:val="00F303CE"/>
    <w:rPr>
      <w:b/>
      <w:bCs/>
      <w:shd w:val="clear" w:color="auto" w:fill="FFFFFF"/>
    </w:rPr>
  </w:style>
  <w:style w:type="character" w:customStyle="1" w:styleId="8">
    <w:name w:val="Основной текст (8)_"/>
    <w:link w:val="80"/>
    <w:locked/>
    <w:rsid w:val="00F303CE"/>
    <w:rPr>
      <w:i/>
      <w:iCs/>
      <w:sz w:val="18"/>
      <w:szCs w:val="18"/>
      <w:shd w:val="clear" w:color="auto" w:fill="FFFFFF"/>
    </w:rPr>
  </w:style>
  <w:style w:type="paragraph" w:customStyle="1" w:styleId="50">
    <w:name w:val="Основной текст (5)"/>
    <w:basedOn w:val="a"/>
    <w:link w:val="5"/>
    <w:rsid w:val="00F303CE"/>
    <w:pPr>
      <w:widowControl w:val="0"/>
      <w:shd w:val="clear" w:color="auto" w:fill="FFFFFF"/>
      <w:spacing w:after="0" w:line="264" w:lineRule="exact"/>
      <w:jc w:val="both"/>
    </w:pPr>
    <w:rPr>
      <w:rFonts w:asciiTheme="minorHAnsi" w:eastAsiaTheme="minorHAnsi" w:hAnsiTheme="minorHAnsi" w:cstheme="minorBidi"/>
      <w:b/>
      <w:bCs/>
    </w:rPr>
  </w:style>
  <w:style w:type="paragraph" w:customStyle="1" w:styleId="80">
    <w:name w:val="Основной текст (8)"/>
    <w:basedOn w:val="a"/>
    <w:link w:val="8"/>
    <w:rsid w:val="00F303CE"/>
    <w:pPr>
      <w:widowControl w:val="0"/>
      <w:shd w:val="clear" w:color="auto" w:fill="FFFFFF"/>
      <w:spacing w:after="120" w:line="240" w:lineRule="atLeast"/>
    </w:pPr>
    <w:rPr>
      <w:rFonts w:asciiTheme="minorHAnsi" w:eastAsiaTheme="minorHAnsi" w:hAnsiTheme="minorHAnsi" w:cstheme="minorBidi"/>
      <w:i/>
      <w:iCs/>
      <w:sz w:val="18"/>
      <w:szCs w:val="18"/>
    </w:rPr>
  </w:style>
  <w:style w:type="table" w:styleId="a7">
    <w:name w:val="Table Grid"/>
    <w:basedOn w:val="a1"/>
    <w:uiPriority w:val="99"/>
    <w:rsid w:val="00B034E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dcterms:created xsi:type="dcterms:W3CDTF">2021-10-15T10:31:00Z</dcterms:created>
  <dcterms:modified xsi:type="dcterms:W3CDTF">2022-02-11T05:50:00Z</dcterms:modified>
</cp:coreProperties>
</file>