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21D" w:rsidRDefault="008F1618" w:rsidP="0005368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Пудрат шартномаси №</w:t>
      </w:r>
      <w:r w:rsidR="00D37B6B">
        <w:rPr>
          <w:rFonts w:ascii="Times New Roman" w:hAnsi="Times New Roman" w:cs="Times New Roman"/>
          <w:sz w:val="40"/>
          <w:szCs w:val="40"/>
        </w:rPr>
        <w:t>___</w:t>
      </w:r>
    </w:p>
    <w:p w:rsidR="00BC2E45" w:rsidRPr="00FA7C76" w:rsidRDefault="00BC2E45" w:rsidP="00BC2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Карши ш                                                                </w:t>
      </w:r>
      <w:r w:rsidRPr="007E74C0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Pr="007E74C0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>2</w:t>
      </w:r>
      <w:r w:rsidR="003F40BA" w:rsidRPr="00F67390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7E74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йил </w:t>
      </w:r>
      <w:r w:rsidRPr="007E74C0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>“</w:t>
      </w:r>
      <w:r w:rsidR="00FA7C76" w:rsidRPr="00C6459A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FA7C76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7E74C0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>”</w:t>
      </w:r>
      <w:r w:rsidR="00FA7C76" w:rsidRPr="00C645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A7C76">
        <w:rPr>
          <w:rFonts w:ascii="Times New Roman" w:hAnsi="Times New Roman" w:cs="Times New Roman"/>
          <w:b/>
          <w:color w:val="FF0000"/>
          <w:sz w:val="24"/>
          <w:szCs w:val="24"/>
        </w:rPr>
        <w:t>март</w:t>
      </w:r>
    </w:p>
    <w:p w:rsidR="00BC2E45" w:rsidRPr="00DE69BA" w:rsidRDefault="00BC2E45" w:rsidP="00BC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E45" w:rsidRPr="00DE69BA" w:rsidRDefault="00BC2E45" w:rsidP="00BC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 xml:space="preserve">Кейинги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ринларда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“</w:t>
      </w:r>
      <w:r w:rsidRPr="008F1618">
        <w:rPr>
          <w:rFonts w:ascii="Times New Roman" w:hAnsi="Times New Roman" w:cs="Times New Roman"/>
          <w:b/>
          <w:sz w:val="24"/>
          <w:szCs w:val="24"/>
        </w:rPr>
        <w:t>Буюртмачи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”</w:t>
      </w:r>
      <w:r w:rsidRPr="008F1618">
        <w:rPr>
          <w:rFonts w:ascii="Times New Roman" w:hAnsi="Times New Roman" w:cs="Times New Roman"/>
          <w:sz w:val="24"/>
          <w:szCs w:val="24"/>
        </w:rPr>
        <w:t xml:space="preserve"> деб юритиладиган Ўзбекистон Республикаси Уй-жой коммунал хизмат кўрсатиш вазирлиги </w:t>
      </w:r>
      <w:r w:rsidRPr="008F1618">
        <w:rPr>
          <w:rFonts w:ascii="Times New Roman" w:hAnsi="Times New Roman" w:cs="Times New Roman"/>
          <w:b/>
          <w:sz w:val="24"/>
          <w:szCs w:val="24"/>
        </w:rPr>
        <w:t>“Кўп хонадонли уйларни, мукаммал ва жорий тамирлаш хамда иссиклик таьминоти объектларини қуриш бўйича инжиниринг компанияси” ДУК Кашкадарё вилояти худудий филиали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томонидан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Низом</w:t>
      </w:r>
      <w:r w:rsidRPr="008F1618">
        <w:rPr>
          <w:rFonts w:ascii="Times New Roman" w:hAnsi="Times New Roman" w:cs="Times New Roman"/>
          <w:sz w:val="24"/>
          <w:szCs w:val="24"/>
        </w:rPr>
        <w:t xml:space="preserve">га асосан  З.Рузиев бир томондан ва кейинги ўринларда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“</w:t>
      </w:r>
      <w:r w:rsidR="00E2001E">
        <w:rPr>
          <w:rFonts w:ascii="Times New Roman" w:hAnsi="Times New Roman" w:cs="Times New Roman"/>
          <w:b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”</w:t>
      </w:r>
      <w:r w:rsidRPr="008F1618">
        <w:rPr>
          <w:rFonts w:ascii="Times New Roman" w:hAnsi="Times New Roman" w:cs="Times New Roman"/>
          <w:sz w:val="24"/>
          <w:szCs w:val="24"/>
        </w:rPr>
        <w:t xml:space="preserve"> деб юритиладиган </w:t>
      </w:r>
      <w:r w:rsidR="00C6459A">
        <w:rPr>
          <w:rFonts w:ascii="Times New Roman" w:hAnsi="Times New Roman" w:cs="Times New Roman"/>
          <w:sz w:val="24"/>
          <w:szCs w:val="24"/>
        </w:rPr>
        <w:t xml:space="preserve">   ________________________________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номидан Низом асосида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дирекори </w:t>
      </w:r>
      <w:r w:rsidR="00C6459A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 </w:t>
      </w:r>
      <w:r w:rsidR="00C6459A">
        <w:rPr>
          <w:rFonts w:ascii="Times New Roman" w:hAnsi="Times New Roman" w:cs="Times New Roman"/>
          <w:sz w:val="24"/>
          <w:szCs w:val="24"/>
          <w:lang w:val="uz-Cyrl-UZ"/>
        </w:rPr>
        <w:t>__________________________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иккинчи томондан мазкур </w:t>
      </w:r>
      <w:r w:rsidR="00F67390">
        <w:rPr>
          <w:rFonts w:ascii="Times New Roman" w:hAnsi="Times New Roman" w:cs="Times New Roman"/>
          <w:sz w:val="24"/>
          <w:szCs w:val="24"/>
        </w:rPr>
        <w:t>лойиха</w:t>
      </w:r>
      <w:r w:rsidRPr="008F1618">
        <w:rPr>
          <w:rFonts w:ascii="Times New Roman" w:hAnsi="Times New Roman" w:cs="Times New Roman"/>
          <w:sz w:val="24"/>
          <w:szCs w:val="24"/>
        </w:rPr>
        <w:t xml:space="preserve"> шартномасини туздилар.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I. Шартнома предмети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D37B6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z-Cyrl-UZ" w:eastAsia="ru-RU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1.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мазкур шартнома шартларига мувофиқ шартнома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Чирокчи тумани 9 уйни</w:t>
      </w:r>
      <w:r w:rsidR="00D37B6B">
        <w:rPr>
          <w:rFonts w:ascii="Times New Roman" w:hAnsi="Times New Roman" w:cs="Times New Roman"/>
          <w:sz w:val="24"/>
          <w:szCs w:val="24"/>
          <w:lang w:val="uz-Cyrl-UZ"/>
        </w:rPr>
        <w:t xml:space="preserve"> жорий таъмирлаш ишлари </w:t>
      </w:r>
    </w:p>
    <w:p w:rsidR="00BC2E45" w:rsidRPr="008F1618" w:rsidRDefault="008F1618" w:rsidP="00D37B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бъектида қурилиш ва таъмирлаш ишларини смета ҳужжатларида кўзда тутилган ҳолда бажариш мажбуриятини олади, Буюртмачи эса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га қурилиш ишларини бажариш учун зарур шароитлар яратиш, уларни қабул қилиш ва тўловни амалга ошириш мажбуриятини олади.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F1618">
        <w:rPr>
          <w:rFonts w:ascii="Times New Roman" w:hAnsi="Times New Roman" w:cs="Times New Roman"/>
          <w:b/>
          <w:sz w:val="24"/>
          <w:szCs w:val="24"/>
        </w:rPr>
        <w:t>. Шартнома б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йича ишлар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b/>
          <w:sz w:val="24"/>
          <w:szCs w:val="24"/>
        </w:rPr>
        <w:t>иймати.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 xml:space="preserve">2. Мазкур шартнома </w:t>
      </w:r>
      <w:r w:rsidR="00D37B6B">
        <w:rPr>
          <w:rFonts w:ascii="Times New Roman" w:hAnsi="Times New Roman" w:cs="Times New Roman"/>
          <w:sz w:val="24"/>
          <w:szCs w:val="24"/>
          <w:lang w:val="uz-Cyrl-UZ"/>
        </w:rPr>
        <w:t>энг яхши таклифини аниклаш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комиссиясининг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қарори 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>билан тасди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ланган ишлар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>иймати барча соли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>лар, йи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имлар ва ажратмаларини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з ичига олган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олда жорий нархларда </w:t>
      </w:r>
      <w:r w:rsidRPr="008F161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ҚҚС </w:t>
      </w:r>
      <w:proofErr w:type="gramStart"/>
      <w:r w:rsidRPr="008F161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билан  </w:t>
      </w:r>
      <w:r w:rsidR="00C6459A">
        <w:rPr>
          <w:rFonts w:ascii="Montserrat" w:hAnsi="Montserrat"/>
          <w:color w:val="465570"/>
          <w:sz w:val="21"/>
          <w:szCs w:val="21"/>
          <w:shd w:val="clear" w:color="auto" w:fill="EEEEEE"/>
        </w:rPr>
        <w:t>_</w:t>
      </w:r>
      <w:proofErr w:type="gramEnd"/>
      <w:r w:rsidR="00C6459A">
        <w:rPr>
          <w:rFonts w:ascii="Montserrat" w:hAnsi="Montserrat"/>
          <w:color w:val="465570"/>
          <w:sz w:val="21"/>
          <w:szCs w:val="21"/>
          <w:shd w:val="clear" w:color="auto" w:fill="EEEEEE"/>
        </w:rPr>
        <w:t>_____________________________</w:t>
      </w:r>
      <w:r w:rsidR="00E2001E" w:rsidRPr="008F1618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uz-Cyrl-UZ"/>
        </w:rPr>
        <w:t xml:space="preserve"> </w:t>
      </w:r>
      <w:r w:rsidR="00E2001E" w:rsidRPr="00E2001E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Pr="008F1618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uz-Cyrl-UZ"/>
        </w:rPr>
        <w:t>сўм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>ни ташкил этади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3.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Қ</w:t>
      </w:r>
      <w:r w:rsidRPr="008F1618">
        <w:rPr>
          <w:rFonts w:ascii="Times New Roman" w:hAnsi="Times New Roman" w:cs="Times New Roman"/>
          <w:sz w:val="24"/>
          <w:szCs w:val="24"/>
        </w:rPr>
        <w:t>урилиш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нинг</w:t>
      </w:r>
      <w:r w:rsidRPr="008F1618">
        <w:rPr>
          <w:rFonts w:ascii="Times New Roman" w:hAnsi="Times New Roman" w:cs="Times New Roman"/>
          <w:sz w:val="24"/>
          <w:szCs w:val="24"/>
        </w:rPr>
        <w:t xml:space="preserve"> шартномавий нархлар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ўзгартириш 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онун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ужжатларида белгиланган тартибда амалга оширилади.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4.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Тегишли асослар мавжуд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лганда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згаришлар Буюртмачи билан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ртасидаги шартномага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sz w:val="24"/>
          <w:szCs w:val="24"/>
        </w:rPr>
        <w:t>шимча битим билан расмийлаштирилади.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III. </w:t>
      </w:r>
      <w:r w:rsidR="00E2001E">
        <w:rPr>
          <w:rFonts w:ascii="Times New Roman" w:hAnsi="Times New Roman" w:cs="Times New Roman"/>
          <w:b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нинг мажбуриятлари.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5. Мазкур шартнома бўйича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="00F6739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мазкур шартноманинг 1-бўлимида назарда тутилган ишларни бажариш учун: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барча ишларни мазкур шартномада ҳамда унга “1” иловага мувофиқ ишларни бажариш жадвалида назарда тутилган ҳажмда ва муддатларда иншоот нархидаги ишларни энг</w:t>
      </w:r>
      <w:r w:rsidR="008F1618"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камида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50% ни ўзининг кучлари билан бажариш ҳамда ишни Буюртмачига мазкур шартнома шартларига мувофиқ топшириш;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танлов натижаси бўйича ишлар бошланган кундан эътиборан объектни </w:t>
      </w:r>
      <w:r w:rsidR="00FA7C76" w:rsidRPr="00FA7C76">
        <w:rPr>
          <w:rFonts w:ascii="Times New Roman" w:hAnsi="Times New Roman" w:cs="Times New Roman"/>
          <w:sz w:val="24"/>
          <w:szCs w:val="24"/>
        </w:rPr>
        <w:t xml:space="preserve">45 </w:t>
      </w:r>
      <w:r w:rsidRPr="008F1618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>кун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да топшириш;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қурилиш майдонига зарур қурилиш материаллар, буюмлар, конструкциялар ва бутловчи буюмлар, қурилиш техникаларини етказиб бериш, уларни қабул қилиш тушириш омборга жойлаш ва сақлаш;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қурилиш майдони ҳудудида вақтинчалик иншоотлар қуриш;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буюртмачини Пудрат шартномалари тузилиши давомида ёрдамчи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лар билан шартномалар тузилиши, шартнома мазмуни, ёрдамчи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нинг номи ва манзили тўғрисида хабардор қилиш;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қурилиш таваккалчилигини суғурта қилиш. 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6. Мазкур шартнома бўйича объектни фойдаланишга қабул қилиб олиш тўғрисидаги далолатномага имзо чекилгандан бошлаб бир ой муддатда қурилиш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майдонини ўзига тегишли қурилиш машиналари, асбоб-ускуналари, транспорт воситалари, анжомлар, приборлар, инвентарлар, қурилиш материаллари, буюмлари, конструкциялар ҳамда вақтинчалик бинолардан бўшатиш;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қурилиш майдонини қўриқланишини таъминлаш;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қурилиш жараёнида жалб қилинган ишчи ходимларни белгиланган тартибда расмийлаштириб, ижтимоий ҳимояси ва техник хафсизлигини таъминлаш мажбуриятини олади.</w:t>
      </w:r>
    </w:p>
    <w:p w:rsidR="00BC2E45" w:rsidRPr="008F1618" w:rsidRDefault="00BC2E45" w:rsidP="00BC2E45">
      <w:pPr>
        <w:pStyle w:val="a7"/>
        <w:spacing w:line="240" w:lineRule="auto"/>
        <w:ind w:firstLine="720"/>
        <w:rPr>
          <w:sz w:val="24"/>
          <w:szCs w:val="24"/>
          <w:lang w:val="uz-Cyrl-UZ"/>
        </w:rPr>
      </w:pPr>
      <w:r w:rsidRPr="008F1618">
        <w:rPr>
          <w:sz w:val="24"/>
          <w:szCs w:val="24"/>
          <w:lang w:val="uz-Cyrl-UZ"/>
        </w:rPr>
        <w:t xml:space="preserve">7.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 xml:space="preserve"> объект фойдаланишга топширилгунга қадар мазкур шартнома бўйича мулк ҳуқуқини ўзида сақлаб қолади. Объектнинг Буюртмачига топширилгунга қадар, объектнинг тасодифий йўқ қилиниши ва шикастланиши хавфи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>нинг зиммасида бўлади.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8.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мазкур шартнома бўйича барча ишларнинг зарур тарзда бажарилиши ҳамда объектнинг фойдаланишга топширилиши учун Буюртмачи олдида тўлиқ мулкий жавоб беради.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IV. Буюртмачининг мажбуриятлари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9. Мазкур шартномани бажариш учун буюртмачи: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мазкур шартнома имзоланган кундан бошлаб уч кун муддатда мазкур шартномага мувофиқ ишларни бажариш учун яроқли бўлган қурилиш майдонини, объект қурилиши ва қурилиш тугаллангунча бўлган даврда далолатнома бўйича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бериш;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ишлар бажарилиши устидан доимий қурилишда техник назорат ва мазкур шартномага мувофиқ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томонидан қабул қилинган мажбуриятлар ва бошқа функцияларга риоя этилишини назорат қилиш;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дан тугалланган ишларни қабул қилиб олишни таъминлаш;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молиялаштириш жадвали 2 иловага мувофиқ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аванс бериш ва жорий молиялаштиришни амалга ошириш;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мазкур шартнома имзоланган кундан бошлаб, бир ой давомида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пудрат ишларини қабул қилиш учун зарур бўлган ижро ҳужжатлари рўйхатини тақдим этиш;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мазкур шартномада назарда тутилган мажбуриятларни тўлиқ ҳажмда бажариш мажбуриятини олади;</w:t>
      </w:r>
    </w:p>
    <w:p w:rsidR="00BC2E45" w:rsidRPr="008F1618" w:rsidRDefault="00BC2E45" w:rsidP="00BC2E45">
      <w:pPr>
        <w:pStyle w:val="a7"/>
        <w:spacing w:line="240" w:lineRule="auto"/>
        <w:ind w:firstLine="720"/>
        <w:rPr>
          <w:sz w:val="24"/>
          <w:szCs w:val="24"/>
          <w:lang w:val="uz-Cyrl-UZ"/>
        </w:rPr>
      </w:pPr>
      <w:r w:rsidRPr="008F1618">
        <w:rPr>
          <w:sz w:val="24"/>
          <w:szCs w:val="24"/>
          <w:lang w:val="uz-Cyrl-UZ"/>
        </w:rPr>
        <w:t xml:space="preserve">10. Буюртмачи мазкур шартнома бўйича ўз зиммасига қабул қилган мажбуриятларни шартнома кучга кирган кундан бошлаб </w:t>
      </w:r>
      <w:r w:rsidR="00D37B6B">
        <w:rPr>
          <w:sz w:val="24"/>
          <w:szCs w:val="24"/>
          <w:lang w:val="uz-Cyrl-UZ"/>
        </w:rPr>
        <w:t>1</w:t>
      </w:r>
      <w:r w:rsidRPr="008F1618">
        <w:rPr>
          <w:sz w:val="24"/>
          <w:szCs w:val="24"/>
          <w:lang w:val="uz-Cyrl-UZ"/>
        </w:rPr>
        <w:t xml:space="preserve">0 кун мобайнида бажармаган тақдирда,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 xml:space="preserve"> бу ҳақда қонун ҳужжатларида белгиланган тартибда Буюртмачини ёзма равишда хабардор қилган ҳолда, шартномага ўзгартиришлар киритиш ёки шартномани бир томонлама тартибда бекор қилиш ҳуқуқига эгадир. Бундан Буюртмачи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 xml:space="preserve"> томонидан бажарилган ишлар учун ҳақ тўлашдан озод қилинмайди.</w:t>
      </w:r>
    </w:p>
    <w:p w:rsidR="00BC2E45" w:rsidRPr="008F1618" w:rsidRDefault="00BC2E45" w:rsidP="00BC2E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V. Тўловлар ва ҳисоб-китоблар</w:t>
      </w:r>
    </w:p>
    <w:p w:rsidR="00BC2E45" w:rsidRPr="008F1618" w:rsidRDefault="00BC2E45" w:rsidP="00BC2E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11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. Буюртмачи </w:t>
      </w:r>
      <w:r w:rsidR="00E2001E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га шартнома бўйича ишлар умумий жорий қийматининг </w:t>
      </w:r>
      <w:r w:rsidR="00D37B6B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 фоизи миқдорида тенг улушларга (</w:t>
      </w:r>
      <w:r w:rsidR="00D37B6B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 фоиздан) бўлган ҳолда аванс ўтказади, бу </w:t>
      </w:r>
      <w:r w:rsidR="00C6459A">
        <w:rPr>
          <w:rFonts w:ascii="Times New Roman" w:hAnsi="Times New Roman" w:cs="Times New Roman"/>
          <w:sz w:val="24"/>
          <w:szCs w:val="24"/>
          <w:lang w:val="uz-Cyrl-UZ"/>
        </w:rPr>
        <w:t>_____________________</w:t>
      </w:r>
      <w:bookmarkStart w:id="0" w:name="_GoBack"/>
      <w:bookmarkEnd w:id="0"/>
      <w:r w:rsidR="00FA7C76" w:rsidRPr="00FA7C7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сўмни</w:t>
      </w:r>
      <w:r w:rsidR="00FA7C76" w:rsidRPr="00FA7C7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ташкил этади.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12. Буюртмачи томонидан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аванс бериш ва жорий молиялаштириш учун молиялаштириш ва ишларни бажариш жадваллари асос ҳисобланади (2-илова)</w:t>
      </w:r>
    </w:p>
    <w:p w:rsidR="00BC2E45" w:rsidRPr="008F1618" w:rsidRDefault="00BC2E45" w:rsidP="00BC2E45">
      <w:pPr>
        <w:pStyle w:val="a7"/>
        <w:shd w:val="clear" w:color="auto" w:fill="FFFFFF"/>
        <w:spacing w:line="240" w:lineRule="auto"/>
        <w:ind w:firstLine="720"/>
        <w:rPr>
          <w:sz w:val="24"/>
          <w:szCs w:val="24"/>
          <w:lang w:val="uz-Cyrl-UZ"/>
        </w:rPr>
      </w:pPr>
      <w:r w:rsidRPr="008F1618">
        <w:rPr>
          <w:sz w:val="24"/>
          <w:szCs w:val="24"/>
          <w:lang w:val="uz-Cyrl-UZ"/>
        </w:rPr>
        <w:t>13. Жорий молиялаштириш бажарилган ишлар сифати текширилгандан кейин, берилган авансни ҳисобга олган ҳолда, ишларни бажариш ва молиялаштириш жадвалларига мувофиқ объектнинг умумий шартномавий жорий қийматининг 95 фоизигача доирасида амалга оширилади.</w:t>
      </w:r>
    </w:p>
    <w:p w:rsidR="00BC2E45" w:rsidRPr="008F1618" w:rsidRDefault="00BC2E45" w:rsidP="00BC2E45">
      <w:pPr>
        <w:pStyle w:val="a7"/>
        <w:shd w:val="clear" w:color="auto" w:fill="FFFFFF"/>
        <w:spacing w:line="240" w:lineRule="auto"/>
        <w:ind w:firstLine="720"/>
        <w:rPr>
          <w:sz w:val="24"/>
          <w:szCs w:val="24"/>
          <w:lang w:val="uz-Cyrl-UZ"/>
        </w:rPr>
      </w:pPr>
      <w:r w:rsidRPr="008F1618">
        <w:rPr>
          <w:sz w:val="24"/>
          <w:szCs w:val="24"/>
          <w:lang w:val="uz-Cyrl-UZ"/>
        </w:rPr>
        <w:t xml:space="preserve">14. Объектнинг шартномавий жорий қийматининг қолган 5 фоизи учун Буюртмачи ва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 xml:space="preserve"> ўртасидаги узил-кесил ҳисоб-китоб қурилиш тугаллангандан кейин ва объект қабул комиссияси томонидан белгиланган тартибда қабул қилингандан кейин мазкур </w:t>
      </w:r>
      <w:r w:rsidRPr="008F1618">
        <w:rPr>
          <w:sz w:val="24"/>
          <w:szCs w:val="24"/>
          <w:lang w:val="uz-Cyrl-UZ"/>
        </w:rPr>
        <w:lastRenderedPageBreak/>
        <w:t>шартномада белгиланган кафолатли муддат тамом бўлгандан кейин - ишлар қийматининг 5 фоизигача миқдорида амалга оширилади.</w:t>
      </w:r>
    </w:p>
    <w:p w:rsidR="00BC2E45" w:rsidRPr="008F1618" w:rsidRDefault="00BC2E45" w:rsidP="00BC2E45">
      <w:pPr>
        <w:pStyle w:val="a7"/>
        <w:spacing w:line="240" w:lineRule="auto"/>
        <w:ind w:firstLine="720"/>
        <w:rPr>
          <w:sz w:val="24"/>
          <w:szCs w:val="24"/>
          <w:lang w:val="uz-Cyrl-UZ"/>
        </w:rPr>
      </w:pPr>
    </w:p>
    <w:p w:rsidR="00BC2E45" w:rsidRPr="008F1618" w:rsidRDefault="00BC2E45" w:rsidP="00BC2E45">
      <w:pPr>
        <w:pStyle w:val="8"/>
        <w:rPr>
          <w:rFonts w:ascii="Times New Roman" w:hAnsi="Times New Roman"/>
          <w:color w:val="auto"/>
          <w:lang w:val="uz-Cyrl-UZ"/>
        </w:rPr>
      </w:pPr>
      <w:r w:rsidRPr="008F1618">
        <w:rPr>
          <w:rFonts w:ascii="Times New Roman" w:hAnsi="Times New Roman"/>
          <w:color w:val="auto"/>
          <w:lang w:val="uz-Cyrl-UZ"/>
        </w:rPr>
        <w:t>VI. Ишларни бажариш</w:t>
      </w:r>
    </w:p>
    <w:p w:rsidR="00BC2E45" w:rsidRPr="008F1618" w:rsidRDefault="00BC2E45" w:rsidP="00BC2E45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15.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мазкур шартномага илова қилинадиган молиялаштириш жадвалига мувофиқ, биринчи аванс тўлови тушган кундан бошлаб ишларни бажаришга киришади.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16. Буюртмачи қурилиш майдонида ўз вакилини – Техник назоратчи тайинлайди, у Буюртмачининг номидан бажарилаётган ишлар сифати устидан техник назоратни амалга оширади, шунингдек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томонидан фойдаланиладиган материаллар ва асбоб ускуналар шартнома шартларига ва иш ҳужжатларига мувофиқлигини текширади.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17. Техник назоратчи ишлар бажарилишининг ва шартноманинг бутун давр мобайнида ишларнинг барча турлари билан тўсиқсиз танишиш ҳуқуқига эгадир.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18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Техник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назоратчи </w:t>
      </w:r>
      <w:r w:rsidRPr="008F1618">
        <w:rPr>
          <w:rFonts w:ascii="Times New Roman" w:hAnsi="Times New Roman" w:cs="Times New Roman"/>
          <w:sz w:val="24"/>
          <w:szCs w:val="24"/>
        </w:rPr>
        <w:t xml:space="preserve">ишлаш учун жой билан таъминлайди. Техник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назоратчи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томонидан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тказиладиган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майдонида ишларни амалга ошириш чо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</w:rPr>
        <w:t>ида пайдо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лувчи масалаларни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ал килиш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йича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чоралар кўради.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19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ишларни бажариш лойи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асига ва мазкур шартноманинг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71-бандида</w:t>
      </w:r>
      <w:r w:rsidRPr="008F1618">
        <w:rPr>
          <w:rFonts w:ascii="Times New Roman" w:hAnsi="Times New Roman" w:cs="Times New Roman"/>
          <w:sz w:val="24"/>
          <w:szCs w:val="24"/>
        </w:rPr>
        <w:t xml:space="preserve">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рсатилган муддатлар билан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лаштирилган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режаси ва жадвалига биноан объектда ишларни бажаришни муста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 равишда ташкил этади.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20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майдонида умумий тартибни таъминлаш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нинг вазифаси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исобланади.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21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Буюртмачи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майдонини бериш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>рисидаги далолатнома билан бир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қт</w:t>
      </w:r>
      <w:r w:rsidRPr="008F1618">
        <w:rPr>
          <w:rFonts w:ascii="Times New Roman" w:hAnsi="Times New Roman" w:cs="Times New Roman"/>
          <w:sz w:val="24"/>
          <w:szCs w:val="24"/>
        </w:rPr>
        <w:t xml:space="preserve">да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га орти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ча тупро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ахлатини жойлаштириш ва етишмаётган тупро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азиб олиш учун жой ажратиш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рисидаги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ужжатларни беради.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2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2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Буюртмачи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майдонини бериш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рисидаги далолатнома имзоланган кундан бошлаб 3 кун муддатда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майдонини белгилаш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йича ишларни бажариш ва объектни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боғлаш (</w:t>
      </w:r>
      <w:r w:rsidRPr="008F1618">
        <w:rPr>
          <w:rFonts w:ascii="Times New Roman" w:hAnsi="Times New Roman" w:cs="Times New Roman"/>
          <w:sz w:val="24"/>
          <w:szCs w:val="24"/>
        </w:rPr>
        <w:t>привязка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)у</w:t>
      </w:r>
      <w:r w:rsidRPr="008F1618">
        <w:rPr>
          <w:rFonts w:ascii="Times New Roman" w:hAnsi="Times New Roman" w:cs="Times New Roman"/>
          <w:sz w:val="24"/>
          <w:szCs w:val="24"/>
        </w:rPr>
        <w:t xml:space="preserve">чун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га г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е</w:t>
      </w:r>
      <w:r w:rsidRPr="008F1618">
        <w:rPr>
          <w:rFonts w:ascii="Times New Roman" w:hAnsi="Times New Roman" w:cs="Times New Roman"/>
          <w:sz w:val="24"/>
          <w:szCs w:val="24"/>
        </w:rPr>
        <w:t>одезия ну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талари, уларнинг координатлари ва баландлик белгилари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дим этади.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2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геодезия ну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>ларига, линиялар ва даражаларга нисбатан объектнинг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 ва зарур тарзда белгиланиши, шунингдек баландлик белгилари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лчамлари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ва уларнинг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лиги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>ри жойлашганлиги учун жавоб беради.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Агар ишларни бажариш жараёнида амалга оширилган ва геодезия ишларида хатолар ани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ланса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 билан келишган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тегишли тузатишларни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исобидан киритади.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2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4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геодезия ишларида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рнатиладиган координатлар ва бала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</w:t>
      </w:r>
      <w:r w:rsidRPr="008F1618">
        <w:rPr>
          <w:rFonts w:ascii="Times New Roman" w:hAnsi="Times New Roman" w:cs="Times New Roman"/>
          <w:sz w:val="24"/>
          <w:szCs w:val="24"/>
        </w:rPr>
        <w:t>дликлар, геодезия белгиларнинг жойлаши схемаларини ва жадвалларни са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лайди, ишларни бажариш даврида ва улар тугаллангандан кейин уларни далолатномани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йича Буюртмачига беради.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25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майдонида ишларни бажариш даврида коммуникацияларни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тинча улашни ва улаш ну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таларида янгидан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урилган коммуникацияларни ул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 xml:space="preserve">шни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амалга оширади.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26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зи томонидан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лланиладиган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материаллари, асбоб-ускуналари ва бутловчи буюмлар, конструкциялар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коммуникация т</w:t>
      </w:r>
      <w:r w:rsidRPr="008F1618">
        <w:rPr>
          <w:rFonts w:ascii="Times New Roman" w:hAnsi="Times New Roman" w:cs="Times New Roman"/>
          <w:sz w:val="24"/>
          <w:szCs w:val="24"/>
        </w:rPr>
        <w:t>изимлар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сифати лойи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ужжатларида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рсатилган спецификацияларга давлат стандартларига, техник шартларга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лишини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амда уларнинг сифатини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ловчи тегишли сертификатларга, техник паспортларга ёки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ужжатларга эга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лишини кафолатлайди.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27</w:t>
      </w:r>
      <w:r w:rsidRPr="008F1618">
        <w:rPr>
          <w:rFonts w:ascii="Times New Roman" w:hAnsi="Times New Roman" w:cs="Times New Roman"/>
          <w:sz w:val="24"/>
          <w:szCs w:val="24"/>
        </w:rPr>
        <w:t>. Ало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ида беркитилган конструкциялар ва беркитилган ишлар тайёр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лишига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араб уларни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ни бошлашдан </w:t>
      </w:r>
      <w:r w:rsidRPr="008F1618">
        <w:rPr>
          <w:rFonts w:ascii="Times New Roman" w:hAnsi="Times New Roman" w:cs="Times New Roman"/>
          <w:sz w:val="24"/>
          <w:szCs w:val="24"/>
        </w:rPr>
        <w:t xml:space="preserve">2 кун олдин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Буюртмачини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бошқа тегишли ташкилотларни </w:t>
      </w:r>
      <w:r w:rsidRPr="008F1618">
        <w:rPr>
          <w:rFonts w:ascii="Times New Roman" w:hAnsi="Times New Roman" w:cs="Times New Roman"/>
          <w:sz w:val="24"/>
          <w:szCs w:val="24"/>
        </w:rPr>
        <w:t xml:space="preserve">ёзма равишда хабардор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28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илинадиган конструкциялар ва ишларнинг тайёрлиги Буюртмачи ва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томонидан маъсул конструкцияларни орали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илиш далолатномалари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амда уларнинг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қурилиш соҳасида </w:t>
      </w:r>
      <w:r w:rsidRPr="008F1618">
        <w:rPr>
          <w:rFonts w:ascii="Times New Roman" w:hAnsi="Times New Roman" w:cs="Times New Roman"/>
          <w:sz w:val="24"/>
          <w:szCs w:val="24"/>
        </w:rPr>
        <w:t>назорат инспекцияси билан келишган шартларида беркитиладиган ишлар текшируви далолатномалари билан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ланади.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29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Буюртмачининг ишларни бажариш дафтарига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ёзув </w:t>
      </w:r>
      <w:r w:rsidRPr="008F1618">
        <w:rPr>
          <w:rFonts w:ascii="Times New Roman" w:hAnsi="Times New Roman" w:cs="Times New Roman"/>
          <w:sz w:val="24"/>
          <w:szCs w:val="24"/>
        </w:rPr>
        <w:t xml:space="preserve">киритилган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ҳолда </w:t>
      </w:r>
      <w:r w:rsidRPr="008F1618">
        <w:rPr>
          <w:rFonts w:ascii="Times New Roman" w:hAnsi="Times New Roman" w:cs="Times New Roman"/>
          <w:sz w:val="24"/>
          <w:szCs w:val="24"/>
        </w:rPr>
        <w:t>кейинг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ишларни бажаришга киришади.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</w:rPr>
        <w:t>. Агар бер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к</w:t>
      </w:r>
      <w:r w:rsidRPr="008F1618">
        <w:rPr>
          <w:rFonts w:ascii="Times New Roman" w:hAnsi="Times New Roman" w:cs="Times New Roman"/>
          <w:sz w:val="24"/>
          <w:szCs w:val="24"/>
        </w:rPr>
        <w:t>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т</w:t>
      </w:r>
      <w:r w:rsidRPr="008F1618">
        <w:rPr>
          <w:rFonts w:ascii="Times New Roman" w:hAnsi="Times New Roman" w:cs="Times New Roman"/>
          <w:sz w:val="24"/>
          <w:szCs w:val="24"/>
        </w:rPr>
        <w:t>иладиган ишлар Буюртмачининг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</w:rPr>
        <w:t>исиз бажарилган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лса ёки у бу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да хабардор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илинмаган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лса, ёки кечикиб хабардор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илинган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лса,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олда унинг талаби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йича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Буюртмачининг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рсатмасига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беркитиладиган ишларнинг исталган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исмини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исобидан очишга, с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нгра эса уни тиклашга мажбурдир.</w:t>
      </w:r>
    </w:p>
    <w:p w:rsidR="00BC2E45" w:rsidRPr="008F1618" w:rsidRDefault="00E2001E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Пудратчи</w:t>
      </w:r>
      <w:r w:rsidR="00BC2E45" w:rsidRPr="008F1618">
        <w:rPr>
          <w:rFonts w:ascii="Times New Roman" w:hAnsi="Times New Roman" w:cs="Times New Roman"/>
          <w:sz w:val="24"/>
          <w:szCs w:val="24"/>
        </w:rPr>
        <w:t xml:space="preserve"> Буюртмачининг манфаатларга жиддий таъсир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="00BC2E45" w:rsidRPr="008F1618">
        <w:rPr>
          <w:rFonts w:ascii="Times New Roman" w:hAnsi="Times New Roman" w:cs="Times New Roman"/>
          <w:sz w:val="24"/>
          <w:szCs w:val="24"/>
        </w:rPr>
        <w:t xml:space="preserve">илмайдиган иш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="00BC2E45" w:rsidRPr="008F1618">
        <w:rPr>
          <w:rFonts w:ascii="Times New Roman" w:hAnsi="Times New Roman" w:cs="Times New Roman"/>
          <w:sz w:val="24"/>
          <w:szCs w:val="24"/>
        </w:rPr>
        <w:t>ужжатла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r w:rsidR="00BC2E45" w:rsidRPr="008F1618">
        <w:rPr>
          <w:rFonts w:ascii="Times New Roman" w:hAnsi="Times New Roman" w:cs="Times New Roman"/>
          <w:sz w:val="24"/>
          <w:szCs w:val="24"/>
        </w:rPr>
        <w:t>идан майда четга чи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="00BC2E45" w:rsidRPr="008F1618">
        <w:rPr>
          <w:rFonts w:ascii="Times New Roman" w:hAnsi="Times New Roman" w:cs="Times New Roman"/>
          <w:sz w:val="24"/>
          <w:szCs w:val="24"/>
        </w:rPr>
        <w:t>ишларни Буюртмачининг розилигисиз а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м</w:t>
      </w:r>
      <w:r w:rsidR="00BC2E45" w:rsidRPr="008F1618">
        <w:rPr>
          <w:rFonts w:ascii="Times New Roman" w:hAnsi="Times New Roman" w:cs="Times New Roman"/>
          <w:sz w:val="24"/>
          <w:szCs w:val="24"/>
        </w:rPr>
        <w:t xml:space="preserve">алга оширса, у агар буларнинг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="00BC2E45" w:rsidRPr="008F1618">
        <w:rPr>
          <w:rFonts w:ascii="Times New Roman" w:hAnsi="Times New Roman" w:cs="Times New Roman"/>
          <w:sz w:val="24"/>
          <w:szCs w:val="24"/>
        </w:rPr>
        <w:t xml:space="preserve">урилиш сифатига таъсир этмаганлигини исоблатласа жавобгар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="00BC2E45" w:rsidRPr="008F1618">
        <w:rPr>
          <w:rFonts w:ascii="Times New Roman" w:hAnsi="Times New Roman" w:cs="Times New Roman"/>
          <w:sz w:val="24"/>
          <w:szCs w:val="24"/>
        </w:rPr>
        <w:t>исобланмайди.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3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1.</w:t>
      </w:r>
      <w:r w:rsidRPr="008F1618">
        <w:rPr>
          <w:rFonts w:ascii="Times New Roman" w:hAnsi="Times New Roman" w:cs="Times New Roman"/>
          <w:sz w:val="24"/>
          <w:szCs w:val="24"/>
        </w:rPr>
        <w:t xml:space="preserve"> Агар Буюртмачи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ва (ёки) унинг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ёрдамчи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лари томонидан ишларнинг сифатсиз бажарилганлигини ани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ласа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кучлари билан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ийматини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пайтирмасдан ушбу ишларни уларнинг зарур сифатини таъминлаш учун келшилган муддатда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айта бажаришга мажбурдир, ушбу шартнома 30 бандининг иккинчи хат бошида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рсатилган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оллар бундан мустасно.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 xml:space="preserve">Агар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сифатсиз бажарилган ишларни кел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шилган муддатда тузата олмаса,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уларни тузатишнинг кечикиши 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ибатида етказилган зарарларни Буюртмачига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32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майдонини ва унга туташ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ҳудудларни</w:t>
      </w:r>
      <w:r w:rsidRPr="008F1618">
        <w:rPr>
          <w:rFonts w:ascii="Times New Roman" w:hAnsi="Times New Roman" w:cs="Times New Roman"/>
          <w:sz w:val="24"/>
          <w:szCs w:val="24"/>
        </w:rPr>
        <w:t>, шу жумладан й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 участкалари ва й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лакларини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тозалайди </w:t>
      </w:r>
      <w:r w:rsidRPr="008F1618">
        <w:rPr>
          <w:rFonts w:ascii="Times New Roman" w:hAnsi="Times New Roman" w:cs="Times New Roman"/>
          <w:sz w:val="24"/>
          <w:szCs w:val="24"/>
        </w:rPr>
        <w:t>ва озода са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лайди,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даврида майдонда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ахлатини Буюртмачи томонидан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рсатилган жой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</w:t>
      </w:r>
      <w:r w:rsidRPr="008F1618">
        <w:rPr>
          <w:rFonts w:ascii="Times New Roman" w:hAnsi="Times New Roman" w:cs="Times New Roman"/>
          <w:sz w:val="24"/>
          <w:szCs w:val="24"/>
        </w:rPr>
        <w:t>а 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ариб ташлайди.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3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Ишлар бошланган пайтдан бошлаб улар тугаллангунча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ишларни бажариш дафтарини юритади. Дафтарда бутун ишларни бориши, Буюртмачи ва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заро муносабатларида 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амиятга эга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олатлар (ишларнинг бошланиши ва тамом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лиши санаси, материаллар, асбоб-ускуналар берилиши, хизматлар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рсатилиши санаси, ишларнинг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илиб олиниши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тказилган синовлар, материаллар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тида етказиб берилмасилиги билан бо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хтаб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олишлар,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техникасининг ишдан 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иши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рисидаги маълумотлар, шунингдек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урилишни тугаллашни узил-кесил муддатига таъсир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илиши мумкин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лган барча маъ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лум</w:t>
      </w:r>
      <w:r w:rsidRPr="008F1618">
        <w:rPr>
          <w:rFonts w:ascii="Times New Roman" w:hAnsi="Times New Roman" w:cs="Times New Roman"/>
          <w:sz w:val="24"/>
          <w:szCs w:val="24"/>
        </w:rPr>
        <w:t>отлар) акс эттирилади.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Агар Буюртмачи ишларнинг бориши ва сифат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дан ёки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айдларидан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они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маса,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ишларни бажариш дафтарида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фикрини баён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илади.</w:t>
      </w:r>
    </w:p>
    <w:p w:rsidR="00BC2E45" w:rsidRPr="008F1618" w:rsidRDefault="00E2001E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Пудратчи</w:t>
      </w:r>
      <w:r w:rsidR="00BC2E45" w:rsidRPr="008F1618">
        <w:rPr>
          <w:rFonts w:ascii="Times New Roman" w:hAnsi="Times New Roman" w:cs="Times New Roman"/>
          <w:sz w:val="24"/>
          <w:szCs w:val="24"/>
        </w:rPr>
        <w:t xml:space="preserve"> дафтарда Буюртмачи томонидан асосли равишда к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="00BC2E45" w:rsidRPr="008F1618">
        <w:rPr>
          <w:rFonts w:ascii="Times New Roman" w:hAnsi="Times New Roman" w:cs="Times New Roman"/>
          <w:sz w:val="24"/>
          <w:szCs w:val="24"/>
        </w:rPr>
        <w:t>рсатилган камчиликларни</w:t>
      </w:r>
      <w:r w:rsidR="00BC2E45" w:rsidRPr="008F1618">
        <w:rPr>
          <w:rFonts w:ascii="Times New Roman" w:hAnsi="Times New Roman" w:cs="Times New Roman"/>
          <w:sz w:val="24"/>
          <w:szCs w:val="24"/>
        </w:rPr>
        <w:br/>
        <w:t>3 кун муддатда бартараф этиш чора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BC2E45" w:rsidRPr="008F1618">
        <w:rPr>
          <w:rFonts w:ascii="Times New Roman" w:hAnsi="Times New Roman" w:cs="Times New Roman"/>
          <w:sz w:val="24"/>
          <w:szCs w:val="24"/>
        </w:rPr>
        <w:t xml:space="preserve">тадбирларини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="00BC2E45" w:rsidRPr="008F1618">
        <w:rPr>
          <w:rFonts w:ascii="Times New Roman" w:hAnsi="Times New Roman" w:cs="Times New Roman"/>
          <w:sz w:val="24"/>
          <w:szCs w:val="24"/>
        </w:rPr>
        <w:t>з зиммасига олади.</w:t>
      </w:r>
    </w:p>
    <w:p w:rsidR="00BC2E45" w:rsidRPr="008F1618" w:rsidRDefault="00BC2E45" w:rsidP="00BC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/>
          <w:b/>
          <w:sz w:val="24"/>
          <w:szCs w:val="24"/>
          <w:lang w:val="uz-Cyrl-UZ"/>
        </w:rPr>
        <w:t>VII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. Ишларини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b/>
          <w:sz w:val="24"/>
          <w:szCs w:val="24"/>
        </w:rPr>
        <w:t>ри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b/>
          <w:sz w:val="24"/>
          <w:szCs w:val="24"/>
        </w:rPr>
        <w:t>лаш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3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4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объект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нинг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 томонидан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килиб олингунга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адар четлари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силган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майдони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удудидаги материаллар, асбоб-ускуналар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техникаси ва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 мол-мулк зару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r w:rsidRPr="008F1618">
        <w:rPr>
          <w:rFonts w:ascii="Times New Roman" w:hAnsi="Times New Roman" w:cs="Times New Roman"/>
          <w:sz w:val="24"/>
          <w:szCs w:val="24"/>
        </w:rPr>
        <w:t xml:space="preserve"> дар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 xml:space="preserve">жада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sz w:val="24"/>
          <w:szCs w:val="24"/>
        </w:rPr>
        <w:t>ри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ланишини таъминлайди.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35</w:t>
      </w:r>
      <w:r w:rsidRPr="008F1618">
        <w:rPr>
          <w:rFonts w:ascii="Times New Roman" w:hAnsi="Times New Roman" w:cs="Times New Roman"/>
          <w:sz w:val="24"/>
          <w:szCs w:val="24"/>
        </w:rPr>
        <w:t>. Тикланган бинова 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ншоо</w:t>
      </w:r>
      <w:r w:rsidRPr="008F1618">
        <w:rPr>
          <w:rFonts w:ascii="Times New Roman" w:hAnsi="Times New Roman" w:cs="Times New Roman"/>
          <w:sz w:val="24"/>
          <w:szCs w:val="24"/>
        </w:rPr>
        <w:t>тлар шунингдек материаллар, асбоб-ускуналар ва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 мол-мулк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лар</w:t>
      </w:r>
      <w:r w:rsidRPr="008F1618">
        <w:rPr>
          <w:rFonts w:ascii="Times New Roman" w:hAnsi="Times New Roman" w:cs="Times New Roman"/>
          <w:sz w:val="24"/>
          <w:szCs w:val="24"/>
        </w:rPr>
        <w:t xml:space="preserve"> объект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илиб олингандан кейин са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ланиши учун Буюртмачи жавоб беради.</w:t>
      </w:r>
    </w:p>
    <w:p w:rsidR="00BC2E45" w:rsidRDefault="00BC2E45" w:rsidP="00BC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8A0" w:rsidRPr="008F1618" w:rsidRDefault="005568A0" w:rsidP="00BC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/>
          <w:b/>
          <w:sz w:val="24"/>
          <w:szCs w:val="24"/>
          <w:lang w:val="uz-Cyrl-UZ"/>
        </w:rPr>
        <w:t>VII</w:t>
      </w: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F1618">
        <w:rPr>
          <w:rFonts w:ascii="Times New Roman" w:hAnsi="Times New Roman" w:cs="Times New Roman"/>
          <w:b/>
          <w:sz w:val="24"/>
          <w:szCs w:val="24"/>
        </w:rPr>
        <w:t>. Енгиб бўлмайдиган куч (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ф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орс-мажор)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b/>
          <w:sz w:val="24"/>
          <w:szCs w:val="24"/>
        </w:rPr>
        <w:t>олатлари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36</w:t>
      </w:r>
      <w:r w:rsidRPr="008F1618">
        <w:rPr>
          <w:rFonts w:ascii="Times New Roman" w:hAnsi="Times New Roman" w:cs="Times New Roman"/>
          <w:sz w:val="24"/>
          <w:szCs w:val="24"/>
        </w:rPr>
        <w:t>. Агар ушбу шартнома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йича мажбуриятлар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исман ёки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бажарилмаслиги табиат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одисалари ва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 енгиб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лмайдиган куч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олатлари натижасида келиб 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са ва </w:t>
      </w:r>
      <w:r w:rsidRPr="008F1618">
        <w:rPr>
          <w:rFonts w:ascii="Times New Roman" w:hAnsi="Times New Roman" w:cs="Times New Roman"/>
          <w:sz w:val="24"/>
          <w:szCs w:val="24"/>
        </w:rPr>
        <w:lastRenderedPageBreak/>
        <w:t xml:space="preserve">агар бу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олатлар мазкур шартноманинг бажарилишига бевосита таъсир этса, томонлар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б</w:t>
      </w:r>
      <w:r w:rsidRPr="008F1618">
        <w:rPr>
          <w:rFonts w:ascii="Times New Roman" w:hAnsi="Times New Roman" w:cs="Times New Roman"/>
          <w:sz w:val="24"/>
          <w:szCs w:val="24"/>
        </w:rPr>
        <w:t xml:space="preserve">ундай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исман ёки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бажармаслик учун жавобгарликдан озод этиладилар.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 xml:space="preserve">Мазкур шартнома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бў</w:t>
      </w:r>
      <w:r w:rsidRPr="008F1618">
        <w:rPr>
          <w:rFonts w:ascii="Times New Roman" w:hAnsi="Times New Roman" w:cs="Times New Roman"/>
          <w:sz w:val="24"/>
          <w:szCs w:val="24"/>
        </w:rPr>
        <w:t>йича мажбуриятларни бажариш муддати енгиб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лмайдиган куч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олатлари амал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илган, шунингдек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у</w:t>
      </w:r>
      <w:r w:rsidRPr="008F1618">
        <w:rPr>
          <w:rFonts w:ascii="Times New Roman" w:hAnsi="Times New Roman" w:cs="Times New Roman"/>
          <w:sz w:val="24"/>
          <w:szCs w:val="24"/>
        </w:rPr>
        <w:t xml:space="preserve">шбу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олатлар юзага келтирган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тда мутаносиб равишда узайтирилади.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37</w:t>
      </w:r>
      <w:r w:rsidRPr="008F1618">
        <w:rPr>
          <w:rFonts w:ascii="Times New Roman" w:hAnsi="Times New Roman" w:cs="Times New Roman"/>
          <w:sz w:val="24"/>
          <w:szCs w:val="24"/>
        </w:rPr>
        <w:t>. Агар енгиб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лмайдиган куч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олатлари ёки уларнинг 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ибатлари бир ойда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п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тда ч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зилса,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ва Буюртмачи ишларни давом эттириш ёки уларни консервация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илиш учун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андай чоралар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рилишини му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окама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иладилар.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38</w:t>
      </w:r>
      <w:r w:rsidRPr="008F1618">
        <w:rPr>
          <w:rFonts w:ascii="Times New Roman" w:hAnsi="Times New Roman" w:cs="Times New Roman"/>
          <w:sz w:val="24"/>
          <w:szCs w:val="24"/>
        </w:rPr>
        <w:t>. Агар томонлар икки ой ичида келиш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 xml:space="preserve"> олмасалар,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томонларнинг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бири шартнома бекор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илинишини талаб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илишга ҳақлидир. 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урилиши тугалланган объектни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b/>
          <w:sz w:val="24"/>
          <w:szCs w:val="24"/>
        </w:rPr>
        <w:t>илиб олиш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39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урилиши тугалланган объектни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илиб олиш шартномани имзолаш санасида амалда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лган белгиланган тартиб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</w:t>
      </w:r>
      <w:r w:rsidRPr="008F1618">
        <w:rPr>
          <w:rFonts w:ascii="Times New Roman" w:hAnsi="Times New Roman" w:cs="Times New Roman"/>
          <w:sz w:val="24"/>
          <w:szCs w:val="24"/>
        </w:rPr>
        <w:t>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мазкур шартномада назарда тутилган барча мажбуриятлар томонлар тарафидан бажарилгандан кейин, 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у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нингдек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урилиши тугалла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</w:t>
      </w:r>
      <w:r w:rsidRPr="008F1618">
        <w:rPr>
          <w:rFonts w:ascii="Times New Roman" w:hAnsi="Times New Roman" w:cs="Times New Roman"/>
          <w:sz w:val="24"/>
          <w:szCs w:val="24"/>
        </w:rPr>
        <w:t xml:space="preserve">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объект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фойдаланишга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илиб олишнинг белгиланган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оидалар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га биноан амалга оширилади. 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40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Объект</w:t>
      </w:r>
      <w:r w:rsidRPr="008F1618">
        <w:rPr>
          <w:rFonts w:ascii="Times New Roman" w:hAnsi="Times New Roman" w:cs="Times New Roman"/>
          <w:sz w:val="24"/>
          <w:szCs w:val="24"/>
        </w:rPr>
        <w:t>ни фойдаланишга тайёрлиги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рисида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ёзма билдиришномасини Буюртмачи томонидан олинган кундан бошлаб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</w:rPr>
        <w:t xml:space="preserve"> кун мобайнида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илиб олинади.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4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1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урилиши тугалланган объектни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илиб олиш бошланишидан беш кун олдин мазкур шартноманинг </w:t>
      </w:r>
      <w:r w:rsidRPr="008F16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F1618">
        <w:rPr>
          <w:rFonts w:ascii="Times New Roman" w:hAnsi="Times New Roman" w:cs="Times New Roman"/>
          <w:sz w:val="24"/>
          <w:szCs w:val="24"/>
        </w:rPr>
        <w:t>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лимига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Буюртмачига Буюртмачи томонидан белгилаган таркибдаги икки нусха ижро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ужжатларини беради.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Буюртмачига ушбу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ужжатлар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плами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амалда бажарилган ишларга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мос келишини ёзма равишда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лаши керак.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4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2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илиб олинган пайтдан бошлаб объект Буюртмачининг мулкига айланади.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</w:rPr>
        <w:t>Х. Кафолатлар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4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: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Pr="008F1618">
        <w:rPr>
          <w:rFonts w:ascii="Times New Roman" w:hAnsi="Times New Roman" w:cs="Times New Roman"/>
          <w:sz w:val="24"/>
          <w:szCs w:val="24"/>
        </w:rPr>
        <w:t>барча ишлар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қҳ</w:t>
      </w:r>
      <w:r w:rsidRPr="008F1618">
        <w:rPr>
          <w:rFonts w:ascii="Times New Roman" w:hAnsi="Times New Roman" w:cs="Times New Roman"/>
          <w:sz w:val="24"/>
          <w:szCs w:val="24"/>
        </w:rPr>
        <w:t>ажмда ва мазкур шартнома шартларида белгиланган муддатларда бажаришни;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Pr="008F1618">
        <w:rPr>
          <w:rFonts w:ascii="Times New Roman" w:hAnsi="Times New Roman" w:cs="Times New Roman"/>
          <w:sz w:val="24"/>
          <w:szCs w:val="24"/>
        </w:rPr>
        <w:t>лойи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ужжатлари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амда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меъёрлари,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оидалари ва техник шартларга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қ бажарилган </w:t>
      </w:r>
      <w:r w:rsidRPr="008F1618">
        <w:rPr>
          <w:rFonts w:ascii="Times New Roman" w:hAnsi="Times New Roman" w:cs="Times New Roman"/>
          <w:sz w:val="24"/>
          <w:szCs w:val="24"/>
        </w:rPr>
        <w:t>барча ишлар сифатини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ўзи томонидан қурилиш учун қўлланиладиган қурилиш материаллари, асбоб-ускуналар ва бутловчи буюмлар, конструкция ва коммуникация тизимлари сифатини, уларнинг лойиҳа ҳужжатларига давлат стандартларига ҳамда техник шартларига мувофиқлигини;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ишларни қабул қилиш ва объектдан фойдаланишнинг кафолатли даврида аниқланган камчиликлар ва нуқсонларни ўз вақтида бартараф қилинишни;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объектдан фойдаланганда муҳандислик тизимлари ва ускуналарининг фойдаланиш қоидаларига мувофиқлигини кафолатлайди.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44. Объект ва унга кирадиган муҳандислик тизимлари, асбоб-ускуналар, материаллардан фойдаланиш ва ишларнинг кафолат муддати томонлар қурилиши тугалланган объектнинг қабул қилиб олиш тўғрисидаги далолатномани имзолаган кундан бошлаб камида 12 ой этиб белгиланади. </w:t>
      </w:r>
      <w:r w:rsidRPr="008F1618">
        <w:rPr>
          <w:rFonts w:ascii="Times New Roman" w:hAnsi="Times New Roman" w:cs="Times New Roman"/>
          <w:color w:val="FF0000"/>
          <w:sz w:val="24"/>
          <w:szCs w:val="24"/>
          <w:lang w:val="uz-Cyrl-UZ"/>
        </w:rPr>
        <w:t xml:space="preserve"> кафолат муддати камида 12 ойэтиб белгиланади.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45. Агар объектдан фойдаланишнинг кафолатли даврида аниқланиб, уни бартарф этилгунга қадар фойдаланишни давом эттириши имконини бермайдиган нуқсонлар аниқланса, у ҳолда кафолат муддати нуқсонларни бартараф этиш даврига узайтирилади. Нуқсонлар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томонидан унинг ўз ҳисобидан бартараф этилади.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lastRenderedPageBreak/>
        <w:t xml:space="preserve">46. Мавжуд нуқсонлар ва уларни бартараф этиш муддатлари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ва Буюртмачининг икки томонлама далолатномаларида қайд этилади.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Агар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бажарилган ишларидаги нуқсонлар, жумладан ускуналарнинг камчиликларини далолатномада кўрсатилган муддат ичида бартараф этмаса, у ҳолда Буюртмачи мазкур шартноманинг V-бўлимида назарда тутилган кафолат суммасини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дан ушлаб қолиш ҳуқуқига эга.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47. 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нуқсонлар ва камчиликлар ишлар кўрсатилган далолатномани тузишдан ёки имзолашдан бош торган тақдирда, ушбу масала Тошкент иқтисодий судида кўриб чиқилади.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</w:rPr>
        <w:t>Х</w:t>
      </w: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. Шартномани бекор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b/>
          <w:sz w:val="24"/>
          <w:szCs w:val="24"/>
        </w:rPr>
        <w:t>илиш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48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</w:t>
      </w:r>
      <w:r w:rsidRPr="008F1618">
        <w:rPr>
          <w:rFonts w:ascii="Times New Roman" w:hAnsi="Times New Roman" w:cs="Times New Roman"/>
          <w:sz w:val="24"/>
          <w:szCs w:val="24"/>
        </w:rPr>
        <w:t>Буюртмачи: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Pr="008F1618">
        <w:rPr>
          <w:rFonts w:ascii="Times New Roman" w:hAnsi="Times New Roman" w:cs="Times New Roman"/>
          <w:sz w:val="24"/>
          <w:szCs w:val="24"/>
        </w:rPr>
        <w:t xml:space="preserve">шартнома кучга киргандан кейин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урилишнинг бошланиши Буюртмачига бо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лмаган сабабларга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томонидан бир ойдан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п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тга кечиктир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ил</w:t>
      </w:r>
      <w:r w:rsidRPr="008F1618">
        <w:rPr>
          <w:rFonts w:ascii="Times New Roman" w:hAnsi="Times New Roman" w:cs="Times New Roman"/>
          <w:sz w:val="24"/>
          <w:szCs w:val="24"/>
        </w:rPr>
        <w:t>ганда;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Pr="008F1618">
        <w:rPr>
          <w:rFonts w:ascii="Times New Roman" w:hAnsi="Times New Roman" w:cs="Times New Roman"/>
          <w:sz w:val="24"/>
          <w:szCs w:val="24"/>
        </w:rPr>
        <w:t>ишларни туга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ллаш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нинг мазкур шартномада белгиланган муддати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нинг айби билан бир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ойдан ор</w:t>
      </w:r>
      <w:r w:rsidRPr="008F1618">
        <w:rPr>
          <w:rFonts w:ascii="Times New Roman" w:hAnsi="Times New Roman" w:cs="Times New Roman"/>
          <w:sz w:val="24"/>
          <w:szCs w:val="24"/>
        </w:rPr>
        <w:t>ти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муддатга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кечиктирилганҳ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олда, 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томонидан ишларни бажариш жадвалига риоя этилмаганда;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томонидан шартнома шартлари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ме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ъ</w:t>
      </w:r>
      <w:r w:rsidRPr="008F1618">
        <w:rPr>
          <w:rFonts w:ascii="Times New Roman" w:hAnsi="Times New Roman" w:cs="Times New Roman"/>
          <w:sz w:val="24"/>
          <w:szCs w:val="24"/>
        </w:rPr>
        <w:t xml:space="preserve">ёрлари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оидалари назарда тутилган ишларнинг сифати пасайишига олиб келадиган даражада бузилганда;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қонун ҳужжатларига мувофиқ бошқа асослар бўйича шартноманинг бекор қилинишини талаб қилиш ҳуқуқига эга.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49. 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: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ишларнинг бажарилиши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боғлиқ бўлмаган сабабларга кўра Буюртмачи томонидан бир ойдан ортиқ муддатга тўхтатиб қўйилганда;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б</w:t>
      </w:r>
      <w:r w:rsidRPr="008F1618">
        <w:rPr>
          <w:rFonts w:ascii="Times New Roman" w:hAnsi="Times New Roman" w:cs="Times New Roman"/>
          <w:sz w:val="24"/>
          <w:szCs w:val="24"/>
        </w:rPr>
        <w:t>уюртмачи томонидан молиялаштириш шартлари бажарилмаганда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қонун ҳужжатларига мувофиқ бошқа асослар бўйича шартноманинг бекор қилинишини талаб қилиш ҳуқуқига эга.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50. Шартнома бекор қилинганда Буюртмачи ва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нинг қўшма қарорига кўра тугалланмаган қурилиш объекти бир ой муддатда Буюртмачига топширилади, Буюртмачи бажарилган ишлар қийматини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тўлайди.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51. Мазкур шартномани бекор қилишга қарор қилган томон мазкур бўлим қоидасига мувофиқ иккинчи томонга ёзма билдиришнома юборади.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52. Шартнома бекор қилинган тақдирда айбдор томон иккинчи томонга етказилган зарарни, шу жумладан бой берилган фойдани тўлайди.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53. Шартноманинг бир томонлама бекор қилинишига йўл қўйилмайди, қонун ҳужжатларида ёки мазкур шартномада назарда тутилган ҳоллар бундан мустасно. 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ХII. Томонларнинг мулкий жавобгарлиги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54. Томонлардан бири шартнома мажбуриятини бажармаса ёки зарур даражада бажарилмаган тақдирда айбдор томон: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 </w:t>
      </w:r>
      <w:r w:rsidRPr="008F1618">
        <w:rPr>
          <w:rFonts w:ascii="Times New Roman" w:hAnsi="Times New Roman" w:cs="Times New Roman"/>
          <w:sz w:val="24"/>
          <w:szCs w:val="24"/>
        </w:rPr>
        <w:t>иккинчи томонга етказилган зарарни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лайди;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 Ў</w:t>
      </w:r>
      <w:r w:rsidRPr="008F1618">
        <w:rPr>
          <w:rFonts w:ascii="Times New Roman" w:hAnsi="Times New Roman" w:cs="Times New Roman"/>
          <w:sz w:val="24"/>
          <w:szCs w:val="24"/>
        </w:rPr>
        <w:t>збекистон Республикасининг Фу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аролик кодексида,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Pr="008F1618">
        <w:rPr>
          <w:rFonts w:ascii="Times New Roman" w:hAnsi="Times New Roman" w:cs="Times New Roman"/>
          <w:sz w:val="24"/>
          <w:szCs w:val="24"/>
        </w:rPr>
        <w:t>Х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жалик юритувчи субъектлар фаолиятининг шартномавий-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ий базаси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>рисида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”</w:t>
      </w:r>
      <w:r w:rsidRPr="008F1618">
        <w:rPr>
          <w:rFonts w:ascii="Times New Roman" w:hAnsi="Times New Roman" w:cs="Times New Roman"/>
          <w:sz w:val="24"/>
          <w:szCs w:val="24"/>
        </w:rPr>
        <w:t xml:space="preserve">ги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збекистон Республикаси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онун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>да,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онун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ужжатларида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амда мазкур шартномада назарда тутилган тартибда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ача жавобгарликка тортилади.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5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5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</w:t>
      </w:r>
      <w:r w:rsidRPr="008F1618">
        <w:rPr>
          <w:rFonts w:ascii="Times New Roman" w:hAnsi="Times New Roman" w:cs="Times New Roman"/>
          <w:sz w:val="24"/>
          <w:szCs w:val="24"/>
        </w:rPr>
        <w:t>Мазкур шартномага тегишли иловаларда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рсатилган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м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 xml:space="preserve">жбуриятларига риоя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илмаганлиги,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тида молияштирмаганлиги ва шартномада белгиланган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мажбуриятларни бузганлиги учун Буюртмачи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га кечиктирил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бир кун учун мажбуриятининг бажарилмаган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исмининг 0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Pr="008F1618">
        <w:rPr>
          <w:rFonts w:ascii="Times New Roman" w:hAnsi="Times New Roman" w:cs="Times New Roman"/>
          <w:sz w:val="24"/>
          <w:szCs w:val="24"/>
        </w:rPr>
        <w:t>1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фоизи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дорида 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лайди, </w:t>
      </w:r>
      <w:r w:rsidRPr="008F1618">
        <w:rPr>
          <w:rFonts w:ascii="Times New Roman" w:hAnsi="Times New Roman" w:cs="Times New Roman"/>
          <w:sz w:val="24"/>
          <w:szCs w:val="24"/>
        </w:rPr>
        <w:lastRenderedPageBreak/>
        <w:t>бунда пенянинг умумий суммаси бажарилмаган ишлар ёки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рсатилмаган хизматлар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ийматининг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</w:rPr>
        <w:t xml:space="preserve"> фоизидан ошмаслиги лозим.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56. </w:t>
      </w:r>
      <w:r w:rsidRPr="008F1618">
        <w:rPr>
          <w:rFonts w:ascii="Times New Roman" w:hAnsi="Times New Roman" w:cs="Times New Roman"/>
          <w:sz w:val="24"/>
          <w:szCs w:val="24"/>
        </w:rPr>
        <w:t>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лашни Буюртмачини шартнома шартлари бузилиши туфайли етк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>зилган зара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оплашдан озод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эт</w:t>
      </w:r>
      <w:r w:rsidRPr="008F1618">
        <w:rPr>
          <w:rFonts w:ascii="Times New Roman" w:hAnsi="Times New Roman" w:cs="Times New Roman"/>
          <w:sz w:val="24"/>
          <w:szCs w:val="24"/>
        </w:rPr>
        <w:t>майди.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57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</w:t>
      </w:r>
      <w:r w:rsidRPr="008F1618">
        <w:rPr>
          <w:rFonts w:ascii="Times New Roman" w:hAnsi="Times New Roman" w:cs="Times New Roman"/>
          <w:sz w:val="24"/>
          <w:szCs w:val="24"/>
        </w:rPr>
        <w:t>Шартномага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бажарилган ишлар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ажмини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лашдан асоссиз равишда бош тортилганлиги учун Буюртмачи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зи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лаши рад этган ёки бош тортган сумманинг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0,2 </w:t>
      </w:r>
      <w:r w:rsidRPr="008F1618">
        <w:rPr>
          <w:rFonts w:ascii="Times New Roman" w:hAnsi="Times New Roman" w:cs="Times New Roman"/>
          <w:sz w:val="24"/>
          <w:szCs w:val="24"/>
        </w:rPr>
        <w:t>фоиз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қд</w:t>
      </w:r>
      <w:r w:rsidRPr="008F1618">
        <w:rPr>
          <w:rFonts w:ascii="Times New Roman" w:hAnsi="Times New Roman" w:cs="Times New Roman"/>
          <w:sz w:val="24"/>
          <w:szCs w:val="24"/>
        </w:rPr>
        <w:t>орида жарима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58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объектни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тида ишга тушириш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йича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мажбуриятларини бузганлиги учун Буюртмачига муддати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тказиб юборилган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бир кун учун мажбуриятларнинг бажарилмаган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исмининг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0,1</w:t>
      </w:r>
      <w:r w:rsidRPr="008F1618">
        <w:rPr>
          <w:rFonts w:ascii="Times New Roman" w:hAnsi="Times New Roman" w:cs="Times New Roman"/>
          <w:sz w:val="24"/>
          <w:szCs w:val="24"/>
        </w:rPr>
        <w:t xml:space="preserve"> фоизи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дорида 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лайди, биро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бунда пенянинг умумий суммаси объект шартномавий жорий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ийматининг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30 </w:t>
      </w:r>
      <w:r w:rsidRPr="008F1618">
        <w:rPr>
          <w:rFonts w:ascii="Times New Roman" w:hAnsi="Times New Roman" w:cs="Times New Roman"/>
          <w:sz w:val="24"/>
          <w:szCs w:val="24"/>
        </w:rPr>
        <w:t>фоизидан ошмаслиги лозим.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59. </w:t>
      </w:r>
      <w:r w:rsidRPr="008F1618">
        <w:rPr>
          <w:rFonts w:ascii="Times New Roman" w:hAnsi="Times New Roman" w:cs="Times New Roman"/>
          <w:sz w:val="24"/>
          <w:szCs w:val="24"/>
        </w:rPr>
        <w:t>Буюртмачи томонидан топилган ну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сонлар ва камчиликлар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тида бартараф этилмагани учун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буюртмачига муддати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тказиб юборилган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бир кун учун сифатсиз бажарилган ишлар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ийматининг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0,1 </w:t>
      </w:r>
      <w:r w:rsidRPr="008F1618">
        <w:rPr>
          <w:rFonts w:ascii="Times New Roman" w:hAnsi="Times New Roman" w:cs="Times New Roman"/>
          <w:sz w:val="24"/>
          <w:szCs w:val="24"/>
        </w:rPr>
        <w:t>фоиз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дорида 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лайди, бунда пенянинг умумий суммаси сифатсиз бажарилган ишлар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ийматининг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30 </w:t>
      </w:r>
      <w:r w:rsidRPr="008F1618">
        <w:rPr>
          <w:rFonts w:ascii="Times New Roman" w:hAnsi="Times New Roman" w:cs="Times New Roman"/>
          <w:sz w:val="24"/>
          <w:szCs w:val="24"/>
        </w:rPr>
        <w:t>фоиз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>дан ошмаслиги керак.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60. </w:t>
      </w:r>
      <w:r w:rsidRPr="008F1618">
        <w:rPr>
          <w:rFonts w:ascii="Times New Roman" w:hAnsi="Times New Roman" w:cs="Times New Roman"/>
          <w:sz w:val="24"/>
          <w:szCs w:val="24"/>
        </w:rPr>
        <w:t>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лаш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ни ишларини бажаришнинг ёки хизматлар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рсатишнинг кечикиши туфайли етказилган зарарларни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оплашдан озод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эт</w:t>
      </w:r>
      <w:r w:rsidRPr="008F1618">
        <w:rPr>
          <w:rFonts w:ascii="Times New Roman" w:hAnsi="Times New Roman" w:cs="Times New Roman"/>
          <w:sz w:val="24"/>
          <w:szCs w:val="24"/>
        </w:rPr>
        <w:t>майди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1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Агар бажарилган ишлар сифати белгиланган стандартларга,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ме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ъ</w:t>
      </w:r>
      <w:r w:rsidRPr="008F1618">
        <w:rPr>
          <w:rFonts w:ascii="Times New Roman" w:hAnsi="Times New Roman" w:cs="Times New Roman"/>
          <w:sz w:val="24"/>
          <w:szCs w:val="24"/>
        </w:rPr>
        <w:t xml:space="preserve">ёрлари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оидаларига, иш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чиҳ</w:t>
      </w:r>
      <w:r w:rsidRPr="008F1618">
        <w:rPr>
          <w:rFonts w:ascii="Times New Roman" w:hAnsi="Times New Roman" w:cs="Times New Roman"/>
          <w:sz w:val="24"/>
          <w:szCs w:val="24"/>
        </w:rPr>
        <w:t>ужжатларига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лмаса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Буюртмачи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қурилиш соҳасида 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назорат инспекциясининг хулосаси асосида объектни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илиш ва унинг учун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лашдан бош тортиш, шунингдек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дан сифати зарур даражада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лмаган ишлар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ийматининг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0,5</w:t>
      </w:r>
      <w:r w:rsidRPr="008F1618">
        <w:rPr>
          <w:rFonts w:ascii="Times New Roman" w:hAnsi="Times New Roman" w:cs="Times New Roman"/>
          <w:sz w:val="24"/>
          <w:szCs w:val="24"/>
        </w:rPr>
        <w:t xml:space="preserve"> фоизи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дорида ундириш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ига эга.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2</w:t>
      </w:r>
      <w:r w:rsidRPr="008F1618">
        <w:rPr>
          <w:rFonts w:ascii="Times New Roman" w:hAnsi="Times New Roman" w:cs="Times New Roman"/>
          <w:sz w:val="24"/>
          <w:szCs w:val="24"/>
        </w:rPr>
        <w:t>. Шартнома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йича мажбуриятлар бажарилмаганлиги учун мазкур мод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дад</w:t>
      </w:r>
      <w:r w:rsidRPr="008F1618">
        <w:rPr>
          <w:rFonts w:ascii="Times New Roman" w:hAnsi="Times New Roman" w:cs="Times New Roman"/>
          <w:sz w:val="24"/>
          <w:szCs w:val="24"/>
        </w:rPr>
        <w:t>а назарда тутилган жазолардан таш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ари шартномани бузган томон тарафидан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илинган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харажат</w:t>
      </w:r>
      <w:r w:rsidRPr="008F1618">
        <w:rPr>
          <w:rFonts w:ascii="Times New Roman" w:hAnsi="Times New Roman" w:cs="Times New Roman"/>
          <w:sz w:val="24"/>
          <w:szCs w:val="24"/>
        </w:rPr>
        <w:t>ларда, мол-мулкнинг й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ўқ</w:t>
      </w:r>
      <w:r w:rsidRPr="008F1618">
        <w:rPr>
          <w:rFonts w:ascii="Times New Roman" w:hAnsi="Times New Roman" w:cs="Times New Roman"/>
          <w:sz w:val="24"/>
          <w:szCs w:val="24"/>
        </w:rPr>
        <w:t>от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лиши ёки шикастланишида, шу жумладан бой берилган фойдада ифодаланадиган пеня билан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опланмаган зара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ларни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оплайди.</w:t>
      </w:r>
    </w:p>
    <w:p w:rsidR="00BC2E45" w:rsidRPr="008F1618" w:rsidRDefault="00BC2E45" w:rsidP="00BC2E45">
      <w:pPr>
        <w:pStyle w:val="a7"/>
        <w:spacing w:line="240" w:lineRule="auto"/>
        <w:ind w:firstLine="720"/>
        <w:rPr>
          <w:sz w:val="24"/>
          <w:szCs w:val="24"/>
        </w:rPr>
      </w:pPr>
      <w:r w:rsidRPr="008F1618">
        <w:rPr>
          <w:sz w:val="24"/>
          <w:szCs w:val="24"/>
        </w:rPr>
        <w:t>6</w:t>
      </w:r>
      <w:r w:rsidRPr="008F1618">
        <w:rPr>
          <w:sz w:val="24"/>
          <w:szCs w:val="24"/>
          <w:lang w:val="uz-Cyrl-UZ"/>
        </w:rPr>
        <w:t>3</w:t>
      </w:r>
      <w:r w:rsidRPr="008F1618">
        <w:rPr>
          <w:sz w:val="24"/>
          <w:szCs w:val="24"/>
        </w:rPr>
        <w:t xml:space="preserve">. Муддат </w:t>
      </w:r>
      <w:r w:rsidRPr="008F1618">
        <w:rPr>
          <w:sz w:val="24"/>
          <w:szCs w:val="24"/>
          <w:lang w:val="uz-Cyrl-UZ"/>
        </w:rPr>
        <w:t>ў</w:t>
      </w:r>
      <w:r w:rsidRPr="008F1618">
        <w:rPr>
          <w:sz w:val="24"/>
          <w:szCs w:val="24"/>
        </w:rPr>
        <w:t>тказиб юборилганлиги ёки мажбуриятларнинг бош</w:t>
      </w:r>
      <w:r w:rsidRPr="008F1618">
        <w:rPr>
          <w:sz w:val="24"/>
          <w:szCs w:val="24"/>
          <w:lang w:val="uz-Cyrl-UZ"/>
        </w:rPr>
        <w:t>қ</w:t>
      </w:r>
      <w:r w:rsidRPr="008F1618">
        <w:rPr>
          <w:sz w:val="24"/>
          <w:szCs w:val="24"/>
        </w:rPr>
        <w:t>ача тарзда зарур даражада бажарилмаганлиги учун пеня т</w:t>
      </w:r>
      <w:r w:rsidRPr="008F1618">
        <w:rPr>
          <w:sz w:val="24"/>
          <w:szCs w:val="24"/>
          <w:lang w:val="uz-Cyrl-UZ"/>
        </w:rPr>
        <w:t>ў</w:t>
      </w:r>
      <w:r w:rsidRPr="008F1618">
        <w:rPr>
          <w:sz w:val="24"/>
          <w:szCs w:val="24"/>
        </w:rPr>
        <w:t xml:space="preserve">лаш томонларни </w:t>
      </w:r>
      <w:r w:rsidRPr="008F1618">
        <w:rPr>
          <w:sz w:val="24"/>
          <w:szCs w:val="24"/>
          <w:lang w:val="uz-Cyrl-UZ"/>
        </w:rPr>
        <w:t>у</w:t>
      </w:r>
      <w:r w:rsidRPr="008F1618">
        <w:rPr>
          <w:sz w:val="24"/>
          <w:szCs w:val="24"/>
        </w:rPr>
        <w:t xml:space="preserve">шбу мажбуриятларни бажаришдан озод </w:t>
      </w:r>
      <w:r w:rsidRPr="008F1618">
        <w:rPr>
          <w:sz w:val="24"/>
          <w:szCs w:val="24"/>
          <w:lang w:val="uz-Cyrl-UZ"/>
        </w:rPr>
        <w:t>эт</w:t>
      </w:r>
      <w:r w:rsidRPr="008F1618">
        <w:rPr>
          <w:sz w:val="24"/>
          <w:szCs w:val="24"/>
        </w:rPr>
        <w:t>майди.</w:t>
      </w:r>
    </w:p>
    <w:p w:rsidR="00BC2E45" w:rsidRPr="008F1618" w:rsidRDefault="00BC2E45" w:rsidP="00BC2E45">
      <w:pPr>
        <w:pStyle w:val="a7"/>
        <w:spacing w:line="240" w:lineRule="auto"/>
        <w:ind w:firstLine="720"/>
        <w:rPr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</w:rPr>
        <w:t>Х</w:t>
      </w: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. Низоларни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b/>
          <w:sz w:val="24"/>
          <w:szCs w:val="24"/>
        </w:rPr>
        <w:t>ал этиш тартиби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4</w:t>
      </w:r>
      <w:r w:rsidRPr="008F1618">
        <w:rPr>
          <w:rFonts w:ascii="Times New Roman" w:hAnsi="Times New Roman" w:cs="Times New Roman"/>
          <w:sz w:val="24"/>
          <w:szCs w:val="24"/>
        </w:rPr>
        <w:t xml:space="preserve">. Шартномани бажаришда ва бекор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илишда шунингдек етказилган зара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ларни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оплашда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п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айдо буладиган низоли масалаларни томонлар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ал этолмаса улар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онун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ҳу</w:t>
      </w:r>
      <w:r w:rsidRPr="008F1618">
        <w:rPr>
          <w:rFonts w:ascii="Times New Roman" w:hAnsi="Times New Roman" w:cs="Times New Roman"/>
          <w:sz w:val="24"/>
          <w:szCs w:val="24"/>
        </w:rPr>
        <w:t xml:space="preserve">жжатларида белгиланган тартибда </w:t>
      </w:r>
      <w:proofErr w:type="gramStart"/>
      <w:r w:rsidRPr="008F1618">
        <w:rPr>
          <w:rFonts w:ascii="Times New Roman" w:hAnsi="Times New Roman" w:cs="Times New Roman"/>
          <w:sz w:val="24"/>
          <w:szCs w:val="24"/>
        </w:rPr>
        <w:t xml:space="preserve">Карши </w:t>
      </w:r>
      <w:r w:rsidRPr="008F1618">
        <w:rPr>
          <w:rFonts w:ascii="Times New Roman" w:hAnsi="Times New Roman" w:cs="Times New Roman"/>
          <w:color w:val="FF0000"/>
          <w:sz w:val="24"/>
          <w:szCs w:val="24"/>
        </w:rPr>
        <w:t xml:space="preserve"> ша</w:t>
      </w:r>
      <w:r w:rsidRPr="008F1618">
        <w:rPr>
          <w:rFonts w:ascii="Times New Roman" w:hAnsi="Times New Roman" w:cs="Times New Roman"/>
          <w:color w:val="FF0000"/>
          <w:sz w:val="24"/>
          <w:szCs w:val="24"/>
          <w:lang w:val="uz-Cyrl-UZ"/>
        </w:rPr>
        <w:t>ҳар</w:t>
      </w:r>
      <w:proofErr w:type="gram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иқтисодий</w:t>
      </w:r>
      <w:r w:rsidRPr="008F1618">
        <w:rPr>
          <w:rFonts w:ascii="Times New Roman" w:hAnsi="Times New Roman" w:cs="Times New Roman"/>
          <w:sz w:val="24"/>
          <w:szCs w:val="24"/>
        </w:rPr>
        <w:t xml:space="preserve"> суд томонидан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риб 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8F1618">
        <w:rPr>
          <w:rFonts w:ascii="Times New Roman" w:hAnsi="Times New Roman" w:cs="Times New Roman"/>
          <w:b/>
          <w:sz w:val="24"/>
          <w:szCs w:val="24"/>
        </w:rPr>
        <w:t>. Ало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b/>
          <w:sz w:val="24"/>
          <w:szCs w:val="24"/>
        </w:rPr>
        <w:t>ида шартлар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5</w:t>
      </w:r>
      <w:r w:rsidRPr="008F1618">
        <w:rPr>
          <w:rFonts w:ascii="Times New Roman" w:hAnsi="Times New Roman" w:cs="Times New Roman"/>
          <w:sz w:val="24"/>
          <w:szCs w:val="24"/>
        </w:rPr>
        <w:t>. Мазкур шартнома имзолангандан кейин, мазкур шартномага тегишли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лган томонлар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ртасидаги барча олдинги ёзма ва 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заки битимлар, ёзишмалар, томонларнинг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заро келишувлари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кучини й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ўқ</w:t>
      </w:r>
      <w:r w:rsidRPr="008F1618">
        <w:rPr>
          <w:rFonts w:ascii="Times New Roman" w:hAnsi="Times New Roman" w:cs="Times New Roman"/>
          <w:sz w:val="24"/>
          <w:szCs w:val="24"/>
        </w:rPr>
        <w:t>отади.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6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объектига ёки унинг ало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исмларига тегишли иш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ужжатларини Буюртмачининг ёзма рухсатисиз,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ёрдамчи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лардан таш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ари, бирон-бир учинчи томонга сотиш ёки бериш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ига эга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лмайди.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7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Мазкур шартномага барча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згартириш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sz w:val="24"/>
          <w:szCs w:val="24"/>
        </w:rPr>
        <w:t>шимчалар, агар улар ёзма шаклда расмийлаштирилган ва томонлар уларни имзоланган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лса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ий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исобланади.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8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Буюртмачи билан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ртасидаги ма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з</w:t>
      </w:r>
      <w:r w:rsidRPr="008F1618">
        <w:rPr>
          <w:rFonts w:ascii="Times New Roman" w:hAnsi="Times New Roman" w:cs="Times New Roman"/>
          <w:sz w:val="24"/>
          <w:szCs w:val="24"/>
        </w:rPr>
        <w:t>кур шартномадан келиб 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майдиган янги мажбуриятлар пайдоб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лишига олиб келадиган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андай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келишув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томонлар мазкур шартномага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шимчалар ёки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згаришлар шаклида ёзма равишда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лаши керак.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69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Агар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шартнома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йича ишлар якунланганидан кейин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майдонида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зига тегишли мол-мулкни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олдирса,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Буюртмачи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майдонини озод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илиш санасигача бажарган ишлари учун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ўл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ашни кечиктиришга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лидир.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70. Шартнома амал қилиш муддати 2021 йил 31-декабрга қадар.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71. Мазкур шартномада назарда тутилмаган бошқа барча ҳоллар учун амалдаги қонун ҳужжатлари нормалари қўлланилади.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72. Мазкур шартнома бир хил юридик кучга эга бўлган икки нусхада тузилади.</w:t>
      </w:r>
    </w:p>
    <w:p w:rsidR="00BC2E45" w:rsidRPr="008F1618" w:rsidRDefault="00BC2E45" w:rsidP="00BC2E45">
      <w:pPr>
        <w:spacing w:after="0" w:line="240" w:lineRule="auto"/>
        <w:ind w:firstLine="709"/>
        <w:jc w:val="both"/>
        <w:rPr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73. Мазкур шартнома тегишли ғазначилик бошқармасидан рўйхатдан ўтганидан сўнг ҳуқуқий кучга киради</w:t>
      </w:r>
      <w:r w:rsidRPr="008F1618">
        <w:rPr>
          <w:sz w:val="24"/>
          <w:szCs w:val="24"/>
          <w:lang w:val="uz-Cyrl-UZ"/>
        </w:rPr>
        <w:t>.</w:t>
      </w:r>
    </w:p>
    <w:p w:rsidR="00BC2E45" w:rsidRPr="00033851" w:rsidRDefault="00BC2E45" w:rsidP="00BC2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BC2E45" w:rsidRPr="00DE69BA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9BA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Pr="00DE69BA">
        <w:rPr>
          <w:rFonts w:ascii="Times New Roman" w:hAnsi="Times New Roman" w:cs="Times New Roman"/>
          <w:b/>
          <w:sz w:val="24"/>
          <w:szCs w:val="24"/>
        </w:rPr>
        <w:t>. Томонларнинг банк реквизитлари ва юридик манзилари</w:t>
      </w:r>
    </w:p>
    <w:p w:rsidR="00BC2E45" w:rsidRPr="00DE69BA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786"/>
        <w:gridCol w:w="601"/>
        <w:gridCol w:w="3969"/>
      </w:tblGrid>
      <w:tr w:rsidR="00BC2E45" w:rsidRPr="005D01EE" w:rsidTr="008F1618">
        <w:tc>
          <w:tcPr>
            <w:tcW w:w="4786" w:type="dxa"/>
          </w:tcPr>
          <w:p w:rsidR="00BC2E45" w:rsidRPr="00D95202" w:rsidRDefault="00BC2E45" w:rsidP="002809CA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“БУЮРТМАЧИ”</w:t>
            </w:r>
          </w:p>
        </w:tc>
        <w:tc>
          <w:tcPr>
            <w:tcW w:w="601" w:type="dxa"/>
          </w:tcPr>
          <w:p w:rsidR="00BC2E45" w:rsidRPr="005D01EE" w:rsidRDefault="00BC2E45" w:rsidP="002809C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“</w:t>
            </w:r>
            <w:r w:rsidR="00E200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ПУДРАТЧИ</w:t>
            </w: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”</w:t>
            </w:r>
          </w:p>
        </w:tc>
      </w:tr>
      <w:tr w:rsidR="00BC2E45" w:rsidRPr="00137B00" w:rsidTr="008F1618">
        <w:tc>
          <w:tcPr>
            <w:tcW w:w="4786" w:type="dxa"/>
          </w:tcPr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6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“Кўп хонадонли уйларни,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мукаммал ва жорий тамирлаш хамда иссиклик таьминоти </w:t>
            </w:r>
            <w:r w:rsidRPr="00DE69BA">
              <w:rPr>
                <w:rFonts w:ascii="Times New Roman" w:hAnsi="Times New Roman" w:cs="Times New Roman"/>
                <w:b/>
                <w:sz w:val="24"/>
                <w:szCs w:val="24"/>
              </w:rPr>
              <w:t>объектларини қуриш бўйича инжиниринг компанияси” ДУК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Кашкадарё вилояти худудий филиали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Манзил: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Карши ш</w:t>
            </w: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="008F16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Тубхона кучаси 13 уй</w:t>
            </w: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.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СТИР: 30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7909444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л/с: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______________________________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Ўзбекистон Республикаси Молия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Вазирлиги Ғазначилиги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х/р</w:t>
            </w: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 23402000300100001010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Тошкент ш. МБББ ХХКМ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МФО: 00014, СТИР: 201122919</w:t>
            </w:r>
          </w:p>
          <w:p w:rsidR="00BC2E45" w:rsidRPr="00D95202" w:rsidRDefault="00BC2E45" w:rsidP="002809CA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  <w:t>Директор</w:t>
            </w: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 _______________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</w:t>
            </w: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  <w:t>Рузиев</w:t>
            </w:r>
          </w:p>
        </w:tc>
        <w:tc>
          <w:tcPr>
            <w:tcW w:w="601" w:type="dxa"/>
          </w:tcPr>
          <w:p w:rsidR="00BC2E45" w:rsidRPr="005D01EE" w:rsidRDefault="00BC2E45" w:rsidP="002809C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E45" w:rsidRDefault="00BC2E45" w:rsidP="008F1618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</w:pP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“</w:t>
            </w:r>
            <w:r w:rsidR="003877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  <w:t>____________________________</w:t>
            </w: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”</w:t>
            </w:r>
          </w:p>
          <w:p w:rsidR="00BC2E45" w:rsidRDefault="008F1618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Манзили : Карши шахар</w:t>
            </w:r>
          </w:p>
          <w:p w:rsidR="00BC2E45" w:rsidRDefault="00BC2E45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Р/с </w:t>
            </w:r>
            <w:r w:rsidR="003877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___________________________</w:t>
            </w:r>
          </w:p>
          <w:p w:rsidR="00BC2E45" w:rsidRDefault="003877FD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_____________________________</w:t>
            </w:r>
          </w:p>
          <w:p w:rsidR="00BC2E45" w:rsidRDefault="008F1618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МФЙ; </w:t>
            </w:r>
            <w:r w:rsidR="003877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_______</w:t>
            </w:r>
            <w:r w:rsidR="00BC2E4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ОКЭД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41201</w:t>
            </w:r>
          </w:p>
          <w:p w:rsidR="00BC2E45" w:rsidRDefault="00BC2E45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ИНН </w:t>
            </w:r>
            <w:r w:rsidR="003877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_________________</w:t>
            </w:r>
          </w:p>
          <w:p w:rsidR="00BC2E45" w:rsidRPr="005739FC" w:rsidRDefault="00BC2E45" w:rsidP="003877F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  <w:t>Директор</w:t>
            </w: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 __________</w:t>
            </w:r>
            <w:r w:rsidR="003877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__________</w:t>
            </w:r>
          </w:p>
        </w:tc>
      </w:tr>
    </w:tbl>
    <w:p w:rsidR="00BC2E45" w:rsidRPr="00137B00" w:rsidRDefault="00BC2E45" w:rsidP="00BC2E45">
      <w:pPr>
        <w:spacing w:after="0" w:line="240" w:lineRule="auto"/>
        <w:rPr>
          <w:rFonts w:ascii="Times New Roman" w:hAnsi="Times New Roman" w:cs="Times New Roman"/>
          <w:lang w:val="uz-Cyrl-UZ"/>
        </w:rPr>
      </w:pPr>
    </w:p>
    <w:p w:rsidR="00DC6217" w:rsidRPr="00137B00" w:rsidRDefault="00BC2E45" w:rsidP="003877FD">
      <w:pPr>
        <w:jc w:val="center"/>
        <w:rPr>
          <w:rFonts w:ascii="Times New Roman" w:hAnsi="Times New Roman" w:cs="Times New Roman"/>
          <w:lang w:val="uz-Cyrl-UZ"/>
        </w:rPr>
      </w:pPr>
      <w:r w:rsidRPr="00DE69BA">
        <w:rPr>
          <w:rFonts w:ascii="Times New Roman" w:hAnsi="Times New Roman" w:cs="Times New Roman"/>
          <w:b/>
          <w:lang w:val="uz-Cyrl-UZ"/>
        </w:rPr>
        <w:br w:type="column"/>
      </w:r>
      <w:r w:rsidR="003877FD" w:rsidRPr="00137B00">
        <w:rPr>
          <w:rFonts w:ascii="Times New Roman" w:hAnsi="Times New Roman" w:cs="Times New Roman"/>
          <w:lang w:val="uz-Cyrl-UZ"/>
        </w:rPr>
        <w:lastRenderedPageBreak/>
        <w:t xml:space="preserve"> </w:t>
      </w:r>
    </w:p>
    <w:p w:rsidR="00DC6217" w:rsidRPr="00053685" w:rsidRDefault="00DC6217" w:rsidP="00BC2E45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DC6217" w:rsidRPr="00053685" w:rsidSect="008F1618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FC7"/>
    <w:multiLevelType w:val="multilevel"/>
    <w:tmpl w:val="D0BEC1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1AAF"/>
    <w:multiLevelType w:val="multilevel"/>
    <w:tmpl w:val="B6268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6E77AA2"/>
    <w:multiLevelType w:val="singleLevel"/>
    <w:tmpl w:val="C5DCFF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17E65"/>
    <w:multiLevelType w:val="hybridMultilevel"/>
    <w:tmpl w:val="0E10C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04A30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7C097D"/>
    <w:multiLevelType w:val="hybridMultilevel"/>
    <w:tmpl w:val="64CC7F58"/>
    <w:lvl w:ilvl="0" w:tplc="0046D4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0FA733C0"/>
    <w:multiLevelType w:val="multilevel"/>
    <w:tmpl w:val="64CC5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107C14A2"/>
    <w:multiLevelType w:val="singleLevel"/>
    <w:tmpl w:val="91D03D1E"/>
    <w:lvl w:ilvl="0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</w:abstractNum>
  <w:abstractNum w:abstractNumId="10" w15:restartNumberingAfterBreak="0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809B2"/>
    <w:multiLevelType w:val="hybridMultilevel"/>
    <w:tmpl w:val="EE26C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2316D"/>
    <w:multiLevelType w:val="hybridMultilevel"/>
    <w:tmpl w:val="00C6FA04"/>
    <w:lvl w:ilvl="0" w:tplc="94DAF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9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24" w:hanging="180"/>
      </w:pPr>
      <w:rPr>
        <w:rFonts w:cs="Times New Roman"/>
      </w:rPr>
    </w:lvl>
  </w:abstractNum>
  <w:abstractNum w:abstractNumId="14" w15:restartNumberingAfterBreak="0">
    <w:nsid w:val="1EE162CC"/>
    <w:multiLevelType w:val="hybridMultilevel"/>
    <w:tmpl w:val="15A47D0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AB1DE3"/>
    <w:multiLevelType w:val="hybridMultilevel"/>
    <w:tmpl w:val="DDD61416"/>
    <w:lvl w:ilvl="0" w:tplc="90685B74">
      <w:start w:val="7"/>
      <w:numFmt w:val="bullet"/>
      <w:lvlText w:val="-"/>
      <w:lvlJc w:val="left"/>
      <w:pPr>
        <w:ind w:left="2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6" w15:restartNumberingAfterBreak="0">
    <w:nsid w:val="20FE5D49"/>
    <w:multiLevelType w:val="hybridMultilevel"/>
    <w:tmpl w:val="F3406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146809"/>
    <w:multiLevelType w:val="hybridMultilevel"/>
    <w:tmpl w:val="9AB24B68"/>
    <w:lvl w:ilvl="0" w:tplc="21F2A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C108BD"/>
    <w:multiLevelType w:val="hybridMultilevel"/>
    <w:tmpl w:val="B024FC1E"/>
    <w:lvl w:ilvl="0" w:tplc="DBE4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FE1389"/>
    <w:multiLevelType w:val="hybridMultilevel"/>
    <w:tmpl w:val="105ACF7A"/>
    <w:lvl w:ilvl="0" w:tplc="85684B1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423B43"/>
    <w:multiLevelType w:val="hybridMultilevel"/>
    <w:tmpl w:val="72D6F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2" w15:restartNumberingAfterBreak="0">
    <w:nsid w:val="3E200A20"/>
    <w:multiLevelType w:val="hybridMultilevel"/>
    <w:tmpl w:val="8280CFA6"/>
    <w:lvl w:ilvl="0" w:tplc="6ABE5B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3F4735B9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7891C0F"/>
    <w:multiLevelType w:val="hybridMultilevel"/>
    <w:tmpl w:val="CE1ECDBE"/>
    <w:lvl w:ilvl="0" w:tplc="0BF06F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80702A1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8EE1625"/>
    <w:multiLevelType w:val="hybridMultilevel"/>
    <w:tmpl w:val="65C0F1CC"/>
    <w:lvl w:ilvl="0" w:tplc="A20C50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959239C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C837B83"/>
    <w:multiLevelType w:val="hybridMultilevel"/>
    <w:tmpl w:val="60C4A9D6"/>
    <w:lvl w:ilvl="0" w:tplc="39C81F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251108"/>
    <w:multiLevelType w:val="hybridMultilevel"/>
    <w:tmpl w:val="25CC7680"/>
    <w:lvl w:ilvl="0" w:tplc="9C223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4D43FF"/>
    <w:multiLevelType w:val="hybridMultilevel"/>
    <w:tmpl w:val="EF203EF8"/>
    <w:lvl w:ilvl="0" w:tplc="0DE0AA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 w15:restartNumberingAfterBreak="0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4" w15:restartNumberingAfterBreak="0">
    <w:nsid w:val="637F3A0F"/>
    <w:multiLevelType w:val="hybridMultilevel"/>
    <w:tmpl w:val="76A2951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C1057"/>
    <w:multiLevelType w:val="hybridMultilevel"/>
    <w:tmpl w:val="1178AC40"/>
    <w:lvl w:ilvl="0" w:tplc="F49EF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33B80"/>
    <w:multiLevelType w:val="multilevel"/>
    <w:tmpl w:val="D0BEC1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C6733"/>
    <w:multiLevelType w:val="multilevel"/>
    <w:tmpl w:val="64CC5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 w15:restartNumberingAfterBreak="0">
    <w:nsid w:val="6DE95F9F"/>
    <w:multiLevelType w:val="hybridMultilevel"/>
    <w:tmpl w:val="20D4D544"/>
    <w:lvl w:ilvl="0" w:tplc="027C9C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F2B7B"/>
    <w:multiLevelType w:val="hybridMultilevel"/>
    <w:tmpl w:val="76A295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B4CFA"/>
    <w:multiLevelType w:val="hybridMultilevel"/>
    <w:tmpl w:val="F95A98D4"/>
    <w:lvl w:ilvl="0" w:tplc="1D5EE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 w15:restartNumberingAfterBreak="0">
    <w:nsid w:val="74873359"/>
    <w:multiLevelType w:val="multilevel"/>
    <w:tmpl w:val="3B4E7D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B1C401C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2"/>
  </w:num>
  <w:num w:numId="3">
    <w:abstractNumId w:val="33"/>
  </w:num>
  <w:num w:numId="4">
    <w:abstractNumId w:val="29"/>
  </w:num>
  <w:num w:numId="5">
    <w:abstractNumId w:val="21"/>
  </w:num>
  <w:num w:numId="6">
    <w:abstractNumId w:val="10"/>
  </w:num>
  <w:num w:numId="7">
    <w:abstractNumId w:val="3"/>
  </w:num>
  <w:num w:numId="8">
    <w:abstractNumId w:val="13"/>
  </w:num>
  <w:num w:numId="9">
    <w:abstractNumId w:val="41"/>
  </w:num>
  <w:num w:numId="10">
    <w:abstractNumId w:val="1"/>
  </w:num>
  <w:num w:numId="11">
    <w:abstractNumId w:val="8"/>
  </w:num>
  <w:num w:numId="12">
    <w:abstractNumId w:val="37"/>
  </w:num>
  <w:num w:numId="13">
    <w:abstractNumId w:val="20"/>
  </w:num>
  <w:num w:numId="14">
    <w:abstractNumId w:val="27"/>
  </w:num>
  <w:num w:numId="15">
    <w:abstractNumId w:val="25"/>
  </w:num>
  <w:num w:numId="16">
    <w:abstractNumId w:val="5"/>
  </w:num>
  <w:num w:numId="17">
    <w:abstractNumId w:val="42"/>
  </w:num>
  <w:num w:numId="18">
    <w:abstractNumId w:val="2"/>
  </w:num>
  <w:num w:numId="19">
    <w:abstractNumId w:val="14"/>
  </w:num>
  <w:num w:numId="20">
    <w:abstractNumId w:val="19"/>
  </w:num>
  <w:num w:numId="21">
    <w:abstractNumId w:val="6"/>
  </w:num>
  <w:num w:numId="22">
    <w:abstractNumId w:val="40"/>
  </w:num>
  <w:num w:numId="23">
    <w:abstractNumId w:val="22"/>
  </w:num>
  <w:num w:numId="24">
    <w:abstractNumId w:val="26"/>
  </w:num>
  <w:num w:numId="25">
    <w:abstractNumId w:val="31"/>
  </w:num>
  <w:num w:numId="26">
    <w:abstractNumId w:val="4"/>
  </w:num>
  <w:num w:numId="27">
    <w:abstractNumId w:val="16"/>
  </w:num>
  <w:num w:numId="28">
    <w:abstractNumId w:val="11"/>
  </w:num>
  <w:num w:numId="29">
    <w:abstractNumId w:val="24"/>
  </w:num>
  <w:num w:numId="30">
    <w:abstractNumId w:val="17"/>
  </w:num>
  <w:num w:numId="31">
    <w:abstractNumId w:val="39"/>
  </w:num>
  <w:num w:numId="32">
    <w:abstractNumId w:val="35"/>
  </w:num>
  <w:num w:numId="33">
    <w:abstractNumId w:val="34"/>
  </w:num>
  <w:num w:numId="34">
    <w:abstractNumId w:val="9"/>
  </w:num>
  <w:num w:numId="35">
    <w:abstractNumId w:val="36"/>
  </w:num>
  <w:num w:numId="36">
    <w:abstractNumId w:val="28"/>
  </w:num>
  <w:num w:numId="37">
    <w:abstractNumId w:val="23"/>
  </w:num>
  <w:num w:numId="38">
    <w:abstractNumId w:val="0"/>
  </w:num>
  <w:num w:numId="39">
    <w:abstractNumId w:val="30"/>
  </w:num>
  <w:num w:numId="40">
    <w:abstractNumId w:val="38"/>
  </w:num>
  <w:num w:numId="41">
    <w:abstractNumId w:val="12"/>
  </w:num>
  <w:num w:numId="42">
    <w:abstractNumId w:val="1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85"/>
    <w:rsid w:val="00053685"/>
    <w:rsid w:val="000853A9"/>
    <w:rsid w:val="002809CA"/>
    <w:rsid w:val="003877FD"/>
    <w:rsid w:val="003F40BA"/>
    <w:rsid w:val="004D02E3"/>
    <w:rsid w:val="005568A0"/>
    <w:rsid w:val="0060015A"/>
    <w:rsid w:val="007663F5"/>
    <w:rsid w:val="008F1618"/>
    <w:rsid w:val="00BC2E45"/>
    <w:rsid w:val="00C64085"/>
    <w:rsid w:val="00C6459A"/>
    <w:rsid w:val="00D37B6B"/>
    <w:rsid w:val="00DC6217"/>
    <w:rsid w:val="00DF58E0"/>
    <w:rsid w:val="00E2001E"/>
    <w:rsid w:val="00EC79B0"/>
    <w:rsid w:val="00F0321D"/>
    <w:rsid w:val="00F21634"/>
    <w:rsid w:val="00F67390"/>
    <w:rsid w:val="00FA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86BF"/>
  <w15:docId w15:val="{5D722073-A9A4-4724-9992-FE06A11D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58E0"/>
  </w:style>
  <w:style w:type="paragraph" w:styleId="1">
    <w:name w:val="heading 1"/>
    <w:aliases w:val=" Знак"/>
    <w:basedOn w:val="a"/>
    <w:next w:val="a"/>
    <w:link w:val="10"/>
    <w:qFormat/>
    <w:rsid w:val="00BC2E45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C2E45"/>
    <w:pPr>
      <w:keepNext/>
      <w:spacing w:after="0" w:line="240" w:lineRule="auto"/>
      <w:jc w:val="both"/>
      <w:outlineLvl w:val="1"/>
    </w:pPr>
    <w:rPr>
      <w:rFonts w:ascii="Times New Roman" w:eastAsia="Batang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BC2E45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i/>
      <w:iCs/>
      <w:snapToGrid w:val="0"/>
      <w:color w:val="FF6600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BC2E45"/>
    <w:pPr>
      <w:keepNext/>
      <w:spacing w:after="0" w:line="240" w:lineRule="auto"/>
      <w:jc w:val="both"/>
      <w:outlineLvl w:val="3"/>
    </w:pPr>
    <w:rPr>
      <w:rFonts w:ascii="Times New Roman" w:eastAsia="Batang" w:hAnsi="Times New Roman" w:cs="Times New Roman"/>
      <w:b/>
      <w:snapToGrid w:val="0"/>
      <w:sz w:val="24"/>
      <w:szCs w:val="20"/>
    </w:rPr>
  </w:style>
  <w:style w:type="paragraph" w:styleId="5">
    <w:name w:val="heading 5"/>
    <w:basedOn w:val="a"/>
    <w:next w:val="a"/>
    <w:link w:val="50"/>
    <w:qFormat/>
    <w:rsid w:val="00BC2E45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C2E45"/>
    <w:pPr>
      <w:keepNext/>
      <w:spacing w:after="0" w:line="240" w:lineRule="auto"/>
      <w:jc w:val="both"/>
      <w:outlineLvl w:val="5"/>
    </w:pPr>
    <w:rPr>
      <w:rFonts w:ascii="Times New Roman" w:eastAsia="Calibri" w:hAnsi="Times New Roman" w:cs="Times New Roman"/>
      <w:b/>
      <w:bCs/>
      <w:i/>
      <w:iCs/>
      <w:color w:val="0000FF"/>
      <w:sz w:val="24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BC2E45"/>
    <w:pPr>
      <w:keepNext/>
      <w:spacing w:after="0" w:line="240" w:lineRule="auto"/>
      <w:jc w:val="center"/>
      <w:outlineLvl w:val="6"/>
    </w:pPr>
    <w:rPr>
      <w:rFonts w:ascii="Times New Roman" w:eastAsia="Calibri" w:hAnsi="Times New Roman" w:cs="Times New Roman"/>
      <w:b/>
      <w:bCs/>
      <w:i/>
      <w:iCs/>
      <w:snapToGrid w:val="0"/>
      <w:color w:val="000000"/>
      <w:sz w:val="24"/>
      <w:szCs w:val="24"/>
      <w:u w:val="single"/>
      <w:lang w:eastAsia="ru-RU"/>
    </w:rPr>
  </w:style>
  <w:style w:type="paragraph" w:styleId="8">
    <w:name w:val="heading 8"/>
    <w:aliases w:val=" Знак Знак Знак"/>
    <w:basedOn w:val="a"/>
    <w:next w:val="a"/>
    <w:link w:val="80"/>
    <w:qFormat/>
    <w:rsid w:val="00BC2E45"/>
    <w:pPr>
      <w:keepNext/>
      <w:spacing w:after="0" w:line="240" w:lineRule="auto"/>
      <w:jc w:val="center"/>
      <w:outlineLvl w:val="7"/>
    </w:pPr>
    <w:rPr>
      <w:rFonts w:ascii="Bookman Old Style" w:eastAsia="Calibri" w:hAnsi="Bookman Old Style" w:cs="Times New Roman"/>
      <w:b/>
      <w:bCs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C2E45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napToGrid w:val="0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BC2E4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C2E45"/>
    <w:rPr>
      <w:rFonts w:ascii="Times New Roman" w:eastAsia="Batang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BC2E45"/>
    <w:rPr>
      <w:rFonts w:ascii="Times New Roman" w:eastAsia="Calibri" w:hAnsi="Times New Roman" w:cs="Times New Roman"/>
      <w:b/>
      <w:bCs/>
      <w:i/>
      <w:iCs/>
      <w:snapToGrid w:val="0"/>
      <w:color w:val="FF6600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C2E45"/>
    <w:rPr>
      <w:rFonts w:ascii="Times New Roman" w:eastAsia="Batang" w:hAnsi="Times New Roman" w:cs="Times New Roman"/>
      <w:b/>
      <w:snapToGrid w:val="0"/>
      <w:sz w:val="24"/>
      <w:szCs w:val="20"/>
    </w:rPr>
  </w:style>
  <w:style w:type="character" w:customStyle="1" w:styleId="50">
    <w:name w:val="Заголовок 5 Знак"/>
    <w:basedOn w:val="a0"/>
    <w:link w:val="5"/>
    <w:rsid w:val="00BC2E4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C2E45"/>
    <w:rPr>
      <w:rFonts w:ascii="Times New Roman" w:eastAsia="Calibri" w:hAnsi="Times New Roman" w:cs="Times New Roman"/>
      <w:b/>
      <w:bCs/>
      <w:i/>
      <w:iCs/>
      <w:color w:val="0000FF"/>
      <w:sz w:val="24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BC2E45"/>
    <w:rPr>
      <w:rFonts w:ascii="Times New Roman" w:eastAsia="Calibri" w:hAnsi="Times New Roman" w:cs="Times New Roman"/>
      <w:b/>
      <w:bCs/>
      <w:i/>
      <w:iCs/>
      <w:snapToGrid w:val="0"/>
      <w:color w:val="000000"/>
      <w:sz w:val="24"/>
      <w:szCs w:val="24"/>
      <w:u w:val="single"/>
      <w:lang w:eastAsia="ru-RU"/>
    </w:rPr>
  </w:style>
  <w:style w:type="character" w:customStyle="1" w:styleId="80">
    <w:name w:val="Заголовок 8 Знак"/>
    <w:aliases w:val=" Знак Знак Знак Знак"/>
    <w:basedOn w:val="a0"/>
    <w:link w:val="8"/>
    <w:rsid w:val="00BC2E45"/>
    <w:rPr>
      <w:rFonts w:ascii="Bookman Old Style" w:eastAsia="Calibri" w:hAnsi="Bookman Old Style" w:cs="Times New Roman"/>
      <w:b/>
      <w:b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C2E45"/>
    <w:rPr>
      <w:rFonts w:ascii="Times New Roman" w:eastAsia="Calibri" w:hAnsi="Times New Roman" w:cs="Times New Roman"/>
      <w:b/>
      <w:bCs/>
      <w:snapToGrid w:val="0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BC2E45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3">
    <w:name w:val="Title"/>
    <w:basedOn w:val="a"/>
    <w:link w:val="a4"/>
    <w:uiPriority w:val="10"/>
    <w:qFormat/>
    <w:rsid w:val="00BC2E4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rsid w:val="00BC2E4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21">
    <w:name w:val="Body Text 2"/>
    <w:basedOn w:val="a"/>
    <w:link w:val="22"/>
    <w:rsid w:val="00BC2E45"/>
    <w:pPr>
      <w:spacing w:after="0" w:line="240" w:lineRule="auto"/>
      <w:jc w:val="center"/>
    </w:pPr>
    <w:rPr>
      <w:rFonts w:ascii="Times New Roman" w:eastAsia="Calibri" w:hAnsi="Times New Roman" w:cs="Times New Roman"/>
      <w:snapToGrid w:val="0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C2E45"/>
    <w:rPr>
      <w:rFonts w:ascii="Times New Roman" w:eastAsia="Calibri" w:hAnsi="Times New Roman" w:cs="Times New Roman"/>
      <w:snapToGrid w:val="0"/>
      <w:sz w:val="24"/>
      <w:szCs w:val="24"/>
      <w:lang w:eastAsia="ru-RU"/>
    </w:rPr>
  </w:style>
  <w:style w:type="paragraph" w:styleId="31">
    <w:name w:val="Body Text 3"/>
    <w:basedOn w:val="a"/>
    <w:link w:val="32"/>
    <w:rsid w:val="00BC2E45"/>
    <w:pPr>
      <w:spacing w:after="0" w:line="240" w:lineRule="auto"/>
      <w:jc w:val="both"/>
    </w:pPr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C2E45"/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paragraph" w:styleId="a6">
    <w:name w:val="Block Text"/>
    <w:basedOn w:val="a"/>
    <w:rsid w:val="00BC2E45"/>
    <w:pPr>
      <w:spacing w:after="0" w:line="240" w:lineRule="auto"/>
      <w:ind w:left="180" w:right="45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C2E45"/>
    <w:pPr>
      <w:spacing w:after="0" w:line="26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C2E4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BC2E45"/>
    <w:pPr>
      <w:spacing w:after="0" w:line="240" w:lineRule="auto"/>
      <w:ind w:firstLine="708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C2E4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BC2E45"/>
    <w:pPr>
      <w:spacing w:after="0" w:line="240" w:lineRule="auto"/>
      <w:jc w:val="right"/>
    </w:pPr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C2E45"/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BC2E45"/>
    <w:pPr>
      <w:spacing w:after="0" w:line="240" w:lineRule="auto"/>
      <w:ind w:firstLine="360"/>
      <w:jc w:val="both"/>
    </w:pPr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C2E45"/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paragraph" w:styleId="ab">
    <w:name w:val="endnote text"/>
    <w:basedOn w:val="a"/>
    <w:link w:val="ac"/>
    <w:semiHidden/>
    <w:rsid w:val="00BC2E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semiHidden/>
    <w:rsid w:val="00BC2E4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endnote reference"/>
    <w:semiHidden/>
    <w:rsid w:val="00BC2E45"/>
    <w:rPr>
      <w:rFonts w:cs="Times New Roman"/>
      <w:vertAlign w:val="superscript"/>
    </w:rPr>
  </w:style>
  <w:style w:type="table" w:styleId="ae">
    <w:name w:val="Table Grid"/>
    <w:basedOn w:val="a1"/>
    <w:uiPriority w:val="39"/>
    <w:rsid w:val="00BC2E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BC2E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C2E4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1">
    <w:name w:val="page number"/>
    <w:rsid w:val="00BC2E45"/>
    <w:rPr>
      <w:rFonts w:cs="Times New Roman"/>
    </w:rPr>
  </w:style>
  <w:style w:type="paragraph" w:styleId="af2">
    <w:name w:val="Balloon Text"/>
    <w:basedOn w:val="a"/>
    <w:link w:val="af3"/>
    <w:semiHidden/>
    <w:rsid w:val="00BC2E45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BC2E45"/>
    <w:rPr>
      <w:rFonts w:ascii="Tahoma" w:eastAsia="Calibri" w:hAnsi="Tahoma" w:cs="Times New Roman"/>
      <w:sz w:val="16"/>
      <w:szCs w:val="16"/>
      <w:lang w:eastAsia="ru-RU"/>
    </w:rPr>
  </w:style>
  <w:style w:type="paragraph" w:styleId="af4">
    <w:name w:val="footer"/>
    <w:basedOn w:val="a"/>
    <w:link w:val="af5"/>
    <w:uiPriority w:val="99"/>
    <w:rsid w:val="00BC2E4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BC2E45"/>
    <w:rPr>
      <w:rFonts w:ascii="Calibri" w:eastAsia="Calibri" w:hAnsi="Calibri" w:cs="Times New Roman"/>
      <w:sz w:val="20"/>
      <w:szCs w:val="20"/>
    </w:rPr>
  </w:style>
  <w:style w:type="paragraph" w:customStyle="1" w:styleId="12">
    <w:name w:val="Знак Знак Знак Знак Знак Знак Знак Знак Знак1 Знак"/>
    <w:basedOn w:val="a"/>
    <w:autoRedefine/>
    <w:rsid w:val="00BC2E45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numbering" w:customStyle="1" w:styleId="13">
    <w:name w:val="Нет списка1"/>
    <w:next w:val="a2"/>
    <w:semiHidden/>
    <w:unhideWhenUsed/>
    <w:rsid w:val="00BC2E45"/>
  </w:style>
  <w:style w:type="paragraph" w:styleId="af6">
    <w:name w:val="List Paragraph"/>
    <w:basedOn w:val="a"/>
    <w:uiPriority w:val="34"/>
    <w:qFormat/>
    <w:rsid w:val="00BC2E4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7">
    <w:name w:val="Знак Знак"/>
    <w:rsid w:val="00BC2E45"/>
    <w:rPr>
      <w:rFonts w:ascii="Tahoma" w:hAnsi="Tahoma" w:cs="Tahoma"/>
      <w:sz w:val="16"/>
      <w:szCs w:val="16"/>
    </w:rPr>
  </w:style>
  <w:style w:type="character" w:customStyle="1" w:styleId="16">
    <w:name w:val="Знак Знак16"/>
    <w:rsid w:val="00BC2E45"/>
    <w:rPr>
      <w:b/>
      <w:bCs/>
      <w:szCs w:val="24"/>
    </w:rPr>
  </w:style>
  <w:style w:type="character" w:customStyle="1" w:styleId="15">
    <w:name w:val="Знак Знак15"/>
    <w:rsid w:val="00BC2E45"/>
    <w:rPr>
      <w:b/>
      <w:i/>
      <w:iCs/>
      <w:snapToGrid/>
      <w:color w:val="FF6600"/>
      <w:sz w:val="24"/>
      <w:szCs w:val="24"/>
      <w:u w:val="single"/>
    </w:rPr>
  </w:style>
  <w:style w:type="character" w:customStyle="1" w:styleId="14">
    <w:name w:val="Знак Знак14"/>
    <w:rsid w:val="00BC2E45"/>
    <w:rPr>
      <w:b/>
      <w:sz w:val="24"/>
    </w:rPr>
  </w:style>
  <w:style w:type="character" w:customStyle="1" w:styleId="130">
    <w:name w:val="Знак Знак13"/>
    <w:rsid w:val="00BC2E45"/>
    <w:rPr>
      <w:b/>
      <w:bCs/>
      <w:i/>
      <w:iCs/>
      <w:color w:val="0000FF"/>
      <w:sz w:val="24"/>
      <w:szCs w:val="24"/>
      <w:u w:val="single"/>
    </w:rPr>
  </w:style>
  <w:style w:type="character" w:customStyle="1" w:styleId="120">
    <w:name w:val="Знак Знак12"/>
    <w:rsid w:val="00BC2E45"/>
    <w:rPr>
      <w:b/>
      <w:i/>
      <w:iCs/>
      <w:snapToGrid/>
      <w:color w:val="000000"/>
      <w:sz w:val="24"/>
      <w:szCs w:val="24"/>
      <w:u w:val="single"/>
    </w:rPr>
  </w:style>
  <w:style w:type="character" w:customStyle="1" w:styleId="110">
    <w:name w:val="Знак Знак11"/>
    <w:rsid w:val="00BC2E45"/>
    <w:rPr>
      <w:rFonts w:ascii="Bookman Old Style" w:hAnsi="Bookman Old Style"/>
      <w:b/>
      <w:bCs/>
      <w:color w:val="000000"/>
      <w:sz w:val="32"/>
      <w:szCs w:val="24"/>
    </w:rPr>
  </w:style>
  <w:style w:type="character" w:customStyle="1" w:styleId="100">
    <w:name w:val="Знак Знак10"/>
    <w:rsid w:val="00BC2E45"/>
    <w:rPr>
      <w:b/>
      <w:snapToGrid/>
      <w:color w:val="000000"/>
      <w:sz w:val="24"/>
      <w:szCs w:val="24"/>
    </w:rPr>
  </w:style>
  <w:style w:type="character" w:customStyle="1" w:styleId="91">
    <w:name w:val="Знак Знак9"/>
    <w:rsid w:val="00BC2E45"/>
    <w:rPr>
      <w:b/>
      <w:bCs/>
      <w:snapToGrid/>
      <w:sz w:val="32"/>
      <w:szCs w:val="24"/>
    </w:rPr>
  </w:style>
  <w:style w:type="character" w:customStyle="1" w:styleId="81">
    <w:name w:val="Знак Знак8"/>
    <w:rsid w:val="00BC2E45"/>
    <w:rPr>
      <w:snapToGrid/>
      <w:sz w:val="24"/>
      <w:szCs w:val="24"/>
    </w:rPr>
  </w:style>
  <w:style w:type="character" w:customStyle="1" w:styleId="71">
    <w:name w:val="Знак Знак7"/>
    <w:rsid w:val="00BC2E45"/>
    <w:rPr>
      <w:snapToGrid/>
      <w:sz w:val="24"/>
    </w:rPr>
  </w:style>
  <w:style w:type="character" w:customStyle="1" w:styleId="61">
    <w:name w:val="Знак Знак6"/>
    <w:rsid w:val="00BC2E45"/>
  </w:style>
  <w:style w:type="character" w:customStyle="1" w:styleId="51">
    <w:name w:val="Знак Знак5"/>
    <w:rsid w:val="00BC2E45"/>
  </w:style>
  <w:style w:type="character" w:customStyle="1" w:styleId="41">
    <w:name w:val="Знак Знак4"/>
    <w:rsid w:val="00BC2E45"/>
    <w:rPr>
      <w:snapToGrid/>
      <w:sz w:val="24"/>
    </w:rPr>
  </w:style>
  <w:style w:type="character" w:customStyle="1" w:styleId="35">
    <w:name w:val="Знак Знак3"/>
    <w:rsid w:val="00BC2E45"/>
    <w:rPr>
      <w:snapToGrid/>
      <w:sz w:val="24"/>
    </w:rPr>
  </w:style>
  <w:style w:type="character" w:customStyle="1" w:styleId="25">
    <w:name w:val="Знак Знак2"/>
    <w:semiHidden/>
    <w:rsid w:val="00BC2E45"/>
  </w:style>
  <w:style w:type="character" w:customStyle="1" w:styleId="17">
    <w:name w:val="Знак Знак1"/>
    <w:rsid w:val="00BC2E45"/>
    <w:rPr>
      <w:sz w:val="24"/>
      <w:szCs w:val="24"/>
    </w:rPr>
  </w:style>
  <w:style w:type="paragraph" w:styleId="af8">
    <w:name w:val="caption"/>
    <w:basedOn w:val="a"/>
    <w:qFormat/>
    <w:rsid w:val="00BC2E45"/>
    <w:pPr>
      <w:spacing w:after="0" w:line="240" w:lineRule="auto"/>
      <w:jc w:val="center"/>
    </w:pPr>
    <w:rPr>
      <w:rFonts w:ascii="Times New Roman" w:eastAsia="Batang" w:hAnsi="Times New Roman" w:cs="Times New Roman"/>
      <w:b/>
      <w:sz w:val="28"/>
      <w:szCs w:val="20"/>
      <w:lang w:eastAsia="ru-RU"/>
    </w:rPr>
  </w:style>
  <w:style w:type="paragraph" w:styleId="af9">
    <w:name w:val="List"/>
    <w:basedOn w:val="a"/>
    <w:rsid w:val="00BC2E45"/>
    <w:pPr>
      <w:spacing w:after="0" w:line="240" w:lineRule="auto"/>
      <w:ind w:left="283" w:hanging="283"/>
    </w:pPr>
    <w:rPr>
      <w:rFonts w:ascii="Arial" w:eastAsia="Batang" w:hAnsi="Arial" w:cs="Times New Roman"/>
      <w:sz w:val="26"/>
      <w:szCs w:val="20"/>
      <w:lang w:eastAsia="ru-RU"/>
    </w:rPr>
  </w:style>
  <w:style w:type="paragraph" w:styleId="26">
    <w:name w:val="List 2"/>
    <w:basedOn w:val="a"/>
    <w:rsid w:val="00BC2E45"/>
    <w:pPr>
      <w:spacing w:after="0" w:line="240" w:lineRule="auto"/>
      <w:ind w:left="566" w:hanging="283"/>
    </w:pPr>
    <w:rPr>
      <w:rFonts w:ascii="Arial" w:eastAsia="Batang" w:hAnsi="Arial" w:cs="Times New Roman"/>
      <w:sz w:val="26"/>
      <w:szCs w:val="20"/>
      <w:lang w:eastAsia="ru-RU"/>
    </w:rPr>
  </w:style>
  <w:style w:type="paragraph" w:customStyle="1" w:styleId="310">
    <w:name w:val="Основной текст 31"/>
    <w:basedOn w:val="a"/>
    <w:rsid w:val="00BC2E45"/>
    <w:pPr>
      <w:spacing w:after="0" w:line="240" w:lineRule="auto"/>
      <w:jc w:val="center"/>
    </w:pPr>
    <w:rPr>
      <w:rFonts w:ascii="Times New Roman" w:eastAsia="Batang" w:hAnsi="Times New Roman" w:cs="Times New Roman"/>
      <w:sz w:val="28"/>
      <w:szCs w:val="20"/>
      <w:lang w:eastAsia="ru-RU"/>
    </w:rPr>
  </w:style>
  <w:style w:type="paragraph" w:customStyle="1" w:styleId="18">
    <w:name w:val="Обычный1"/>
    <w:rsid w:val="00BC2E45"/>
    <w:pPr>
      <w:widowControl w:val="0"/>
      <w:spacing w:after="0" w:line="480" w:lineRule="auto"/>
      <w:ind w:firstLine="700"/>
      <w:jc w:val="both"/>
    </w:pPr>
    <w:rPr>
      <w:rFonts w:ascii="Times New Roman" w:eastAsia="Batang" w:hAnsi="Times New Roman" w:cs="Times New Roman"/>
      <w:snapToGrid w:val="0"/>
      <w:sz w:val="24"/>
      <w:szCs w:val="20"/>
      <w:lang w:eastAsia="ru-RU"/>
    </w:rPr>
  </w:style>
  <w:style w:type="paragraph" w:styleId="afa">
    <w:name w:val="annotation text"/>
    <w:basedOn w:val="a"/>
    <w:link w:val="afb"/>
    <w:rsid w:val="00BC2E45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BC2E45"/>
    <w:rPr>
      <w:rFonts w:ascii="Times New Roman" w:eastAsia="Batang" w:hAnsi="Times New Roman" w:cs="Times New Roman"/>
      <w:sz w:val="20"/>
      <w:szCs w:val="20"/>
    </w:rPr>
  </w:style>
  <w:style w:type="paragraph" w:styleId="z-">
    <w:name w:val="HTML Bottom of Form"/>
    <w:basedOn w:val="a"/>
    <w:next w:val="a"/>
    <w:link w:val="z-0"/>
    <w:hidden/>
    <w:rsid w:val="00BC2E45"/>
    <w:pPr>
      <w:pBdr>
        <w:top w:val="single" w:sz="6" w:space="1" w:color="auto"/>
      </w:pBdr>
      <w:spacing w:after="0" w:line="240" w:lineRule="auto"/>
      <w:jc w:val="center"/>
    </w:pPr>
    <w:rPr>
      <w:rFonts w:ascii="Arial" w:eastAsia="Batang" w:hAnsi="Arial" w:cs="Times New Roman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BC2E45"/>
    <w:rPr>
      <w:rFonts w:ascii="Arial" w:eastAsia="Batang" w:hAnsi="Arial" w:cs="Times New Roman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rsid w:val="00BC2E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Batang" w:hAnsi="Arial" w:cs="Times New Roman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BC2E45"/>
    <w:rPr>
      <w:rFonts w:ascii="Arial" w:eastAsia="Batang" w:hAnsi="Arial" w:cs="Times New Roman"/>
      <w:vanish/>
      <w:sz w:val="16"/>
      <w:szCs w:val="16"/>
    </w:rPr>
  </w:style>
  <w:style w:type="character" w:customStyle="1" w:styleId="a4">
    <w:name w:val="Заголовок Знак"/>
    <w:link w:val="a3"/>
    <w:uiPriority w:val="10"/>
    <w:rsid w:val="00BC2E4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c">
    <w:name w:val="Strong"/>
    <w:uiPriority w:val="22"/>
    <w:qFormat/>
    <w:rsid w:val="00BC2E45"/>
    <w:rPr>
      <w:b/>
      <w:bCs/>
    </w:rPr>
  </w:style>
  <w:style w:type="character" w:styleId="afd">
    <w:name w:val="annotation reference"/>
    <w:uiPriority w:val="99"/>
    <w:semiHidden/>
    <w:unhideWhenUsed/>
    <w:rsid w:val="00BC2E45"/>
    <w:rPr>
      <w:sz w:val="16"/>
      <w:szCs w:val="16"/>
    </w:rPr>
  </w:style>
  <w:style w:type="paragraph" w:styleId="afe">
    <w:name w:val="annotation subject"/>
    <w:basedOn w:val="afa"/>
    <w:next w:val="afa"/>
    <w:link w:val="aff"/>
    <w:uiPriority w:val="99"/>
    <w:semiHidden/>
    <w:unhideWhenUsed/>
    <w:rsid w:val="00BC2E45"/>
    <w:pPr>
      <w:spacing w:after="200" w:line="276" w:lineRule="auto"/>
    </w:pPr>
    <w:rPr>
      <w:rFonts w:eastAsia="Times New Roman"/>
      <w:b/>
      <w:bCs/>
    </w:rPr>
  </w:style>
  <w:style w:type="character" w:customStyle="1" w:styleId="aff">
    <w:name w:val="Тема примечания Знак"/>
    <w:basedOn w:val="afb"/>
    <w:link w:val="afe"/>
    <w:uiPriority w:val="99"/>
    <w:semiHidden/>
    <w:rsid w:val="00BC2E4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3348</Words>
  <Characters>19087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777</cp:lastModifiedBy>
  <cp:revision>2</cp:revision>
  <cp:lastPrinted>2022-03-25T05:58:00Z</cp:lastPrinted>
  <dcterms:created xsi:type="dcterms:W3CDTF">2022-03-28T05:29:00Z</dcterms:created>
  <dcterms:modified xsi:type="dcterms:W3CDTF">2022-03-28T05:29:00Z</dcterms:modified>
</cp:coreProperties>
</file>