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BF" w:rsidRDefault="004C5208">
      <w:pPr>
        <w:spacing w:before="177"/>
        <w:ind w:left="928" w:right="928"/>
        <w:jc w:val="center"/>
        <w:rPr>
          <w:b/>
          <w:szCs w:val="28"/>
        </w:rPr>
      </w:pPr>
      <w:r>
        <w:rPr>
          <w:b/>
          <w:szCs w:val="28"/>
        </w:rPr>
        <w:t>ПУДРАТ ШАРТНОМАСИ</w:t>
      </w:r>
    </w:p>
    <w:p w:rsidR="003F68BF" w:rsidRDefault="003F68BF">
      <w:pPr>
        <w:spacing w:line="360" w:lineRule="auto"/>
        <w:ind w:left="709"/>
        <w:rPr>
          <w:sz w:val="14"/>
          <w:szCs w:val="14"/>
          <w:lang w:val="uz-Cyrl-UZ"/>
        </w:rPr>
      </w:pPr>
    </w:p>
    <w:tbl>
      <w:tblPr>
        <w:tblW w:w="0" w:type="auto"/>
        <w:tblCellSpacing w:w="0" w:type="dxa"/>
        <w:tblLayout w:type="fixed"/>
        <w:tblLook w:val="04A0"/>
      </w:tblPr>
      <w:tblGrid>
        <w:gridCol w:w="3401"/>
        <w:gridCol w:w="2794"/>
        <w:gridCol w:w="3160"/>
      </w:tblGrid>
      <w:tr w:rsidR="003F68BF">
        <w:trPr>
          <w:tblCellSpacing w:w="0" w:type="dxa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68BF" w:rsidRDefault="004C5208">
            <w:pPr>
              <w:jc w:val="center"/>
            </w:pPr>
            <w:r>
              <w:rPr>
                <w:color w:val="000000"/>
                <w:szCs w:val="28"/>
                <w:u w:val="single"/>
              </w:rPr>
              <w:t>{year} й. «{day}» {month}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68BF" w:rsidRDefault="004C5208">
            <w:pPr>
              <w:jc w:val="center"/>
            </w:pPr>
            <w:r>
              <w:rPr>
                <w:color w:val="000000"/>
                <w:szCs w:val="28"/>
                <w:u w:val="single"/>
              </w:rPr>
              <w:t>{number}-</w:t>
            </w:r>
            <w:r>
              <w:rPr>
                <w:color w:val="000000"/>
                <w:szCs w:val="28"/>
              </w:rPr>
              <w:t>сон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68BF" w:rsidRDefault="004C5208">
            <w:pPr>
              <w:jc w:val="right"/>
            </w:pPr>
            <w:r>
              <w:rPr>
                <w:color w:val="000000"/>
                <w:szCs w:val="28"/>
              </w:rPr>
              <w:t>_______________ш.</w:t>
            </w:r>
          </w:p>
        </w:tc>
      </w:tr>
    </w:tbl>
    <w:p w:rsidR="003F68BF" w:rsidRDefault="004C5208">
      <w:pPr>
        <w:pStyle w:val="ac"/>
        <w:tabs>
          <w:tab w:val="left" w:pos="7366"/>
        </w:tabs>
        <w:spacing w:before="86" w:line="368" w:lineRule="exact"/>
        <w:ind w:left="0" w:firstLine="567"/>
        <w:rPr>
          <w:spacing w:val="-2"/>
          <w:sz w:val="28"/>
          <w:szCs w:val="28"/>
        </w:rPr>
      </w:pPr>
      <w:bookmarkStart w:id="0" w:name="_GoBack"/>
      <w:bookmarkEnd w:id="0"/>
      <w:r>
        <w:rPr>
          <w:u w:val="single"/>
        </w:rPr>
        <w:tab/>
      </w:r>
      <w:r>
        <w:rPr>
          <w:sz w:val="28"/>
          <w:szCs w:val="28"/>
        </w:rPr>
        <w:t>(кейинги</w:t>
      </w:r>
    </w:p>
    <w:p w:rsidR="003F68BF" w:rsidRDefault="004C5208">
      <w:pPr>
        <w:pStyle w:val="ac"/>
        <w:tabs>
          <w:tab w:val="left" w:pos="7366"/>
        </w:tabs>
        <w:ind w:left="573" w:firstLine="845"/>
        <w:rPr>
          <w:spacing w:val="-2"/>
        </w:rPr>
      </w:pPr>
      <w:r>
        <w:rPr>
          <w:i/>
          <w:sz w:val="24"/>
        </w:rPr>
        <w:t>(юридик шахснинг номи ёки фуқаро Ф.И.Ш.)</w:t>
      </w:r>
    </w:p>
    <w:p w:rsidR="003F68BF" w:rsidRDefault="004C5208">
      <w:pPr>
        <w:pStyle w:val="ac"/>
        <w:tabs>
          <w:tab w:val="left" w:pos="9029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ўринларда </w:t>
      </w:r>
      <w:r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Буюртмачи</w:t>
      </w:r>
      <w:r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</w:rPr>
        <w:t>дебюритилади)номидан</w:t>
      </w:r>
      <w:r>
        <w:rPr>
          <w:sz w:val="28"/>
          <w:szCs w:val="28"/>
          <w:u w:val="single"/>
        </w:rPr>
        <w:tab/>
      </w:r>
    </w:p>
    <w:p w:rsidR="003F68BF" w:rsidRDefault="004C5208">
      <w:pPr>
        <w:spacing w:before="3" w:line="276" w:lineRule="exact"/>
        <w:ind w:left="6034"/>
        <w:rPr>
          <w:i/>
          <w:sz w:val="24"/>
        </w:rPr>
      </w:pPr>
      <w:r>
        <w:rPr>
          <w:i/>
          <w:sz w:val="24"/>
        </w:rPr>
        <w:t xml:space="preserve">    (Устав, ишончнома ва ҳ.к)</w:t>
      </w:r>
    </w:p>
    <w:p w:rsidR="003F68BF" w:rsidRDefault="004C5208">
      <w:pPr>
        <w:pStyle w:val="ac"/>
        <w:tabs>
          <w:tab w:val="left" w:pos="7937"/>
        </w:tabs>
        <w:spacing w:line="368" w:lineRule="exact"/>
        <w:ind w:left="0"/>
        <w:rPr>
          <w:sz w:val="28"/>
          <w:szCs w:val="28"/>
        </w:rPr>
      </w:pPr>
      <w:r>
        <w:rPr>
          <w:sz w:val="28"/>
          <w:szCs w:val="28"/>
          <w:lang w:val="uz-Cyrl-UZ"/>
        </w:rPr>
        <w:t>а</w:t>
      </w:r>
      <w:r>
        <w:rPr>
          <w:sz w:val="28"/>
          <w:szCs w:val="28"/>
        </w:rPr>
        <w:t>сосидаҳаракатқилувчи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бир </w:t>
      </w:r>
    </w:p>
    <w:p w:rsidR="003F68BF" w:rsidRDefault="004C5208">
      <w:pPr>
        <w:spacing w:line="276" w:lineRule="exact"/>
        <w:ind w:left="3753"/>
        <w:rPr>
          <w:i/>
          <w:sz w:val="24"/>
        </w:rPr>
      </w:pPr>
      <w:r>
        <w:rPr>
          <w:i/>
          <w:sz w:val="24"/>
        </w:rPr>
        <w:t xml:space="preserve">(вазифаси, фамилияси, </w:t>
      </w:r>
      <w:r>
        <w:rPr>
          <w:i/>
          <w:sz w:val="24"/>
        </w:rPr>
        <w:t>исми)</w:t>
      </w:r>
    </w:p>
    <w:p w:rsidR="003F68BF" w:rsidRDefault="004C5208">
      <w:pPr>
        <w:pStyle w:val="ac"/>
        <w:tabs>
          <w:tab w:val="left" w:pos="7368"/>
        </w:tabs>
        <w:spacing w:line="368" w:lineRule="exact"/>
        <w:ind w:left="0"/>
        <w:rPr>
          <w:spacing w:val="-2"/>
          <w:sz w:val="28"/>
          <w:szCs w:val="28"/>
        </w:rPr>
      </w:pPr>
      <w:r>
        <w:rPr>
          <w:sz w:val="28"/>
          <w:szCs w:val="28"/>
        </w:rPr>
        <w:t>томонданва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(кейинги</w:t>
      </w:r>
    </w:p>
    <w:p w:rsidR="003F68BF" w:rsidRDefault="004C5208">
      <w:pPr>
        <w:spacing w:line="276" w:lineRule="exact"/>
        <w:ind w:left="1473"/>
        <w:rPr>
          <w:i/>
          <w:sz w:val="24"/>
        </w:rPr>
      </w:pPr>
      <w:r>
        <w:rPr>
          <w:i/>
          <w:sz w:val="24"/>
        </w:rPr>
        <w:t>(юридик шахснинг номи ёки фуқаро Ф.И.Ш.)</w:t>
      </w:r>
    </w:p>
    <w:p w:rsidR="003F68BF" w:rsidRDefault="004C5208">
      <w:pPr>
        <w:pStyle w:val="ac"/>
        <w:tabs>
          <w:tab w:val="left" w:pos="9031"/>
        </w:tabs>
        <w:spacing w:line="368" w:lineRule="exact"/>
        <w:ind w:left="0"/>
        <w:rPr>
          <w:sz w:val="28"/>
          <w:szCs w:val="28"/>
        </w:rPr>
      </w:pPr>
      <w:r>
        <w:rPr>
          <w:sz w:val="28"/>
          <w:szCs w:val="28"/>
        </w:rPr>
        <w:t>ўринларда</w:t>
      </w:r>
      <w:r>
        <w:rPr>
          <w:sz w:val="28"/>
          <w:szCs w:val="28"/>
          <w:lang w:val="uz-Cyrl-UZ"/>
        </w:rPr>
        <w:t xml:space="preserve"> “Пудратчи” деб юритилади) номидан </w:t>
      </w: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</w:rPr>
        <w:t>асосида</w:t>
      </w:r>
    </w:p>
    <w:p w:rsidR="003F68BF" w:rsidRDefault="004C5208">
      <w:pPr>
        <w:spacing w:line="276" w:lineRule="exact"/>
        <w:ind w:left="6015"/>
        <w:rPr>
          <w:i/>
          <w:sz w:val="24"/>
        </w:rPr>
      </w:pPr>
      <w:r>
        <w:rPr>
          <w:i/>
          <w:sz w:val="24"/>
        </w:rPr>
        <w:t>(Устав,ишончнома ва ҳ.к)</w:t>
      </w:r>
    </w:p>
    <w:p w:rsidR="003F68BF" w:rsidRDefault="004C5208">
      <w:pPr>
        <w:pStyle w:val="ac"/>
        <w:tabs>
          <w:tab w:val="left" w:pos="7541"/>
        </w:tabs>
        <w:ind w:left="0"/>
        <w:rPr>
          <w:spacing w:val="-3"/>
          <w:sz w:val="28"/>
          <w:szCs w:val="28"/>
        </w:rPr>
      </w:pPr>
      <w:r>
        <w:rPr>
          <w:sz w:val="28"/>
          <w:szCs w:val="28"/>
        </w:rPr>
        <w:t>ҳаракатқилувчи_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иккинчи</w:t>
      </w:r>
    </w:p>
    <w:p w:rsidR="003F68BF" w:rsidRDefault="004C5208">
      <w:pPr>
        <w:spacing w:before="1" w:line="276" w:lineRule="exact"/>
        <w:ind w:left="3633"/>
        <w:rPr>
          <w:i/>
          <w:sz w:val="24"/>
        </w:rPr>
      </w:pPr>
      <w:r>
        <w:rPr>
          <w:i/>
          <w:sz w:val="24"/>
        </w:rPr>
        <w:t>(вазифаси, фамилияси, исми)</w:t>
      </w:r>
    </w:p>
    <w:p w:rsidR="003F68BF" w:rsidRDefault="004C5208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томондан,қуйидагилар тўғрисида мазкур шартномани </w:t>
      </w:r>
      <w:r>
        <w:rPr>
          <w:sz w:val="28"/>
          <w:szCs w:val="28"/>
        </w:rPr>
        <w:t>туздилар:</w:t>
      </w:r>
    </w:p>
    <w:p w:rsidR="003F68BF" w:rsidRDefault="004C5208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ШАРТНОМАПРЕДМЕТИ</w:t>
      </w:r>
    </w:p>
    <w:p w:rsidR="003F68BF" w:rsidRDefault="004C5208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 Буюртмачи эса ушбу бажарилган ишларни қаб</w:t>
      </w:r>
      <w:r>
        <w:rPr>
          <w:sz w:val="28"/>
          <w:szCs w:val="28"/>
        </w:rPr>
        <w:t>ул қилиш ва ҳақини тўлаш мажбуриятиниолади.</w:t>
      </w:r>
    </w:p>
    <w:p w:rsidR="003F68BF" w:rsidRDefault="004C5208">
      <w:pPr>
        <w:pStyle w:val="ac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ШАРТНОМАБАҲОСИ</w:t>
      </w:r>
    </w:p>
    <w:p w:rsidR="003F68BF" w:rsidRDefault="004C5208">
      <w:pPr>
        <w:widowControl w:val="0"/>
        <w:tabs>
          <w:tab w:val="left" w:pos="1699"/>
          <w:tab w:val="left" w:pos="7121"/>
        </w:tabs>
        <w:spacing w:line="368" w:lineRule="exact"/>
        <w:ind w:firstLine="709"/>
        <w:rPr>
          <w:szCs w:val="28"/>
          <w:lang w:val="kk-KZ"/>
        </w:rPr>
      </w:pPr>
      <w:r>
        <w:rPr>
          <w:szCs w:val="28"/>
        </w:rPr>
        <w:t>2.1. </w:t>
      </w:r>
      <w:r>
        <w:rPr>
          <w:szCs w:val="28"/>
          <w:lang w:val="kk-KZ"/>
        </w:rPr>
        <w:t>Шартномабаҳоси</w:t>
      </w:r>
      <w:r>
        <w:rPr>
          <w:szCs w:val="28"/>
          <w:u w:val="single"/>
          <w:lang w:val="kk-KZ"/>
        </w:rPr>
        <w:tab/>
      </w:r>
      <w:r>
        <w:rPr>
          <w:szCs w:val="28"/>
          <w:lang w:val="kk-KZ"/>
        </w:rPr>
        <w:t>сўмни ташкилэтади.</w:t>
      </w:r>
    </w:p>
    <w:p w:rsidR="003F68BF" w:rsidRDefault="004C5208">
      <w:pPr>
        <w:widowControl w:val="0"/>
        <w:tabs>
          <w:tab w:val="left" w:pos="1699"/>
          <w:tab w:val="left" w:pos="7121"/>
        </w:tabs>
        <w:spacing w:line="368" w:lineRule="exact"/>
        <w:ind w:firstLine="709"/>
        <w:rPr>
          <w:szCs w:val="28"/>
          <w:lang w:val="kk-KZ"/>
        </w:rPr>
      </w:pPr>
      <w:r>
        <w:rPr>
          <w:szCs w:val="28"/>
        </w:rPr>
        <w:t>2.2.</w:t>
      </w:r>
      <w:r>
        <w:rPr>
          <w:szCs w:val="28"/>
          <w:lang w:val="en-US"/>
        </w:rPr>
        <w:t> </w:t>
      </w:r>
      <w:r>
        <w:rPr>
          <w:szCs w:val="28"/>
          <w:lang w:val="kk-KZ"/>
        </w:rPr>
        <w:t>Шартнома баҳоси ўз ичигақуйидагиларни олади:</w:t>
      </w:r>
      <w:r>
        <w:rPr>
          <w:szCs w:val="28"/>
          <w:lang w:val="kk-KZ"/>
        </w:rPr>
        <w:tab/>
      </w:r>
      <w:r>
        <w:rPr>
          <w:szCs w:val="28"/>
          <w:u w:val="single"/>
          <w:lang w:val="kk-KZ"/>
        </w:rPr>
        <w:tab/>
      </w:r>
    </w:p>
    <w:p w:rsidR="003F68BF" w:rsidRDefault="004C5208">
      <w:pPr>
        <w:widowControl w:val="0"/>
        <w:tabs>
          <w:tab w:val="left" w:pos="1699"/>
          <w:tab w:val="left" w:pos="7121"/>
        </w:tabs>
        <w:spacing w:line="368" w:lineRule="exact"/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2.3. Шартноманинг 2.1- бандида кўрсатилган баҳодастлабки бўлиб, сўнгги баҳо Пудратчи тақдим этган </w:t>
      </w:r>
      <w:r>
        <w:rPr>
          <w:szCs w:val="28"/>
          <w:lang w:val="kk-KZ"/>
        </w:rPr>
        <w:t xml:space="preserve">лойиҳа-смета ҳужжатларига мувофиқ белгиланади. Шартнома баҳоси инфляция натижасида тарафларнинг келишувига мувофиқ ўзгартирилиши мумкин. Шартнома баҳосининг ошиши билан боғлиқ харажатлар Буюртмачи томонидан ушбу шартноманинг 3-бандида белгиланган тартибда </w:t>
      </w:r>
      <w:r>
        <w:rPr>
          <w:szCs w:val="28"/>
          <w:lang w:val="kk-KZ"/>
        </w:rPr>
        <w:t>қопланади.</w:t>
      </w:r>
    </w:p>
    <w:p w:rsidR="003F68BF" w:rsidRDefault="004C5208">
      <w:pPr>
        <w:widowControl w:val="0"/>
        <w:tabs>
          <w:tab w:val="left" w:pos="1695"/>
          <w:tab w:val="left" w:pos="7121"/>
        </w:tabs>
        <w:spacing w:line="368" w:lineRule="exact"/>
        <w:ind w:firstLine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3. ТЎЛОВШАРТЛАРИ</w:t>
      </w:r>
    </w:p>
    <w:p w:rsidR="003F68BF" w:rsidRDefault="004C5208">
      <w:pPr>
        <w:widowControl w:val="0"/>
        <w:tabs>
          <w:tab w:val="left" w:pos="1695"/>
          <w:tab w:val="left" w:pos="7121"/>
        </w:tabs>
        <w:spacing w:line="368" w:lineRule="exact"/>
        <w:ind w:firstLine="567"/>
        <w:jc w:val="center"/>
        <w:rPr>
          <w:b/>
          <w:sz w:val="32"/>
          <w:szCs w:val="32"/>
          <w:lang w:val="kk-KZ"/>
        </w:rPr>
      </w:pPr>
      <w:r>
        <w:rPr>
          <w:szCs w:val="28"/>
          <w:lang w:val="kk-KZ"/>
        </w:rPr>
        <w:t>3.1. Ушбу шартнома бўйича тўлов қуйидаги тартибда амалга оширилади:</w:t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 w:val="32"/>
          <w:u w:val="single"/>
          <w:lang w:val="kk-KZ"/>
        </w:rPr>
        <w:tab/>
      </w:r>
    </w:p>
    <w:p w:rsidR="003F68BF" w:rsidRDefault="004C5208">
      <w:pPr>
        <w:pStyle w:val="ac"/>
        <w:spacing w:before="6"/>
        <w:ind w:left="0"/>
        <w:rPr>
          <w:i/>
          <w:sz w:val="24"/>
        </w:rPr>
      </w:pPr>
      <w:r>
        <w:rPr>
          <w:i/>
          <w:sz w:val="24"/>
        </w:rPr>
        <w:t xml:space="preserve">                               (бир вақтнинг ўзида, аванс тўлови билан бўлиб-бўлиб тўлаш ва ҳ.к)</w:t>
      </w:r>
    </w:p>
    <w:p w:rsidR="003F68BF" w:rsidRDefault="004C5208">
      <w:pPr>
        <w:pStyle w:val="ac"/>
        <w:spacing w:before="6"/>
        <w:ind w:left="0" w:firstLine="708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>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Тўловшакли:</w:t>
      </w:r>
      <w:r>
        <w:rPr>
          <w:sz w:val="28"/>
          <w:szCs w:val="28"/>
          <w:u w:val="single"/>
          <w:lang w:val="ru-RU"/>
        </w:rPr>
        <w:t>___________________________________</w:t>
      </w:r>
    </w:p>
    <w:p w:rsidR="003F68BF" w:rsidRDefault="004C5208">
      <w:pPr>
        <w:spacing w:line="276" w:lineRule="exact"/>
        <w:ind w:left="1416" w:firstLine="708"/>
        <w:rPr>
          <w:i/>
          <w:sz w:val="24"/>
        </w:rPr>
      </w:pPr>
      <w:r>
        <w:rPr>
          <w:i/>
          <w:sz w:val="24"/>
        </w:rPr>
        <w:t xml:space="preserve">       </w:t>
      </w:r>
      <w:r>
        <w:rPr>
          <w:i/>
          <w:sz w:val="24"/>
        </w:rPr>
        <w:t xml:space="preserve">               (тўлов талабномаси, топшириқномаси, чек ва ҳ.к)</w:t>
      </w:r>
    </w:p>
    <w:p w:rsidR="003F68BF" w:rsidRDefault="004C5208">
      <w:pPr>
        <w:widowControl w:val="0"/>
        <w:tabs>
          <w:tab w:val="left" w:pos="1723"/>
          <w:tab w:val="left" w:pos="7351"/>
        </w:tabs>
        <w:ind w:right="570" w:firstLine="709"/>
        <w:rPr>
          <w:szCs w:val="28"/>
        </w:rPr>
      </w:pPr>
      <w:r>
        <w:rPr>
          <w:szCs w:val="28"/>
        </w:rPr>
        <w:t>3.3.</w:t>
      </w:r>
      <w:r>
        <w:rPr>
          <w:szCs w:val="28"/>
          <w:lang w:val="en-US"/>
        </w:rPr>
        <w:t> </w:t>
      </w:r>
      <w:r>
        <w:rPr>
          <w:szCs w:val="28"/>
        </w:rPr>
        <w:t>Шартнома бўйича сўнгги ҳисоб-китоб ишлар бажарилгандан сўнг, қабул қилиш жараёнида аниқланган камчиликларни бартараф этиш ҳисобгаолинганҳолда,</w:t>
      </w:r>
      <w:r>
        <w:rPr>
          <w:szCs w:val="28"/>
          <w:u w:val="single"/>
        </w:rPr>
        <w:tab/>
        <w:t>_</w:t>
      </w:r>
      <w:r>
        <w:rPr>
          <w:szCs w:val="28"/>
        </w:rPr>
        <w:t xml:space="preserve">кундан кечиктирмай Буюртмачи томонидан </w:t>
      </w:r>
      <w:r>
        <w:rPr>
          <w:szCs w:val="28"/>
        </w:rPr>
        <w:t>амалгаоширилади.</w:t>
      </w:r>
    </w:p>
    <w:p w:rsidR="003F68BF" w:rsidRDefault="004C5208">
      <w:pPr>
        <w:widowControl w:val="0"/>
        <w:tabs>
          <w:tab w:val="left" w:pos="1723"/>
          <w:tab w:val="left" w:pos="7351"/>
        </w:tabs>
        <w:ind w:right="570" w:firstLine="709"/>
        <w:jc w:val="center"/>
        <w:rPr>
          <w:b/>
          <w:szCs w:val="28"/>
        </w:rPr>
      </w:pPr>
      <w:r>
        <w:rPr>
          <w:b/>
          <w:szCs w:val="28"/>
        </w:rPr>
        <w:t>4.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>МАЖБУРИЯТЛАРНИ БАЖАРИШМУДДАТЛАР</w:t>
      </w:r>
    </w:p>
    <w:p w:rsidR="003F68BF" w:rsidRDefault="004C5208">
      <w:pPr>
        <w:widowControl w:val="0"/>
        <w:tabs>
          <w:tab w:val="left" w:pos="1728"/>
        </w:tabs>
        <w:ind w:right="574" w:firstLine="567"/>
        <w:rPr>
          <w:szCs w:val="28"/>
        </w:rPr>
      </w:pPr>
      <w:r>
        <w:rPr>
          <w:szCs w:val="28"/>
        </w:rPr>
        <w:lastRenderedPageBreak/>
        <w:t>4.1.</w:t>
      </w:r>
      <w:r>
        <w:rPr>
          <w:szCs w:val="28"/>
          <w:lang w:val="en-US"/>
        </w:rPr>
        <w:t> </w:t>
      </w:r>
      <w:r>
        <w:rPr>
          <w:szCs w:val="28"/>
        </w:rPr>
        <w:t>Пудратчи ушбу шартноманинг 1.1-бандида назарда тутилган ишларни ишларнинг календар режасида белгиланган муддатларда бажаради(1-илова).</w:t>
      </w:r>
    </w:p>
    <w:p w:rsidR="003F68BF" w:rsidRDefault="004C5208">
      <w:pPr>
        <w:widowControl w:val="0"/>
        <w:tabs>
          <w:tab w:val="left" w:pos="1728"/>
        </w:tabs>
        <w:ind w:right="574" w:firstLine="567"/>
        <w:rPr>
          <w:szCs w:val="28"/>
        </w:rPr>
      </w:pPr>
      <w:r>
        <w:rPr>
          <w:szCs w:val="28"/>
        </w:rPr>
        <w:t>4.2.</w:t>
      </w:r>
      <w:r>
        <w:rPr>
          <w:szCs w:val="28"/>
          <w:lang w:val="en-US"/>
        </w:rPr>
        <w:t> </w:t>
      </w:r>
      <w:r>
        <w:rPr>
          <w:szCs w:val="28"/>
        </w:rPr>
        <w:t>Буюртмачи қуйидаги муддатларда Пудратчи томонидан бажарилга</w:t>
      </w:r>
      <w:r>
        <w:rPr>
          <w:szCs w:val="28"/>
        </w:rPr>
        <w:t>н ишлар учун ҳақтўлайди:</w:t>
      </w:r>
      <w:r>
        <w:rPr>
          <w:szCs w:val="28"/>
          <w:u w:val="single"/>
        </w:rPr>
        <w:tab/>
      </w:r>
    </w:p>
    <w:p w:rsidR="003F68BF" w:rsidRDefault="004C5208">
      <w:pPr>
        <w:widowControl w:val="0"/>
        <w:tabs>
          <w:tab w:val="left" w:pos="1728"/>
        </w:tabs>
        <w:ind w:right="574" w:firstLine="567"/>
        <w:rPr>
          <w:szCs w:val="28"/>
        </w:rPr>
      </w:pPr>
      <w:r>
        <w:rPr>
          <w:szCs w:val="28"/>
        </w:rPr>
        <w:t>4.3.</w:t>
      </w:r>
      <w:r>
        <w:rPr>
          <w:szCs w:val="28"/>
          <w:lang w:val="en-US"/>
        </w:rPr>
        <w:t> </w:t>
      </w:r>
      <w:r>
        <w:rPr>
          <w:szCs w:val="28"/>
        </w:rPr>
        <w:t xml:space="preserve">Шартноманинг амал қилиш муддати: </w:t>
      </w:r>
    </w:p>
    <w:p w:rsidR="003F68BF" w:rsidRDefault="004C5208">
      <w:pPr>
        <w:widowControl w:val="0"/>
        <w:tabs>
          <w:tab w:val="left" w:pos="1728"/>
        </w:tabs>
        <w:ind w:right="574" w:firstLine="567"/>
        <w:rPr>
          <w:szCs w:val="28"/>
          <w:u w:val="single"/>
        </w:rPr>
      </w:pPr>
      <w:r>
        <w:rPr>
          <w:szCs w:val="28"/>
        </w:rPr>
        <w:t>Бошланиши – 20  йил</w:t>
      </w:r>
      <w:r>
        <w:rPr>
          <w:szCs w:val="28"/>
          <w:u w:val="single"/>
        </w:rPr>
        <w:tab/>
      </w:r>
    </w:p>
    <w:p w:rsidR="003F68BF" w:rsidRDefault="004C5208">
      <w:pPr>
        <w:widowControl w:val="0"/>
        <w:tabs>
          <w:tab w:val="left" w:pos="1728"/>
        </w:tabs>
        <w:ind w:right="574" w:firstLine="567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Тугаши – 20 йил </w:t>
      </w:r>
      <w:r>
        <w:rPr>
          <w:sz w:val="32"/>
          <w:szCs w:val="32"/>
          <w:u w:val="single"/>
        </w:rPr>
        <w:tab/>
      </w:r>
    </w:p>
    <w:p w:rsidR="003F68BF" w:rsidRDefault="004C5208">
      <w:pPr>
        <w:widowControl w:val="0"/>
        <w:tabs>
          <w:tab w:val="left" w:pos="1728"/>
        </w:tabs>
        <w:ind w:right="574" w:firstLine="567"/>
        <w:jc w:val="center"/>
        <w:rPr>
          <w:b/>
          <w:szCs w:val="28"/>
          <w:u w:val="single"/>
        </w:rPr>
      </w:pPr>
      <w:r>
        <w:rPr>
          <w:b/>
          <w:szCs w:val="28"/>
        </w:rPr>
        <w:t>5.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>ТАРАФЛАРНИНГМАЖБУРИЯТЛАРИ</w:t>
      </w:r>
    </w:p>
    <w:p w:rsidR="003F68BF" w:rsidRDefault="004C5208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  <w:lang w:eastAsia="en-US"/>
        </w:rPr>
        <w:t>5.1.</w:t>
      </w:r>
      <w:r>
        <w:rPr>
          <w:b/>
          <w:szCs w:val="28"/>
          <w:lang w:eastAsia="en-US"/>
        </w:rPr>
        <w:t> </w:t>
      </w:r>
      <w:r>
        <w:rPr>
          <w:szCs w:val="28"/>
        </w:rPr>
        <w:t>Пудратчинингмажбуриятлари:</w:t>
      </w:r>
    </w:p>
    <w:p w:rsidR="003F68BF" w:rsidRDefault="004C5208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</w:rPr>
        <w:t xml:space="preserve">ўз кучи ва маблағлари ҳисобидан ишларнинг календар режасида белгиланган ҳажмда ва </w:t>
      </w:r>
      <w:r>
        <w:rPr>
          <w:szCs w:val="28"/>
        </w:rPr>
        <w:t>муддатларда барча ишларни бажариш ва Буюртмачига лойиҳа ҳужжатларига мос келадиган ҳолатда ишларнитопшириш;</w:t>
      </w:r>
    </w:p>
    <w:p w:rsidR="003F68BF" w:rsidRDefault="004C5208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</w:rPr>
        <w:t>лойиҳага мувофиқ зарурий материалларни, қурилмалар, бутловчи ашёларни қурилиш майдончасига етказиб келиш ва уларни қабул қилишни, тушириб олишни, ом</w:t>
      </w:r>
      <w:r>
        <w:rPr>
          <w:szCs w:val="28"/>
        </w:rPr>
        <w:t>борга жойлашни ҳамда қурилиш давомида уларни сақлашни амалгаошириш;</w:t>
      </w:r>
    </w:p>
    <w:p w:rsidR="003F68BF" w:rsidRDefault="004C5208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</w:rPr>
        <w:t>ўз кучи ва воситалари билан материаллар, қурилмалар, ашёларни жойлаштириш ва ушбу шартнома бўйича ишларни бажариш учун зарур бўлган барча муваққат биноларниқуриш;</w:t>
      </w:r>
    </w:p>
    <w:p w:rsidR="003F68BF" w:rsidRDefault="004C5208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</w:rPr>
        <w:t>ушбу шартнома бўйича ишла</w:t>
      </w:r>
      <w:r>
        <w:rPr>
          <w:szCs w:val="28"/>
        </w:rPr>
        <w:t>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назоратқилиш;</w:t>
      </w:r>
    </w:p>
    <w:p w:rsidR="003F68BF" w:rsidRDefault="004C5208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</w:rPr>
        <w:t>қурилиш майдончасида техника ва ёнғин ха</w:t>
      </w:r>
      <w:r>
        <w:rPr>
          <w:szCs w:val="28"/>
        </w:rPr>
        <w:t>вфсизлиги ҳамда қурилиш майдончасининг қўриқланиши бўйича зарурий тадбирларнинг бажарилишинитаъминлаш;</w:t>
      </w:r>
    </w:p>
    <w:p w:rsidR="003F68BF" w:rsidRDefault="004C5208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</w:rPr>
        <w:t>қурилиш объектларининг суғурта қилинишинитаъминлаш;</w:t>
      </w:r>
    </w:p>
    <w:p w:rsidR="003F68BF" w:rsidRDefault="004C5208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</w:rPr>
        <w:t>қурилиши тугалланган объектларни қабулқилиш</w:t>
      </w:r>
    </w:p>
    <w:p w:rsidR="003F68BF" w:rsidRDefault="004C5208">
      <w:pPr>
        <w:widowControl w:val="0"/>
        <w:tabs>
          <w:tab w:val="left" w:pos="1699"/>
        </w:tabs>
        <w:spacing w:before="1" w:line="368" w:lineRule="exact"/>
        <w:ind w:firstLine="567"/>
        <w:rPr>
          <w:szCs w:val="28"/>
        </w:rPr>
      </w:pPr>
      <w:r>
        <w:rPr>
          <w:szCs w:val="28"/>
        </w:rPr>
        <w:t>далолатномаси имзолангандан</w:t>
      </w:r>
      <w:r>
        <w:rPr>
          <w:szCs w:val="28"/>
        </w:rPr>
        <w:tab/>
        <w:t>кейин</w:t>
      </w:r>
      <w:r>
        <w:rPr>
          <w:szCs w:val="28"/>
        </w:rPr>
        <w:tab/>
      </w:r>
      <w:r>
        <w:rPr>
          <w:szCs w:val="28"/>
          <w:u w:val="single"/>
        </w:rPr>
        <w:tab/>
        <w:t xml:space="preserve">_____ </w:t>
      </w:r>
      <w:r>
        <w:rPr>
          <w:szCs w:val="28"/>
        </w:rPr>
        <w:t>кунлик муддатда</w:t>
      </w:r>
    </w:p>
    <w:p w:rsidR="003F68BF" w:rsidRDefault="004C5208">
      <w:pPr>
        <w:pStyle w:val="ac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қурилиш майдончасидан ўзига тегишли мол-мулкни олиб кетиш.</w:t>
      </w:r>
    </w:p>
    <w:p w:rsidR="003F68BF" w:rsidRDefault="004C5208">
      <w:pPr>
        <w:pStyle w:val="ac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5.2. Буюртмачинингмажбуриятлари:</w:t>
      </w:r>
    </w:p>
    <w:p w:rsidR="003F68BF" w:rsidRDefault="004C5208">
      <w:pPr>
        <w:pStyle w:val="ac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ишларнинг календар режасида белгиланган ҳажмда ва муддатда Пудратчига қурилиш майдончасинитопшириш;</w:t>
      </w:r>
    </w:p>
    <w:p w:rsidR="003F68BF" w:rsidRDefault="004C5208">
      <w:pPr>
        <w:pStyle w:val="ac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>шартномада белгиланган миқдорда ва муддатда шартноманинг 1.1-бан</w:t>
      </w:r>
      <w:r>
        <w:rPr>
          <w:sz w:val="28"/>
          <w:szCs w:val="28"/>
        </w:rPr>
        <w:t>дида назарда тутилган ишларни бажарганлик учун Пудратчига ҳақ тўлаш;</w:t>
      </w:r>
    </w:p>
    <w:p w:rsidR="003F68BF" w:rsidRDefault="004C5208">
      <w:pPr>
        <w:pStyle w:val="ac"/>
        <w:spacing w:line="367" w:lineRule="exact"/>
        <w:ind w:left="0" w:firstLine="5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Пудратчининг ёзма хабарномасини олган санадан бошлаб </w:t>
      </w:r>
      <w:r>
        <w:rPr>
          <w:sz w:val="28"/>
          <w:szCs w:val="28"/>
        </w:rPr>
        <w:br/>
        <w:t>2 ҳафта ичида объектни қабул қилиболиш.</w:t>
      </w:r>
    </w:p>
    <w:p w:rsidR="003F68BF" w:rsidRDefault="004C5208">
      <w:pPr>
        <w:pStyle w:val="Heading2"/>
        <w:tabs>
          <w:tab w:val="left" w:pos="2733"/>
        </w:tabs>
        <w:spacing w:before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6. ТАРАФЛАРНИНГЖАВОБГАРЛИГИ</w:t>
      </w:r>
    </w:p>
    <w:p w:rsidR="003F68BF" w:rsidRDefault="004C5208">
      <w:pPr>
        <w:pStyle w:val="ab"/>
        <w:widowControl w:val="0"/>
        <w:tabs>
          <w:tab w:val="left" w:pos="1898"/>
        </w:tabs>
        <w:ind w:left="0" w:right="-1" w:firstLine="567"/>
        <w:rPr>
          <w:szCs w:val="28"/>
          <w:lang w:val="kk-KZ"/>
        </w:rPr>
      </w:pPr>
      <w:r>
        <w:rPr>
          <w:szCs w:val="28"/>
          <w:lang w:val="kk-KZ"/>
        </w:rPr>
        <w:lastRenderedPageBreak/>
        <w:t>6.1. Тарафлар шартнома бўйича мажбуриятларни бажариш муддатларини</w:t>
      </w:r>
      <w:r>
        <w:rPr>
          <w:szCs w:val="28"/>
          <w:lang w:val="kk-KZ"/>
        </w:rPr>
        <w:t xml:space="preserve"> бузган тақдирда, айбдор тараф иккинчи тарафга ҳар бир кечиктирилган кун учун шартнома баҳосининг фоизи миқдорида неустойкатўлайди.</w:t>
      </w:r>
    </w:p>
    <w:p w:rsidR="003F68BF" w:rsidRDefault="004C5208">
      <w:pPr>
        <w:widowControl w:val="0"/>
        <w:tabs>
          <w:tab w:val="left" w:pos="2030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6.2. Мазкур шартнома бўйича бошқа мажбуриятларни бажармаганлик ёки лозим даражада бажармаганлик учун айбдор тараф иккинчи та</w:t>
      </w:r>
      <w:r>
        <w:rPr>
          <w:szCs w:val="28"/>
          <w:lang w:val="kk-KZ"/>
        </w:rPr>
        <w:t>рафга зарарни ва бой берилган фойданиқоплайди.</w:t>
      </w:r>
    </w:p>
    <w:p w:rsidR="003F68BF" w:rsidRDefault="004C5208">
      <w:pPr>
        <w:widowControl w:val="0"/>
        <w:tabs>
          <w:tab w:val="left" w:pos="1714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6.3. Агар Пудратчи шартнома бўйича ишлар тугаллангандан сўнг ўзига тегишли материалларни қурилиш майдончасидан олиб кетмаса, Буюртмачи қурилиш майдончаси бўшатиб берилган санага қадар Пудратчига бажарилган ишл</w:t>
      </w:r>
      <w:r>
        <w:rPr>
          <w:szCs w:val="28"/>
          <w:lang w:val="kk-KZ"/>
        </w:rPr>
        <w:t>ар учун ҳақ тўлашни тўхтатиб туришга ҳақли.</w:t>
      </w:r>
    </w:p>
    <w:p w:rsidR="003F68BF" w:rsidRDefault="004C5208">
      <w:pPr>
        <w:widowControl w:val="0"/>
        <w:tabs>
          <w:tab w:val="left" w:pos="1747"/>
        </w:tabs>
        <w:spacing w:before="66" w:line="242" w:lineRule="auto"/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6.4. Неустойкани тўлаш тарафларни мажбуриятларини бажариш ёки камчиликларни бартараф этишдан озодэтмайди.</w:t>
      </w:r>
    </w:p>
    <w:p w:rsidR="003F68BF" w:rsidRDefault="004C5208">
      <w:pPr>
        <w:widowControl w:val="0"/>
        <w:tabs>
          <w:tab w:val="left" w:pos="1747"/>
        </w:tabs>
        <w:spacing w:before="66" w:line="242" w:lineRule="auto"/>
        <w:ind w:right="-1" w:firstLine="567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7. ФОРС-МАЖОР</w:t>
      </w:r>
    </w:p>
    <w:p w:rsidR="003F68BF" w:rsidRDefault="004C5208">
      <w:pPr>
        <w:widowControl w:val="0"/>
        <w:tabs>
          <w:tab w:val="left" w:pos="1843"/>
        </w:tabs>
        <w:ind w:right="-1" w:firstLine="567"/>
        <w:rPr>
          <w:szCs w:val="28"/>
          <w:lang w:val="kk-KZ"/>
        </w:rPr>
      </w:pPr>
      <w:r>
        <w:rPr>
          <w:szCs w:val="28"/>
          <w:lang w:val="kk-KZ" w:eastAsia="en-US"/>
        </w:rPr>
        <w:t>7.1. </w:t>
      </w:r>
      <w:r>
        <w:rPr>
          <w:szCs w:val="28"/>
          <w:lang w:val="kk-KZ"/>
        </w:rPr>
        <w:t>Тарафлар ихтиёрига боғлиқ бўлмаган, уларни олдиндан билиш ёки олдини олиш имконияти бўл</w:t>
      </w:r>
      <w:r>
        <w:rPr>
          <w:szCs w:val="28"/>
          <w:lang w:val="kk-KZ"/>
        </w:rPr>
        <w:t>маган ҳолатлар (енгиб бўлмас куч) оқибатида мажбуриятларни бажармаганлик ёки лозим даражада бажармаганлик учун тарафлардан бирортаси иккинчи тараф олдида жавобгар эмасдир. Бундай ҳолатлар жумласига эпидемиялар, табиий офатлар, ҳарбий ҳаракатлар киради.</w:t>
      </w:r>
    </w:p>
    <w:p w:rsidR="003F68BF" w:rsidRDefault="004C5208">
      <w:pPr>
        <w:widowControl w:val="0"/>
        <w:tabs>
          <w:tab w:val="left" w:pos="1843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7.2</w:t>
      </w:r>
      <w:r>
        <w:rPr>
          <w:szCs w:val="28"/>
          <w:lang w:val="kk-KZ"/>
        </w:rPr>
        <w:t>. 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етарлиҳужжатдир.</w:t>
      </w:r>
    </w:p>
    <w:p w:rsidR="003F68BF" w:rsidRDefault="004C5208">
      <w:pPr>
        <w:widowControl w:val="0"/>
        <w:tabs>
          <w:tab w:val="left" w:pos="1742"/>
        </w:tabs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 xml:space="preserve">7.3. Ўз мажбуриятларини бажара олмаётган тараф енгиб бўлмас кучнинг мавжудлиги </w:t>
      </w:r>
      <w:r>
        <w:rPr>
          <w:szCs w:val="28"/>
          <w:lang w:val="kk-KZ"/>
        </w:rPr>
        <w:t>ва унинг шартнома бўйича мажбуриятларни бажаришга таъсири ҳақида иккинчи тарафга хабарнома бериши лозим.</w:t>
      </w:r>
    </w:p>
    <w:p w:rsidR="003F68BF" w:rsidRDefault="004C5208">
      <w:pPr>
        <w:widowControl w:val="0"/>
        <w:tabs>
          <w:tab w:val="left" w:pos="1866"/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spacing w:line="368" w:lineRule="exact"/>
        <w:ind w:right="-1" w:firstLine="567"/>
        <w:rPr>
          <w:szCs w:val="28"/>
          <w:lang w:val="kk-KZ"/>
        </w:rPr>
      </w:pPr>
      <w:r>
        <w:rPr>
          <w:szCs w:val="28"/>
          <w:lang w:val="kk-KZ"/>
        </w:rPr>
        <w:t>7.4. Агар енгиб бўлмас куч ҳолатлари узлуксиз</w:t>
      </w:r>
      <w:r>
        <w:rPr>
          <w:szCs w:val="28"/>
          <w:lang w:val="kk-KZ"/>
        </w:rPr>
        <w:tab/>
      </w:r>
      <w:r>
        <w:rPr>
          <w:szCs w:val="28"/>
          <w:u w:val="single"/>
          <w:lang w:val="kk-KZ"/>
        </w:rPr>
        <w:tab/>
      </w:r>
      <w:r>
        <w:rPr>
          <w:szCs w:val="28"/>
          <w:lang w:val="kk-KZ"/>
        </w:rPr>
        <w:t>ой давомида амал қилиб турса ва яқин муддат ичида бекор қилиниши эҳтимоли бўлмаса, мазкур шартнома тараф</w:t>
      </w:r>
      <w:r>
        <w:rPr>
          <w:szCs w:val="28"/>
          <w:lang w:val="kk-KZ"/>
        </w:rPr>
        <w:t>лардан бирининг ташаббуси билан иккинчи тарафга ёзма билдиришнома юбориш йўли билан бекор қилиниши мумкин.</w:t>
      </w:r>
    </w:p>
    <w:p w:rsidR="003F68BF" w:rsidRDefault="004C5208">
      <w:pPr>
        <w:widowControl w:val="0"/>
        <w:tabs>
          <w:tab w:val="left" w:pos="1866"/>
          <w:tab w:val="left" w:pos="1867"/>
          <w:tab w:val="left" w:pos="2777"/>
          <w:tab w:val="left" w:pos="3801"/>
          <w:tab w:val="left" w:pos="5015"/>
          <w:tab w:val="left" w:pos="5737"/>
          <w:tab w:val="left" w:pos="7380"/>
          <w:tab w:val="left" w:pos="8828"/>
          <w:tab w:val="left" w:pos="9702"/>
        </w:tabs>
        <w:spacing w:line="368" w:lineRule="exact"/>
        <w:ind w:right="-1" w:firstLine="567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8. НИЗОЛАРНИ ҲАЛ ҚИЛИШ ТАРТИБИ</w:t>
      </w:r>
    </w:p>
    <w:p w:rsidR="003F68BF" w:rsidRDefault="004C5208">
      <w:pPr>
        <w:widowControl w:val="0"/>
        <w:tabs>
          <w:tab w:val="left" w:pos="1738"/>
        </w:tabs>
        <w:spacing w:before="1"/>
        <w:ind w:right="3" w:firstLine="567"/>
        <w:rPr>
          <w:szCs w:val="28"/>
          <w:lang w:val="kk-KZ"/>
        </w:rPr>
      </w:pPr>
      <w:r>
        <w:rPr>
          <w:szCs w:val="28"/>
          <w:lang w:val="kk-KZ"/>
        </w:rPr>
        <w:t xml:space="preserve">8.1. Ушбу шартнома бўйича ёки у билан боғлиқ ҳолда тарафлар ўртасида келиб чиқадиган барча низолар ва зиддиятлар </w:t>
      </w:r>
      <w:r>
        <w:rPr>
          <w:szCs w:val="28"/>
          <w:lang w:val="kk-KZ"/>
        </w:rPr>
        <w:t>тарафлар ўртасида музокаралар олиб бориш йўли билан ҳалэтилади.</w:t>
      </w:r>
    </w:p>
    <w:p w:rsidR="003F68BF" w:rsidRDefault="004C5208">
      <w:pPr>
        <w:widowControl w:val="0"/>
        <w:tabs>
          <w:tab w:val="left" w:pos="1738"/>
        </w:tabs>
        <w:spacing w:before="1"/>
        <w:ind w:right="3" w:firstLine="567"/>
        <w:rPr>
          <w:szCs w:val="28"/>
          <w:lang w:val="kk-KZ"/>
        </w:rPr>
      </w:pPr>
      <w:r>
        <w:rPr>
          <w:szCs w:val="28"/>
          <w:lang w:val="kk-KZ"/>
        </w:rPr>
        <w:t>8.2. Музокаралар олиб бориш йўли билан низоларни ҳал қилишга эришилмаган тақдирда, мазкур шартноманинг тузилиши, унинг шартларининг ўзгариши, бузилиши, ижро этилиши, бекор бўлиши, тугатилиши в</w:t>
      </w:r>
      <w:r>
        <w:rPr>
          <w:szCs w:val="28"/>
          <w:lang w:val="kk-KZ"/>
        </w:rPr>
        <w:t xml:space="preserve">а ҳақиқийлиги юзасидан келиб чиқувчи барча низолар, келишмовчиликлар ва талаблар Ўзбекистон Республикаси Савдо- саноат палатаси ҳузуридаги Ҳакамлик судида унинг Регламентига асосан ҳакамлик судьяси томонидан якка тартибда кўриб чиқилади. Ҳакамлик судининг </w:t>
      </w:r>
      <w:r>
        <w:rPr>
          <w:szCs w:val="28"/>
          <w:lang w:val="kk-KZ"/>
        </w:rPr>
        <w:t xml:space="preserve">ҳал қилув қарори тарафлар учун қатъий ва мажбурийҳисобланади. </w:t>
      </w:r>
    </w:p>
    <w:p w:rsidR="003F68BF" w:rsidRDefault="004C5208">
      <w:pPr>
        <w:spacing w:line="276" w:lineRule="auto"/>
        <w:ind w:left="709"/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9. Тарафларнинг реквизитлари ва имзолари:</w:t>
      </w:r>
    </w:p>
    <w:tbl>
      <w:tblPr>
        <w:tblW w:w="0" w:type="auto"/>
        <w:tblLook w:val="04A0"/>
      </w:tblPr>
      <w:tblGrid>
        <w:gridCol w:w="4788"/>
        <w:gridCol w:w="4783"/>
      </w:tblGrid>
      <w:tr w:rsidR="003F68BF">
        <w:tc>
          <w:tcPr>
            <w:tcW w:w="4791" w:type="dxa"/>
            <w:shd w:val="clear" w:color="auto" w:fill="auto"/>
            <w:noWrap/>
          </w:tcPr>
          <w:p w:rsidR="003F68BF" w:rsidRDefault="004C5208">
            <w:pPr>
              <w:tabs>
                <w:tab w:val="left" w:pos="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lastRenderedPageBreak/>
              <w:t xml:space="preserve">Пудратчи: </w:t>
            </w:r>
          </w:p>
          <w:p w:rsidR="003F68BF" w:rsidRDefault="004C5208">
            <w:pPr>
              <w:tabs>
                <w:tab w:val="left" w:pos="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___________________________</w:t>
            </w:r>
          </w:p>
          <w:p w:rsidR="003F68BF" w:rsidRDefault="004C5208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Ҳисоб-китоб рақами</w:t>
            </w:r>
          </w:p>
          <w:p w:rsidR="003F68BF" w:rsidRDefault="004C5208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___________________________</w:t>
            </w:r>
          </w:p>
          <w:p w:rsidR="003F68BF" w:rsidRDefault="004C5208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СТИР______________________</w:t>
            </w:r>
          </w:p>
          <w:p w:rsidR="003F68BF" w:rsidRDefault="004C5208">
            <w:pPr>
              <w:tabs>
                <w:tab w:val="left" w:pos="4536"/>
                <w:tab w:val="left" w:pos="4780"/>
              </w:tabs>
              <w:spacing w:line="276" w:lineRule="auto"/>
              <w:ind w:left="709"/>
              <w:rPr>
                <w:i/>
                <w:szCs w:val="28"/>
                <w:lang w:val="uz-Cyrl-UZ"/>
              </w:rPr>
            </w:pPr>
            <w:r>
              <w:rPr>
                <w:i/>
                <w:szCs w:val="28"/>
                <w:lang w:val="uz-Cyrl-UZ"/>
              </w:rPr>
              <w:t>(ваколатли шахс Ф.И.Ш. ва имзоси)</w:t>
            </w:r>
          </w:p>
          <w:p w:rsidR="003F68BF" w:rsidRDefault="003F68BF">
            <w:pPr>
              <w:tabs>
                <w:tab w:val="left" w:pos="42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</w:p>
        </w:tc>
        <w:tc>
          <w:tcPr>
            <w:tcW w:w="4786" w:type="dxa"/>
            <w:shd w:val="clear" w:color="auto" w:fill="auto"/>
            <w:noWrap/>
          </w:tcPr>
          <w:p w:rsidR="003F68BF" w:rsidRDefault="004C5208">
            <w:pPr>
              <w:tabs>
                <w:tab w:val="left" w:pos="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Буюртмачи:</w:t>
            </w:r>
          </w:p>
          <w:p w:rsidR="003F68BF" w:rsidRDefault="004C5208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__________________________</w:t>
            </w:r>
          </w:p>
          <w:p w:rsidR="003F68BF" w:rsidRDefault="004C5208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Ҳисоб-китоб рақами</w:t>
            </w:r>
          </w:p>
          <w:p w:rsidR="003F68BF" w:rsidRDefault="004C5208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__________________________</w:t>
            </w:r>
          </w:p>
          <w:p w:rsidR="003F68BF" w:rsidRDefault="004C5208">
            <w:pPr>
              <w:tabs>
                <w:tab w:val="left" w:pos="4536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  <w:r>
              <w:rPr>
                <w:szCs w:val="28"/>
                <w:lang w:val="uz-Cyrl-UZ"/>
              </w:rPr>
              <w:t>СТИР____________________</w:t>
            </w:r>
          </w:p>
          <w:p w:rsidR="003F68BF" w:rsidRDefault="004C5208">
            <w:pPr>
              <w:tabs>
                <w:tab w:val="left" w:pos="4536"/>
                <w:tab w:val="left" w:pos="4780"/>
              </w:tabs>
              <w:spacing w:line="276" w:lineRule="auto"/>
              <w:ind w:left="709"/>
              <w:rPr>
                <w:i/>
                <w:szCs w:val="28"/>
                <w:lang w:val="uz-Cyrl-UZ"/>
              </w:rPr>
            </w:pPr>
            <w:r>
              <w:rPr>
                <w:i/>
                <w:szCs w:val="28"/>
                <w:lang w:val="uz-Cyrl-UZ"/>
              </w:rPr>
              <w:t>(ваколатли шахс Ф.И.Ш. ва имзоси)</w:t>
            </w:r>
          </w:p>
          <w:p w:rsidR="003F68BF" w:rsidRDefault="003F68BF">
            <w:pPr>
              <w:tabs>
                <w:tab w:val="left" w:pos="6060"/>
              </w:tabs>
              <w:spacing w:line="276" w:lineRule="auto"/>
              <w:ind w:left="709"/>
              <w:rPr>
                <w:szCs w:val="28"/>
                <w:lang w:val="uz-Cyrl-UZ"/>
              </w:rPr>
            </w:pPr>
          </w:p>
        </w:tc>
      </w:tr>
    </w:tbl>
    <w:p w:rsidR="003F68BF" w:rsidRDefault="003F68BF">
      <w:pPr>
        <w:spacing w:line="276" w:lineRule="exact"/>
        <w:ind w:left="1473"/>
        <w:rPr>
          <w:i/>
          <w:sz w:val="24"/>
        </w:rPr>
      </w:pPr>
    </w:p>
    <w:p w:rsidR="003F68BF" w:rsidRDefault="003F68BF"/>
    <w:sectPr w:rsidR="003F68BF" w:rsidSect="003F68BF">
      <w:headerReference w:type="default" r:id="rId6"/>
      <w:pgSz w:w="11906" w:h="16838"/>
      <w:pgMar w:top="1134" w:right="850" w:bottom="1134" w:left="1701" w:header="96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08" w:rsidRDefault="004C5208" w:rsidP="003F68BF">
      <w:r>
        <w:separator/>
      </w:r>
    </w:p>
  </w:endnote>
  <w:endnote w:type="continuationSeparator" w:id="1">
    <w:p w:rsidR="004C5208" w:rsidRDefault="004C5208" w:rsidP="003F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08" w:rsidRDefault="004C5208">
      <w:r>
        <w:separator/>
      </w:r>
    </w:p>
  </w:footnote>
  <w:footnote w:type="continuationSeparator" w:id="1">
    <w:p w:rsidR="004C5208" w:rsidRDefault="004C5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BF" w:rsidRDefault="003F68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BF"/>
    <w:rsid w:val="003F68BF"/>
    <w:rsid w:val="004C5208"/>
    <w:rsid w:val="0062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qFormat/>
    <w:rsid w:val="003F68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">
    <w:name w:val="Heading 3"/>
    <w:basedOn w:val="a"/>
    <w:next w:val="a"/>
    <w:link w:val="Heading3Char"/>
    <w:qFormat/>
    <w:rsid w:val="003F68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qFormat/>
    <w:rsid w:val="003F68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qFormat/>
    <w:rsid w:val="003F68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Heading6">
    <w:name w:val="Heading 6"/>
    <w:basedOn w:val="a"/>
    <w:next w:val="a"/>
    <w:link w:val="Heading6Char"/>
    <w:qFormat/>
    <w:rsid w:val="003F68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qFormat/>
    <w:rsid w:val="003F68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qFormat/>
    <w:rsid w:val="003F68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qFormat/>
    <w:rsid w:val="003F68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3F68BF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F68BF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3F68BF"/>
    <w:pPr>
      <w:spacing w:before="200" w:after="200"/>
    </w:pPr>
    <w:rPr>
      <w:sz w:val="24"/>
    </w:rPr>
  </w:style>
  <w:style w:type="paragraph" w:styleId="2">
    <w:name w:val="Quote"/>
    <w:basedOn w:val="a"/>
    <w:next w:val="a"/>
    <w:link w:val="20"/>
    <w:qFormat/>
    <w:rsid w:val="003F68BF"/>
    <w:pPr>
      <w:ind w:left="720" w:right="720"/>
    </w:pPr>
    <w:rPr>
      <w:i/>
    </w:rPr>
  </w:style>
  <w:style w:type="paragraph" w:styleId="a8">
    <w:name w:val="Intense Quote"/>
    <w:basedOn w:val="a"/>
    <w:next w:val="a"/>
    <w:link w:val="a9"/>
    <w:qFormat/>
    <w:rsid w:val="003F68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basedOn w:val="a"/>
    <w:link w:val="HeaderChar"/>
    <w:rsid w:val="003F68B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FooterChar"/>
    <w:rsid w:val="003F68BF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link w:val="FootnoteTextChar"/>
    <w:semiHidden/>
    <w:rsid w:val="003F68BF"/>
    <w:pPr>
      <w:spacing w:after="40"/>
    </w:pPr>
    <w:rPr>
      <w:sz w:val="18"/>
    </w:rPr>
  </w:style>
  <w:style w:type="paragraph" w:customStyle="1" w:styleId="TOC1">
    <w:name w:val="TOC 1"/>
    <w:basedOn w:val="a"/>
    <w:next w:val="a"/>
    <w:rsid w:val="003F68BF"/>
    <w:pPr>
      <w:spacing w:after="57"/>
    </w:pPr>
  </w:style>
  <w:style w:type="paragraph" w:customStyle="1" w:styleId="TOC2">
    <w:name w:val="TOC 2"/>
    <w:basedOn w:val="a"/>
    <w:next w:val="a"/>
    <w:rsid w:val="003F68BF"/>
    <w:pPr>
      <w:spacing w:after="57"/>
      <w:ind w:left="283"/>
    </w:pPr>
  </w:style>
  <w:style w:type="paragraph" w:customStyle="1" w:styleId="TOC3">
    <w:name w:val="TOC 3"/>
    <w:basedOn w:val="a"/>
    <w:next w:val="a"/>
    <w:rsid w:val="003F68BF"/>
    <w:pPr>
      <w:spacing w:after="57"/>
      <w:ind w:left="567"/>
    </w:pPr>
  </w:style>
  <w:style w:type="paragraph" w:customStyle="1" w:styleId="TOC4">
    <w:name w:val="TOC 4"/>
    <w:basedOn w:val="a"/>
    <w:next w:val="a"/>
    <w:rsid w:val="003F68BF"/>
    <w:pPr>
      <w:spacing w:after="57"/>
      <w:ind w:left="850"/>
    </w:pPr>
  </w:style>
  <w:style w:type="paragraph" w:customStyle="1" w:styleId="TOC5">
    <w:name w:val="TOC 5"/>
    <w:basedOn w:val="a"/>
    <w:next w:val="a"/>
    <w:rsid w:val="003F68BF"/>
    <w:pPr>
      <w:spacing w:after="57"/>
      <w:ind w:left="1134"/>
    </w:pPr>
  </w:style>
  <w:style w:type="paragraph" w:customStyle="1" w:styleId="TOC6">
    <w:name w:val="TOC 6"/>
    <w:basedOn w:val="a"/>
    <w:next w:val="a"/>
    <w:rsid w:val="003F68BF"/>
    <w:pPr>
      <w:spacing w:after="57"/>
      <w:ind w:left="1417"/>
    </w:pPr>
  </w:style>
  <w:style w:type="paragraph" w:customStyle="1" w:styleId="TOC7">
    <w:name w:val="TOC 7"/>
    <w:basedOn w:val="a"/>
    <w:next w:val="a"/>
    <w:rsid w:val="003F68BF"/>
    <w:pPr>
      <w:spacing w:after="57"/>
      <w:ind w:left="1701"/>
    </w:pPr>
  </w:style>
  <w:style w:type="paragraph" w:customStyle="1" w:styleId="TOC8">
    <w:name w:val="TOC 8"/>
    <w:basedOn w:val="a"/>
    <w:next w:val="a"/>
    <w:rsid w:val="003F68BF"/>
    <w:pPr>
      <w:spacing w:after="57"/>
      <w:ind w:left="1984"/>
    </w:pPr>
  </w:style>
  <w:style w:type="paragraph" w:customStyle="1" w:styleId="TOC9">
    <w:name w:val="TOC 9"/>
    <w:basedOn w:val="a"/>
    <w:next w:val="a"/>
    <w:rsid w:val="003F68BF"/>
    <w:pPr>
      <w:spacing w:after="57"/>
      <w:ind w:left="2268"/>
    </w:pPr>
  </w:style>
  <w:style w:type="paragraph" w:styleId="aa">
    <w:name w:val="TOC Heading"/>
    <w:rsid w:val="003F68BF"/>
  </w:style>
  <w:style w:type="paragraph" w:customStyle="1" w:styleId="Heading2">
    <w:name w:val="Heading 2"/>
    <w:basedOn w:val="a"/>
    <w:link w:val="Heading2Char"/>
    <w:qFormat/>
    <w:rsid w:val="003F68BF"/>
    <w:pPr>
      <w:widowControl w:val="0"/>
      <w:ind w:left="928"/>
      <w:jc w:val="left"/>
      <w:outlineLvl w:val="1"/>
    </w:pPr>
    <w:rPr>
      <w:b/>
      <w:bCs/>
      <w:sz w:val="32"/>
      <w:szCs w:val="32"/>
      <w:lang w:val="kk-KZ" w:eastAsia="en-US"/>
    </w:rPr>
  </w:style>
  <w:style w:type="paragraph" w:styleId="ab">
    <w:name w:val="List Paragraph"/>
    <w:basedOn w:val="a"/>
    <w:qFormat/>
    <w:rsid w:val="003F68BF"/>
    <w:pPr>
      <w:ind w:left="720"/>
      <w:contextualSpacing/>
    </w:pPr>
  </w:style>
  <w:style w:type="paragraph" w:styleId="ac">
    <w:name w:val="Body Text"/>
    <w:basedOn w:val="a"/>
    <w:link w:val="ad"/>
    <w:qFormat/>
    <w:rsid w:val="003F68BF"/>
    <w:pPr>
      <w:widowControl w:val="0"/>
      <w:ind w:left="572"/>
      <w:jc w:val="left"/>
    </w:pPr>
    <w:rPr>
      <w:sz w:val="32"/>
      <w:szCs w:val="32"/>
      <w:lang w:val="kk-KZ" w:eastAsia="en-US"/>
    </w:rPr>
  </w:style>
  <w:style w:type="paragraph" w:styleId="ae">
    <w:name w:val="Normal (Web)"/>
    <w:basedOn w:val="a"/>
    <w:semiHidden/>
    <w:rsid w:val="003F68BF"/>
    <w:pPr>
      <w:spacing w:before="100" w:beforeAutospacing="1" w:after="100" w:afterAutospacing="1"/>
      <w:jc w:val="left"/>
    </w:pPr>
    <w:rPr>
      <w:sz w:val="24"/>
    </w:rPr>
  </w:style>
  <w:style w:type="character" w:customStyle="1" w:styleId="LineNumber">
    <w:name w:val="Line Number"/>
    <w:basedOn w:val="a0"/>
    <w:semiHidden/>
    <w:rsid w:val="003F68BF"/>
  </w:style>
  <w:style w:type="character" w:styleId="af">
    <w:name w:val="Hyperlink"/>
    <w:rsid w:val="003F68BF"/>
    <w:rPr>
      <w:color w:val="0563C1" w:themeColor="hyperlink"/>
      <w:u w:val="single"/>
    </w:rPr>
  </w:style>
  <w:style w:type="character" w:customStyle="1" w:styleId="Heading1Char">
    <w:name w:val="Heading 1 Char"/>
    <w:basedOn w:val="a0"/>
    <w:link w:val="Heading1"/>
    <w:rsid w:val="003F68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rsid w:val="003F68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rsid w:val="003F68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rsid w:val="003F68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rsid w:val="003F68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rsid w:val="003F68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rsid w:val="003F68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rsid w:val="003F68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rsid w:val="003F68BF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0"/>
    <w:link w:val="a4"/>
    <w:rsid w:val="003F68BF"/>
    <w:rPr>
      <w:sz w:val="48"/>
      <w:szCs w:val="48"/>
    </w:rPr>
  </w:style>
  <w:style w:type="character" w:customStyle="1" w:styleId="a7">
    <w:name w:val="Подзаголовок Знак"/>
    <w:basedOn w:val="a0"/>
    <w:link w:val="a6"/>
    <w:rsid w:val="003F68BF"/>
    <w:rPr>
      <w:sz w:val="24"/>
      <w:szCs w:val="24"/>
    </w:rPr>
  </w:style>
  <w:style w:type="character" w:customStyle="1" w:styleId="20">
    <w:name w:val="Цитата 2 Знак"/>
    <w:link w:val="2"/>
    <w:rsid w:val="003F68BF"/>
    <w:rPr>
      <w:i/>
    </w:rPr>
  </w:style>
  <w:style w:type="character" w:customStyle="1" w:styleId="a9">
    <w:name w:val="Выделенная цитата Знак"/>
    <w:link w:val="a8"/>
    <w:rsid w:val="003F68BF"/>
    <w:rPr>
      <w:i/>
    </w:rPr>
  </w:style>
  <w:style w:type="character" w:customStyle="1" w:styleId="HeaderChar">
    <w:name w:val="Header Char"/>
    <w:basedOn w:val="a0"/>
    <w:link w:val="Header"/>
    <w:rsid w:val="003F68BF"/>
  </w:style>
  <w:style w:type="character" w:customStyle="1" w:styleId="FooterChar">
    <w:name w:val="Footer Char"/>
    <w:basedOn w:val="a0"/>
    <w:link w:val="Footer"/>
    <w:rsid w:val="003F68BF"/>
  </w:style>
  <w:style w:type="character" w:customStyle="1" w:styleId="FootnoteTextChar">
    <w:name w:val="Footnote Text Char"/>
    <w:link w:val="FootnoteText"/>
    <w:rsid w:val="003F68BF"/>
    <w:rPr>
      <w:sz w:val="18"/>
    </w:rPr>
  </w:style>
  <w:style w:type="character" w:customStyle="1" w:styleId="FootnoteReference">
    <w:name w:val="Footnote Reference"/>
    <w:basedOn w:val="a0"/>
    <w:rsid w:val="003F68BF"/>
    <w:rPr>
      <w:vertAlign w:val="superscript"/>
    </w:rPr>
  </w:style>
  <w:style w:type="character" w:customStyle="1" w:styleId="21">
    <w:name w:val="Заголовок 2 Знак"/>
    <w:basedOn w:val="a0"/>
    <w:rsid w:val="003F68BF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ad">
    <w:name w:val="Основной текст Знак"/>
    <w:basedOn w:val="a0"/>
    <w:link w:val="ac"/>
    <w:rsid w:val="003F68BF"/>
    <w:rPr>
      <w:rFonts w:ascii="Times New Roman" w:eastAsia="Times New Roman" w:hAnsi="Times New Roman" w:cs="Times New Roman"/>
      <w:sz w:val="32"/>
      <w:szCs w:val="32"/>
      <w:lang w:val="kk-KZ"/>
    </w:rPr>
  </w:style>
  <w:style w:type="table" w:styleId="1">
    <w:name w:val="Table Simple 1"/>
    <w:basedOn w:val="a1"/>
    <w:rsid w:val="003F68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3F68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rsid w:val="003F68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rsid w:val="003F68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1">
    <w:name w:val="Plain Table 21"/>
    <w:basedOn w:val="a1"/>
    <w:rsid w:val="003F6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1">
    <w:name w:val="Plain Table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1">
    <w:name w:val="Plain Table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1">
    <w:name w:val="Grid Table 1 Light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</w:style>
  <w:style w:type="table" w:customStyle="1" w:styleId="GridTable2-Accent21">
    <w:name w:val="Grid Table 2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GridTable2-Accent31">
    <w:name w:val="Grid Table 2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GridTable2-Accent61">
    <w:name w:val="Grid Table 2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</w:style>
  <w:style w:type="table" w:customStyle="1" w:styleId="GridTable3-Accent11">
    <w:name w:val="Grid Table 3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E2F3" w:themeFill="accent1" w:themeFillTint="33"/>
      </w:tcPr>
    </w:tblStylePr>
  </w:style>
  <w:style w:type="table" w:customStyle="1" w:styleId="GridTable3-Accent21">
    <w:name w:val="Grid Table 3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GridTable3-Accent31">
    <w:name w:val="Grid Table 3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GridTable3-Accent41">
    <w:name w:val="Grid Table 3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GridTable3-Accent51">
    <w:name w:val="Grid Table 3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GridTable3-Accent61">
    <w:name w:val="Grid Table 3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GridTable41">
    <w:name w:val="Grid Table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3F3" w:themeFill="accent1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3F3" w:themeFill="accent1" w:themeFillTint="31"/>
      </w:tcPr>
    </w:tblStylePr>
  </w:style>
  <w:style w:type="table" w:customStyle="1" w:styleId="GridTable4-Accent21">
    <w:name w:val="Grid Table 4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GridTable4-Accent31">
    <w:name w:val="Grid Table 4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GridTable4-Accent61">
    <w:name w:val="Grid Table 4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B8B8B" w:themeFill="text1" w:themeFillTint="74"/>
      </w:tcPr>
    </w:tblStylePr>
    <w:tblStylePr w:type="band1Horz">
      <w:tblPr/>
      <w:tcPr>
        <w:shd w:val="clear" w:color="auto" w:fill="8B8B8B" w:themeFill="text1" w:themeFillTint="74"/>
      </w:tcPr>
    </w:tblStylePr>
  </w:style>
  <w:style w:type="table" w:customStyle="1" w:styleId="GridTable5Dark-Accent1">
    <w:name w:val="Grid Table 5 Dark- Accent 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9E2F3" w:themeFill="accent1" w:themeFillTint="3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4"/>
      </w:tcPr>
    </w:tblStylePr>
    <w:tblStylePr w:type="band1Horz">
      <w:tblPr/>
      <w:tcPr>
        <w:shd w:val="clear" w:color="auto" w:fill="A9BEE4" w:themeFill="accent1" w:themeFillTint="74"/>
      </w:tcPr>
    </w:tblStylePr>
  </w:style>
  <w:style w:type="table" w:customStyle="1" w:styleId="GridTable5Dark-Accent21">
    <w:name w:val="Grid Table 5 Dark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7" w:themeFill="accent2" w:themeFillTint="3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1" w:themeFill="accent2" w:themeFillTint="74"/>
      </w:tcPr>
    </w:tblStylePr>
    <w:tblStylePr w:type="band1Horz">
      <w:tblPr/>
      <w:tcPr>
        <w:shd w:val="clear" w:color="auto" w:fill="F6C3A1" w:themeFill="accent2" w:themeFillTint="74"/>
      </w:tcPr>
    </w:tblStylePr>
  </w:style>
  <w:style w:type="table" w:customStyle="1" w:styleId="GridTable5Dark-Accent31">
    <w:name w:val="Grid Table 5 Dark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DEDED" w:themeFill="accent3" w:themeFillTint="3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6D6D6" w:themeFill="accent3" w:themeFillTint="74"/>
      </w:tcPr>
    </w:tblStylePr>
    <w:tblStylePr w:type="band1Horz">
      <w:tblPr/>
      <w:tcPr>
        <w:shd w:val="clear" w:color="auto" w:fill="D6D6D6" w:themeFill="accent3" w:themeFillTint="74"/>
      </w:tcPr>
    </w:tblStylePr>
  </w:style>
  <w:style w:type="table" w:customStyle="1" w:styleId="GridTable5Dark-Accent4">
    <w:name w:val="Grid Table 5 Dark- Accent 4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C" w:themeFill="accent4" w:themeFillTint="3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B" w:themeFill="accent4" w:themeFillTint="74"/>
      </w:tcPr>
    </w:tblStylePr>
    <w:tblStylePr w:type="band1Horz">
      <w:tblPr/>
      <w:tcPr>
        <w:shd w:val="clear" w:color="auto" w:fill="FFE28B" w:themeFill="accent4" w:themeFillTint="74"/>
      </w:tcPr>
    </w:tblStylePr>
  </w:style>
  <w:style w:type="table" w:customStyle="1" w:styleId="GridTable5Dark-Accent51">
    <w:name w:val="Grid Table 5 Dark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EEAF6" w:themeFill="accent5" w:themeFillTint="3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4D1EB" w:themeFill="accent5" w:themeFillTint="74"/>
      </w:tcPr>
    </w:tblStylePr>
    <w:tblStylePr w:type="band1Horz">
      <w:tblPr/>
      <w:tcPr>
        <w:shd w:val="clear" w:color="auto" w:fill="B4D1EB" w:themeFill="accent5" w:themeFillTint="74"/>
      </w:tcPr>
    </w:tblStylePr>
  </w:style>
  <w:style w:type="table" w:customStyle="1" w:styleId="GridTable5Dark-Accent61">
    <w:name w:val="Grid Table 5 Dark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2EFD9" w:themeFill="accent6" w:themeFillTint="3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DDBA8" w:themeFill="accent6" w:themeFillTint="74"/>
      </w:tcPr>
    </w:tblStylePr>
    <w:tblStylePr w:type="band1Horz">
      <w:tblPr/>
      <w:tcPr>
        <w:shd w:val="clear" w:color="auto" w:fill="BDDBA8" w:themeFill="accent6" w:themeFillTint="74"/>
      </w:tcPr>
    </w:tblStylePr>
  </w:style>
  <w:style w:type="table" w:customStyle="1" w:styleId="GridTable6Colorful1">
    <w:name w:val="Grid Table 6 Colorful1"/>
    <w:basedOn w:val="a1"/>
    <w:rsid w:val="003F68BF"/>
    <w:rPr>
      <w:rFonts w:ascii="Arial" w:hAnsi="Arial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CCCCC" w:themeFill="text1" w:themeFillTint="33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a1"/>
    <w:rsid w:val="003F68BF"/>
    <w:rPr>
      <w:rFonts w:ascii="Arial" w:hAnsi="Arial"/>
      <w:color w:val="A0B7E1" w:themeColor="accen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9E2F3" w:themeFill="accent1" w:themeFillTint="33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a1"/>
    <w:rsid w:val="003F68BF"/>
    <w:rPr>
      <w:rFonts w:ascii="Arial" w:hAnsi="Arial"/>
      <w:color w:val="F4B184" w:themeColor="accent2" w:themeTint="97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BE5D7" w:themeFill="accent2" w:themeFillTint="31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1">
    <w:name w:val="Grid Table 6 Colorful - Accent 31"/>
    <w:basedOn w:val="a1"/>
    <w:rsid w:val="003F68BF"/>
    <w:rPr>
      <w:rFonts w:ascii="Arial" w:hAnsi="Arial"/>
      <w:color w:val="A5A5A5" w:themeColor="accent3" w:themeTint="F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auto" w:fill="EDEDED" w:themeFill="accent3" w:themeFillTint="33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1">
    <w:name w:val="Grid Table 6 Colorful - Accent 41"/>
    <w:basedOn w:val="a1"/>
    <w:rsid w:val="003F68BF"/>
    <w:rPr>
      <w:rFonts w:ascii="Arial" w:hAnsi="Arial"/>
      <w:color w:val="FFD865" w:themeColor="accent4" w:themeTint="9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F2CC" w:themeFill="accent4" w:themeFillTint="33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1">
    <w:name w:val="Grid Table 6 Colorful - Accent 51"/>
    <w:basedOn w:val="a1"/>
    <w:rsid w:val="003F68BF"/>
    <w:rPr>
      <w:rFonts w:ascii="Arial" w:hAnsi="Arial"/>
      <w:color w:val="245A8D" w:themeColor="accent5" w:themeShade="9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EEAF6" w:themeFill="accent5" w:themeFillTint="33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rsid w:val="003F68BF"/>
    <w:rPr>
      <w:rFonts w:ascii="Arial" w:hAnsi="Arial"/>
      <w:color w:val="245A8D" w:themeColor="accent5" w:themeShade="9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2EFD9" w:themeFill="accent6" w:themeFillTint="33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1">
    <w:name w:val="Grid Table 7 Colorful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bottom w:val="single" w:sz="4" w:space="0" w:color="A0B7E1" w:themeColor="accent1" w:themeTint="8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left w:val="single" w:sz="4" w:space="0" w:color="A0B7E1" w:themeColor="accent1" w:themeTint="80"/>
        </w:tcBorders>
        <w:shd w:val="clear" w:color="auto" w:fill="FFFFFF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9E2F3" w:themeFill="accent1" w:themeFillTint="33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bottom w:val="single" w:sz="4" w:space="0" w:color="F4B184" w:themeColor="accent2" w:themeTint="97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left w:val="single" w:sz="4" w:space="0" w:color="F4B184" w:themeColor="accent2" w:themeTint="97"/>
        </w:tcBorders>
        <w:shd w:val="clear" w:color="auto" w:fill="FFFFFF"/>
      </w:tcPr>
    </w:tblStylePr>
    <w:tblStylePr w:type="band1Vert"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BE5D7" w:themeFill="accent2" w:themeFillTint="31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1">
    <w:name w:val="Grid Table 7 Colorful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bottom w:val="single" w:sz="4" w:space="0" w:color="A5A5A5" w:themeColor="accent3" w:themeTint="FE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left w:val="single" w:sz="4" w:space="0" w:color="A5A5A5" w:themeColor="accent3" w:themeTint="FE"/>
        </w:tcBorders>
        <w:shd w:val="clear" w:color="auto" w:fill="FFFFFF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auto" w:fill="EDEDED" w:themeFill="accent3" w:themeFillTint="33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1">
    <w:name w:val="Grid Table 7 Colorful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bottom w:val="single" w:sz="4" w:space="0" w:color="FFD865" w:themeColor="accent4" w:themeTint="9A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left w:val="single" w:sz="4" w:space="0" w:color="FFD865" w:themeColor="accent4" w:themeTint="9A"/>
        </w:tcBorders>
        <w:shd w:val="clear" w:color="auto" w:fill="FFFFFF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F2CC" w:themeFill="accent4" w:themeFillTint="33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1">
    <w:name w:val="Grid Table 7 Colorful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bottom w:val="single" w:sz="4" w:space="0" w:color="A2C6E7" w:themeColor="accent5" w:themeTint="9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left w:val="single" w:sz="4" w:space="0" w:color="A2C6E7" w:themeColor="accent5" w:themeTint="90"/>
        </w:tcBorders>
        <w:shd w:val="clear" w:color="auto" w:fill="FFFFFF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EEAF6" w:themeFill="accent5" w:themeFillTint="33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bottom w:val="single" w:sz="4" w:space="0" w:color="ADD394" w:themeColor="accent6" w:themeTint="9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left w:val="single" w:sz="4" w:space="0" w:color="ADD394" w:themeColor="accent6" w:themeTint="90"/>
        </w:tcBorders>
        <w:shd w:val="clear" w:color="auto" w:fill="FFFFFF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2EFD9" w:themeFill="accent6" w:themeFillTint="33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a1"/>
    <w:rsid w:val="003F68BF"/>
    <w:rPr>
      <w:rFonts w:ascii="Arial" w:hAnsi="Arial"/>
      <w:color w:val="FFFFFF" w:themeColor="ligh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rsid w:val="003F68BF"/>
    <w:rPr>
      <w:rFonts w:ascii="Arial" w:hAnsi="Arial"/>
      <w:color w:val="FFFFFF" w:themeColor="ligh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a1"/>
    <w:rsid w:val="003F68BF"/>
    <w:rPr>
      <w:rFonts w:ascii="Arial" w:hAnsi="Arial"/>
      <w:color w:val="FFFFFF" w:themeColor="ligh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rsid w:val="003F68BF"/>
    <w:rPr>
      <w:rFonts w:ascii="Arial" w:hAnsi="Arial"/>
      <w:color w:val="FFFFFF" w:themeColor="ligh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rsid w:val="003F68BF"/>
    <w:rPr>
      <w:rFonts w:ascii="Arial" w:hAnsi="Arial"/>
      <w:color w:val="FFFFFF" w:themeColor="ligh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rsid w:val="003F68BF"/>
    <w:rPr>
      <w:rFonts w:ascii="Arial" w:hAnsi="Arial"/>
      <w:color w:val="FFFFFF" w:themeColor="ligh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rsid w:val="003F68BF"/>
    <w:rPr>
      <w:rFonts w:ascii="Arial" w:hAnsi="Arial"/>
      <w:color w:val="FFFFFF" w:themeColor="ligh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1">
    <w:name w:val="List Table 6 Colorful - Accent 3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1">
    <w:name w:val="List Table 6 Colorful - Accent 4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1">
    <w:name w:val="List Table 6 Colorful - Accent 5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/>
      </w:rPr>
    </w:tblStylePr>
    <w:tblStylePr w:type="lastCol">
      <w:rPr>
        <w:b/>
        <w:color w:val="9BC2E5" w:themeColor="accent5" w:themeTint="9A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6Colorful-Accent61">
    <w:name w:val="List Table 6 Colorful - Accent 6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stTable7Colorful1">
    <w:name w:val="List Table 7 Colorful1"/>
    <w:basedOn w:val="a1"/>
    <w:rsid w:val="003F68BF"/>
    <w:rPr>
      <w:rFonts w:ascii="Arial" w:hAnsi="Arial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a1"/>
    <w:rsid w:val="003F68BF"/>
    <w:rPr>
      <w:rFonts w:ascii="Arial" w:hAnsi="Arial"/>
      <w:color w:val="254175" w:themeColor="accent1" w:themeShade="9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bottom w:val="single" w:sz="4" w:space="0" w:color="4472C4" w:themeColor="accent1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left w:val="single" w:sz="4" w:space="0" w:color="4472C4" w:themeColor="accent1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rsid w:val="003F68BF"/>
    <w:rPr>
      <w:rFonts w:ascii="Arial" w:hAnsi="Arial"/>
      <w:color w:val="F4B184" w:themeColor="accent2" w:themeTint="97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bottom w:val="single" w:sz="4" w:space="0" w:color="F4B184" w:themeColor="accent2" w:themeTint="97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left w:val="single" w:sz="4" w:space="0" w:color="F4B184" w:themeColor="accent2" w:themeTint="97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1">
    <w:name w:val="List Table 7 Colorful - Accent 31"/>
    <w:basedOn w:val="a1"/>
    <w:rsid w:val="003F68BF"/>
    <w:rPr>
      <w:rFonts w:ascii="Arial" w:hAnsi="Arial"/>
      <w:color w:val="C9C9C9" w:themeColor="accent3" w:themeTint="9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bottom w:val="single" w:sz="4" w:space="0" w:color="C9C9C9" w:themeColor="accent3" w:themeTint="98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left w:val="single" w:sz="4" w:space="0" w:color="C9C9C9" w:themeColor="accent3" w:themeTint="98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1">
    <w:name w:val="List Table 7 Colorful - Accent 41"/>
    <w:basedOn w:val="a1"/>
    <w:rsid w:val="003F68BF"/>
    <w:rPr>
      <w:rFonts w:ascii="Arial" w:hAnsi="Arial"/>
      <w:color w:val="FFD865" w:themeColor="accent4" w:themeTint="9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bottom w:val="single" w:sz="4" w:space="0" w:color="FFD865" w:themeColor="accent4" w:themeTint="9A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left w:val="single" w:sz="4" w:space="0" w:color="FFD865" w:themeColor="accent4" w:themeTint="9A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1">
    <w:name w:val="List Table 7 Colorful - Accent 51"/>
    <w:basedOn w:val="a1"/>
    <w:rsid w:val="003F68BF"/>
    <w:rPr>
      <w:rFonts w:ascii="Arial" w:hAnsi="Arial"/>
      <w:color w:val="9BC2E5" w:themeColor="accent5" w:themeTint="9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/>
        <w:sz w:val="22"/>
      </w:rPr>
      <w:tblPr/>
      <w:tcPr>
        <w:tcBorders>
          <w:bottom w:val="single" w:sz="4" w:space="0" w:color="9BC2E5" w:themeColor="accent5" w:themeTint="9A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/>
        <w:sz w:val="22"/>
      </w:rPr>
      <w:tblPr/>
      <w:tcPr>
        <w:tcBorders>
          <w:top w:val="single" w:sz="4" w:space="0" w:color="9BC2E5" w:themeColor="accent5" w:themeTint="9A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/>
        <w:sz w:val="22"/>
      </w:rPr>
      <w:tblPr/>
      <w:tcPr>
        <w:tcBorders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/>
        <w:sz w:val="22"/>
      </w:rPr>
      <w:tblPr/>
      <w:tcPr>
        <w:tcBorders>
          <w:left w:val="single" w:sz="4" w:space="0" w:color="9BC2E5" w:themeColor="accent5" w:themeTint="9A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7Colorful-Accent61">
    <w:name w:val="List Table 7 Colorful - Accent 61"/>
    <w:basedOn w:val="a1"/>
    <w:rsid w:val="003F68BF"/>
    <w:rPr>
      <w:rFonts w:ascii="Arial" w:hAnsi="Arial"/>
      <w:color w:val="A9D08E" w:themeColor="accent6" w:themeTint="9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bottom w:val="single" w:sz="4" w:space="0" w:color="A9D08E" w:themeColor="accent6" w:themeTint="98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left w:val="single" w:sz="4" w:space="0" w:color="A9D08E" w:themeColor="accent6" w:themeTint="98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Lined-Accent3">
    <w:name w:val="Lined - Accent 3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Lined-Accent4">
    <w:name w:val="Lined - Accent 4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Lined-Accent5">
    <w:name w:val="Lined - Accent 5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Lined-Accent6">
    <w:name w:val="Lined - Accent 6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BorderedLined-Accent">
    <w:name w:val="Bordered &amp; Lined - Accent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7" w:themeFill="accent2" w:themeFillTint="31"/>
      </w:tcPr>
    </w:tblStylePr>
  </w:style>
  <w:style w:type="table" w:customStyle="1" w:styleId="BorderedLined-Accent3">
    <w:name w:val="Bordered &amp; Lined - Accent 3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DEDED" w:themeFill="accent3" w:themeFillTint="33"/>
      </w:tcPr>
    </w:tblStylePr>
  </w:style>
  <w:style w:type="table" w:customStyle="1" w:styleId="BorderedLined-Accent4">
    <w:name w:val="Bordered &amp; Lined - Accent 4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C" w:themeFill="accent4" w:themeFillTint="33"/>
      </w:tcPr>
    </w:tblStylePr>
  </w:style>
  <w:style w:type="table" w:customStyle="1" w:styleId="BorderedLined-Accent5">
    <w:name w:val="Bordered &amp; Lined - Accent 5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EEAF6" w:themeFill="accent5" w:themeFillTint="33"/>
      </w:tcPr>
    </w:tblStylePr>
  </w:style>
  <w:style w:type="table" w:customStyle="1" w:styleId="BorderedLined-Accent6">
    <w:name w:val="Bordered &amp; Lined - Accent 6"/>
    <w:basedOn w:val="a1"/>
    <w:rsid w:val="003F68B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FD9" w:themeFill="accent6" w:themeFillTint="33"/>
      </w:tcPr>
    </w:tblStylePr>
  </w:style>
  <w:style w:type="table" w:customStyle="1" w:styleId="Bordered">
    <w:name w:val="Bordered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rsid w:val="003F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0</DocSecurity>
  <Lines>46</Lines>
  <Paragraphs>13</Paragraphs>
  <ScaleCrop>false</ScaleCrop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Музаффар Маъруфович</dc:creator>
  <cp:lastModifiedBy>E-max.uz</cp:lastModifiedBy>
  <cp:revision>2</cp:revision>
  <dcterms:created xsi:type="dcterms:W3CDTF">2022-04-13T16:18:00Z</dcterms:created>
  <dcterms:modified xsi:type="dcterms:W3CDTF">2022-04-13T16:18:00Z</dcterms:modified>
</cp:coreProperties>
</file>