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91E" w:rsidRDefault="0076291E" w:rsidP="0076291E">
      <w:pPr>
        <w:jc w:val="both"/>
        <w:rPr>
          <w:b/>
          <w:sz w:val="20"/>
          <w:szCs w:val="20"/>
        </w:rPr>
      </w:pPr>
      <w:bookmarkStart w:id="0" w:name="_GoBack"/>
      <w:bookmarkEnd w:id="0"/>
    </w:p>
    <w:p w:rsidR="0076291E" w:rsidRPr="0076291E" w:rsidRDefault="0076291E" w:rsidP="0076291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</w:t>
      </w:r>
      <w:r w:rsidRPr="00EE440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</w:t>
      </w:r>
      <w:r w:rsidRPr="00EE4408">
        <w:rPr>
          <w:b/>
          <w:sz w:val="20"/>
          <w:szCs w:val="20"/>
        </w:rPr>
        <w:t xml:space="preserve">  ДОГОВОР№</w:t>
      </w:r>
      <w:r>
        <w:rPr>
          <w:b/>
          <w:sz w:val="20"/>
          <w:szCs w:val="20"/>
        </w:rPr>
        <w:t xml:space="preserve"> </w:t>
      </w:r>
    </w:p>
    <w:p w:rsidR="0076291E" w:rsidRPr="00EE4408" w:rsidRDefault="0076291E" w:rsidP="0076291E">
      <w:pPr>
        <w:jc w:val="both"/>
        <w:rPr>
          <w:b/>
          <w:sz w:val="20"/>
          <w:szCs w:val="20"/>
        </w:rPr>
      </w:pPr>
      <w:r w:rsidRPr="00EE4408">
        <w:rPr>
          <w:b/>
          <w:sz w:val="20"/>
          <w:szCs w:val="20"/>
        </w:rPr>
        <w:t xml:space="preserve">                     НА ПРОИЗВОДСТВО ТЕХНИЧЕСКОГО НАДЗОРА ЗА ЛИФТАМИ </w:t>
      </w:r>
    </w:p>
    <w:p w:rsidR="0076291E" w:rsidRDefault="0076291E" w:rsidP="0076291E">
      <w:pPr>
        <w:jc w:val="both"/>
        <w:rPr>
          <w:sz w:val="20"/>
          <w:szCs w:val="20"/>
        </w:rPr>
      </w:pP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Ташкент   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324CC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«__» _________ </w:t>
      </w:r>
      <w:r w:rsidRPr="00324CCD">
        <w:rPr>
          <w:sz w:val="20"/>
          <w:szCs w:val="20"/>
        </w:rPr>
        <w:t>20</w:t>
      </w:r>
      <w:r>
        <w:rPr>
          <w:sz w:val="20"/>
          <w:szCs w:val="20"/>
        </w:rPr>
        <w:t>22</w:t>
      </w:r>
      <w:r w:rsidRPr="00324CCD">
        <w:rPr>
          <w:sz w:val="20"/>
          <w:szCs w:val="20"/>
        </w:rPr>
        <w:t>г.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Мы, нижеподписавшиеся_______________________________________________________именуемый в дальнейшем «Заказчик»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,в лице ______________________________________действующего на основании________ с одной стороны и </w:t>
      </w:r>
      <w:r>
        <w:rPr>
          <w:sz w:val="20"/>
          <w:szCs w:val="20"/>
        </w:rPr>
        <w:t>_____________________________</w:t>
      </w:r>
      <w:r w:rsidRPr="00324CC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именуемый в дальнейшем «Подрядчик» в лице директора </w:t>
      </w:r>
      <w:r>
        <w:rPr>
          <w:sz w:val="20"/>
          <w:szCs w:val="20"/>
        </w:rPr>
        <w:t>_________________________.</w:t>
      </w:r>
      <w:r w:rsidRPr="00324CCD">
        <w:rPr>
          <w:sz w:val="20"/>
          <w:szCs w:val="20"/>
        </w:rPr>
        <w:t>, действующего на основании Устава с другой стороны, заключили настоящий договор о нижеследующем:</w:t>
      </w:r>
    </w:p>
    <w:p w:rsidR="0076291E" w:rsidRPr="00324CCD" w:rsidRDefault="0076291E" w:rsidP="0076291E">
      <w:pPr>
        <w:numPr>
          <w:ilvl w:val="0"/>
          <w:numId w:val="1"/>
        </w:num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Предмет и сумма договора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1.1 Заказчик сдаёт, а Подрядчик принимает на себя орг</w:t>
      </w:r>
      <w:r>
        <w:rPr>
          <w:sz w:val="20"/>
          <w:szCs w:val="20"/>
        </w:rPr>
        <w:t>анизацию  производство техничес</w:t>
      </w:r>
      <w:r w:rsidRPr="00324CCD">
        <w:rPr>
          <w:sz w:val="20"/>
          <w:szCs w:val="20"/>
        </w:rPr>
        <w:t>кого надзора за лифтами Заказчика.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1.2. Стоимость работ по техническому надзору за лифтами определяется  договорными ценами. Сумма договора (месячная)  определяется Приложением №1 и является его неотъемлемой частью.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1.3. Работа на объектах, не предусмотренных Приложен</w:t>
      </w:r>
      <w:r>
        <w:rPr>
          <w:sz w:val="20"/>
          <w:szCs w:val="20"/>
        </w:rPr>
        <w:t>ием к настоящему договору, офор</w:t>
      </w:r>
      <w:r w:rsidRPr="00324CCD">
        <w:rPr>
          <w:sz w:val="20"/>
          <w:szCs w:val="20"/>
        </w:rPr>
        <w:t>мляется сторонами дополнительным соглашением, по письменному заказу Заказчика с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корректировкой Приложения договора при взаимном согласии сторон.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1.4. Договором предусматривается возможное изменения условий и суммы в течение всего срока договора в соответствии с изменением стои</w:t>
      </w:r>
      <w:r>
        <w:rPr>
          <w:sz w:val="20"/>
          <w:szCs w:val="20"/>
        </w:rPr>
        <w:t>мости материалов, а также с Ука</w:t>
      </w:r>
      <w:r w:rsidRPr="00324CCD">
        <w:rPr>
          <w:sz w:val="20"/>
          <w:szCs w:val="20"/>
        </w:rPr>
        <w:t>зами Президента Р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Уз. Постановлениями Кабинета Министров Р</w:t>
      </w:r>
      <w:r>
        <w:rPr>
          <w:sz w:val="20"/>
          <w:szCs w:val="20"/>
        </w:rPr>
        <w:t xml:space="preserve"> </w:t>
      </w:r>
      <w:proofErr w:type="gramStart"/>
      <w:r w:rsidRPr="00324CCD">
        <w:rPr>
          <w:sz w:val="20"/>
          <w:szCs w:val="20"/>
        </w:rPr>
        <w:t>Уз.,</w:t>
      </w:r>
      <w:proofErr w:type="gramEnd"/>
      <w:r w:rsidRPr="00324CCD">
        <w:rPr>
          <w:sz w:val="20"/>
          <w:szCs w:val="20"/>
        </w:rPr>
        <w:t xml:space="preserve"> либо на основании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других нормативных актов и документов, регулирующ</w:t>
      </w:r>
      <w:r>
        <w:rPr>
          <w:sz w:val="20"/>
          <w:szCs w:val="20"/>
        </w:rPr>
        <w:t>их взаимоотношения сторон Заказ</w:t>
      </w:r>
      <w:r w:rsidRPr="00324CCD">
        <w:rPr>
          <w:sz w:val="20"/>
          <w:szCs w:val="20"/>
        </w:rPr>
        <w:t>чик извещается о изменении суммы договора. в случае н</w:t>
      </w:r>
      <w:r>
        <w:rPr>
          <w:sz w:val="20"/>
          <w:szCs w:val="20"/>
        </w:rPr>
        <w:t>есогласия Заказчика с предостав</w:t>
      </w:r>
      <w:r w:rsidRPr="00324CCD">
        <w:rPr>
          <w:sz w:val="20"/>
          <w:szCs w:val="20"/>
        </w:rPr>
        <w:t>ленной суммой действие договора приостанавливается и обслужи</w:t>
      </w:r>
      <w:r>
        <w:rPr>
          <w:sz w:val="20"/>
          <w:szCs w:val="20"/>
        </w:rPr>
        <w:t>вающий персонал сни</w:t>
      </w:r>
      <w:r w:rsidRPr="00324CCD">
        <w:rPr>
          <w:sz w:val="20"/>
          <w:szCs w:val="20"/>
        </w:rPr>
        <w:t>мается с объекта.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>
        <w:rPr>
          <w:sz w:val="20"/>
          <w:szCs w:val="20"/>
        </w:rPr>
        <w:t>1.5.Н</w:t>
      </w:r>
      <w:r w:rsidRPr="00324CCD">
        <w:rPr>
          <w:sz w:val="20"/>
          <w:szCs w:val="20"/>
        </w:rPr>
        <w:t>астоящий договор заключается на срок: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с «____»____________20</w:t>
      </w:r>
      <w:r>
        <w:rPr>
          <w:sz w:val="20"/>
          <w:szCs w:val="20"/>
        </w:rPr>
        <w:t>2__</w:t>
      </w:r>
      <w:r w:rsidRPr="00324CCD">
        <w:rPr>
          <w:sz w:val="20"/>
          <w:szCs w:val="20"/>
        </w:rPr>
        <w:t>г. по «___»______________20</w:t>
      </w:r>
      <w:r>
        <w:rPr>
          <w:sz w:val="20"/>
          <w:szCs w:val="20"/>
        </w:rPr>
        <w:t>2__</w:t>
      </w:r>
      <w:r w:rsidRPr="00324CCD">
        <w:rPr>
          <w:sz w:val="20"/>
          <w:szCs w:val="20"/>
        </w:rPr>
        <w:t>г.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 xml:space="preserve">1.6. Общая сумма договора за _________ </w:t>
      </w:r>
      <w:proofErr w:type="gramStart"/>
      <w:r w:rsidRPr="00324CCD">
        <w:rPr>
          <w:sz w:val="20"/>
          <w:szCs w:val="20"/>
        </w:rPr>
        <w:t>составляет:_</w:t>
      </w:r>
      <w:proofErr w:type="gramEnd"/>
      <w:r w:rsidRPr="00324CCD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________________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___________________</w:t>
      </w:r>
      <w:r w:rsidRPr="00324CCD">
        <w:rPr>
          <w:sz w:val="20"/>
          <w:szCs w:val="20"/>
        </w:rPr>
        <w:t>сум.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Pr="00324CCD">
        <w:rPr>
          <w:sz w:val="20"/>
          <w:szCs w:val="20"/>
        </w:rPr>
        <w:t>2. Обязательства сторон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2.1. Заказчик обязан обеспечить паспорта лифтов, электроэнергией приводы лифтов,</w:t>
      </w:r>
      <w:r>
        <w:rPr>
          <w:sz w:val="20"/>
          <w:szCs w:val="20"/>
        </w:rPr>
        <w:t xml:space="preserve"> с</w:t>
      </w:r>
      <w:r w:rsidRPr="00324CCD">
        <w:rPr>
          <w:sz w:val="20"/>
          <w:szCs w:val="20"/>
        </w:rPr>
        <w:t>огласно требованиями завода-изготовителя и содержание в соответствии с ПУЭ и ПТЭ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электропроводки и предохранительных устройств до главного рубильника в машинном помещении лифтов.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2.2. Обеспечить удобные подходы к машинным помещениям лифтов и монтажным люкам,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находящимся в машинном помещении, согласно СНиП, и не допускать их загромождения.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Обеспечить машинные помещения надежными запирающимися устройствами, производит своевременный ремонт кровли над машинными помещениями лифтов.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2.3. Обеспечить нормальное освещение в любое время суток этажных площадок перед каждой входной дверью в лифт.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2.4. Ежемесячно производить оплату стоимости услуг</w:t>
      </w:r>
      <w:r>
        <w:rPr>
          <w:sz w:val="20"/>
          <w:szCs w:val="20"/>
        </w:rPr>
        <w:t xml:space="preserve"> по техническому надзору за лиф</w:t>
      </w:r>
      <w:r w:rsidRPr="00324CCD">
        <w:rPr>
          <w:sz w:val="20"/>
          <w:szCs w:val="20"/>
        </w:rPr>
        <w:t>тами, согласно предоставляемых ежемесячных актов выполненных работ и счет-фактур.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2.5. Участвовать в работе по ежегодному техническому освидетельствованию лифтов в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соответствии с уведомлением Подрядчика.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2.6. Обеспечить сохранность всего лифтового хозяйства, его конструктивных элементов,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машинных залов находящихся на балансе Заказчика.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2.7. Подрядчик обязуется производить технический надзор за лифтами в соответствии с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действующими Правилами устройств и безопасной эксплуатации лифтов </w:t>
      </w:r>
      <w:proofErr w:type="spellStart"/>
      <w:proofErr w:type="gramStart"/>
      <w:r w:rsidRPr="00324CCD">
        <w:rPr>
          <w:sz w:val="20"/>
          <w:szCs w:val="20"/>
        </w:rPr>
        <w:t>Гостехнадзора</w:t>
      </w:r>
      <w:proofErr w:type="spellEnd"/>
      <w:r>
        <w:rPr>
          <w:sz w:val="20"/>
          <w:szCs w:val="20"/>
        </w:rPr>
        <w:t xml:space="preserve">  </w:t>
      </w:r>
      <w:r w:rsidRPr="00324CCD"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Уз., Положением по организации технического надзора за лифтами в Р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Уз. МЖКХ Р</w:t>
      </w:r>
      <w:r>
        <w:rPr>
          <w:sz w:val="20"/>
          <w:szCs w:val="20"/>
        </w:rPr>
        <w:t xml:space="preserve"> </w:t>
      </w:r>
      <w:proofErr w:type="gramStart"/>
      <w:r w:rsidRPr="00324CCD">
        <w:rPr>
          <w:sz w:val="20"/>
          <w:szCs w:val="20"/>
        </w:rPr>
        <w:t>Уз.,</w:t>
      </w:r>
      <w:proofErr w:type="gramEnd"/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инструкциями завода изготовителя СНиП и другими нормативно</w:t>
      </w:r>
      <w:r>
        <w:rPr>
          <w:sz w:val="20"/>
          <w:szCs w:val="20"/>
        </w:rPr>
        <w:t>-техническими докумен</w:t>
      </w:r>
      <w:r w:rsidRPr="00324CCD">
        <w:rPr>
          <w:sz w:val="20"/>
          <w:szCs w:val="20"/>
        </w:rPr>
        <w:t>тами.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 xml:space="preserve">2.8. Подрядчик обязуется  устранять </w:t>
      </w:r>
      <w:r>
        <w:rPr>
          <w:sz w:val="20"/>
          <w:szCs w:val="20"/>
        </w:rPr>
        <w:t xml:space="preserve">мелкие </w:t>
      </w:r>
      <w:r w:rsidRPr="00324CCD">
        <w:rPr>
          <w:sz w:val="20"/>
          <w:szCs w:val="20"/>
        </w:rPr>
        <w:t>неполадки в работе лифтов, возникшие в процессе экспл</w:t>
      </w:r>
      <w:r>
        <w:rPr>
          <w:sz w:val="20"/>
          <w:szCs w:val="20"/>
        </w:rPr>
        <w:t xml:space="preserve">уатации лифта, своими силами и </w:t>
      </w:r>
      <w:r w:rsidRPr="00324CCD">
        <w:rPr>
          <w:sz w:val="20"/>
          <w:szCs w:val="20"/>
        </w:rPr>
        <w:t xml:space="preserve"> не д</w:t>
      </w:r>
      <w:r>
        <w:rPr>
          <w:sz w:val="20"/>
          <w:szCs w:val="20"/>
        </w:rPr>
        <w:t>опускать сверхнормативного прос</w:t>
      </w:r>
      <w:r w:rsidRPr="00324CCD">
        <w:rPr>
          <w:sz w:val="20"/>
          <w:szCs w:val="20"/>
        </w:rPr>
        <w:t>тоя лифтов (свыше 2-х суток в месяц).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2.9. Обеспечить техническое освидетельствование лифтов, участвовать в проверках,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производимых инспекцией </w:t>
      </w:r>
      <w:proofErr w:type="spellStart"/>
      <w:r>
        <w:rPr>
          <w:sz w:val="20"/>
          <w:szCs w:val="20"/>
        </w:rPr>
        <w:t>Саноа</w:t>
      </w:r>
      <w:r w:rsidRPr="00324CCD">
        <w:rPr>
          <w:sz w:val="20"/>
          <w:szCs w:val="20"/>
        </w:rPr>
        <w:t>т</w:t>
      </w:r>
      <w:r>
        <w:rPr>
          <w:sz w:val="20"/>
          <w:szCs w:val="20"/>
        </w:rPr>
        <w:t>геоконт</w:t>
      </w:r>
      <w:r w:rsidRPr="00324CCD">
        <w:rPr>
          <w:sz w:val="20"/>
          <w:szCs w:val="20"/>
        </w:rPr>
        <w:t>ехназора</w:t>
      </w:r>
      <w:r>
        <w:rPr>
          <w:sz w:val="20"/>
          <w:szCs w:val="20"/>
        </w:rPr>
        <w:t>т</w:t>
      </w:r>
      <w:proofErr w:type="spellEnd"/>
      <w:r w:rsidRPr="00324CCD">
        <w:rPr>
          <w:sz w:val="20"/>
          <w:szCs w:val="20"/>
        </w:rPr>
        <w:t xml:space="preserve">, вносить необходимые записи в паспорта </w:t>
      </w:r>
      <w:r>
        <w:rPr>
          <w:sz w:val="20"/>
          <w:szCs w:val="20"/>
        </w:rPr>
        <w:t xml:space="preserve">лифтов. Хранить паспорта лифтов </w:t>
      </w:r>
      <w:r w:rsidRPr="00324CCD">
        <w:rPr>
          <w:sz w:val="20"/>
          <w:szCs w:val="20"/>
        </w:rPr>
        <w:t>полученные от Заказчика.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2.10. Оказывать консультационные услуги по вопросам эксплуатации  лифтов, заказу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новых лифтов, размещению заказов на монтаж, либо модернизацию лифтов и других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вопросов касающихся  лифтов и их содержание.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2.11. Своевременно уведомлять Заказчика об отсутствии электроэнергии</w:t>
      </w:r>
      <w:r>
        <w:rPr>
          <w:sz w:val="20"/>
          <w:szCs w:val="20"/>
        </w:rPr>
        <w:t>, порчи и хищении комплектующего</w:t>
      </w:r>
      <w:r w:rsidRPr="00324CCD">
        <w:rPr>
          <w:sz w:val="20"/>
          <w:szCs w:val="20"/>
        </w:rPr>
        <w:t xml:space="preserve"> кабеля диспетчерской связи и т.д.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324CCD">
        <w:rPr>
          <w:sz w:val="20"/>
          <w:szCs w:val="20"/>
        </w:rPr>
        <w:t>3. Порядок приемки и сдачи работ, рассмотрения и оформления претензии.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3.1. Документом, подтверждающим выполнение, приемку и сдачу работ является акт-справка.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 xml:space="preserve">3.2. Лифт считается активным (находящимся в </w:t>
      </w:r>
      <w:proofErr w:type="gramStart"/>
      <w:r w:rsidRPr="00324CCD">
        <w:rPr>
          <w:sz w:val="20"/>
          <w:szCs w:val="20"/>
        </w:rPr>
        <w:t>эксплуатации )</w:t>
      </w:r>
      <w:proofErr w:type="gramEnd"/>
      <w:r w:rsidRPr="00324CCD">
        <w:rPr>
          <w:sz w:val="20"/>
          <w:szCs w:val="20"/>
        </w:rPr>
        <w:t xml:space="preserve"> и оплачивается 100%,если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простой его, по техническим причинам, не превысил 2-х дней в месяц.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3.3. Оплата в полном объеме производится, если лифт простоял не по вине Подрядчика в случаях: а) отсутствии электроэнергии;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б) при затоплении приямков шахт, машинных помещении, кабеля диспетчерской связи, строительных конструкции лифтов;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в) порчи кровли в машинных помещении, кабеля диспетчерской связи, строительных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конструкции лифтов;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г) в наличии пара в шахте;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д) хищение электрооборудования;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3.4. Подрядчик в праве считать работы по техническо</w:t>
      </w:r>
      <w:r>
        <w:rPr>
          <w:sz w:val="20"/>
          <w:szCs w:val="20"/>
        </w:rPr>
        <w:t>му надзору выполненными и засчи</w:t>
      </w:r>
      <w:r w:rsidRPr="00324CCD">
        <w:rPr>
          <w:sz w:val="20"/>
          <w:szCs w:val="20"/>
        </w:rPr>
        <w:t xml:space="preserve">тать их в объем работ, если до 25 числа каждого месяца </w:t>
      </w:r>
      <w:r>
        <w:rPr>
          <w:sz w:val="20"/>
          <w:szCs w:val="20"/>
        </w:rPr>
        <w:t>Заказчик не предъявит обоснован</w:t>
      </w:r>
      <w:r w:rsidRPr="00324CCD">
        <w:rPr>
          <w:sz w:val="20"/>
          <w:szCs w:val="20"/>
        </w:rPr>
        <w:t>ных претензий, оформленных двухсторонним актом.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3.5. Обоснованные претензии, направленные Подрядчику после 25 числа текущего месяца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учитывается после при предъявлении акта справки выполненных работ за следующий м-ц.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3.6. Срок рассмотрения и подписания актов-справок не б</w:t>
      </w:r>
      <w:r>
        <w:rPr>
          <w:sz w:val="20"/>
          <w:szCs w:val="20"/>
        </w:rPr>
        <w:t>олее 3-х суток с момента получе</w:t>
      </w:r>
      <w:r w:rsidRPr="00324CCD">
        <w:rPr>
          <w:sz w:val="20"/>
          <w:szCs w:val="20"/>
        </w:rPr>
        <w:t>ния их Заказчиком.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lastRenderedPageBreak/>
        <w:t>3.7. Подрядчик осуществляет ремонт и восстановление работы лифтов, оставленных из-за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порчи и хищения комплектующих, после оформления договора на восстановительный ремонт.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Pr="00324CCD">
        <w:rPr>
          <w:sz w:val="20"/>
          <w:szCs w:val="20"/>
        </w:rPr>
        <w:t>4. Порядок расчетов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4.1. Расчеты между Заказчиком и Подрядчиком за оказанные услуги производится по мере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их выполнения, в </w:t>
      </w:r>
      <w:r w:rsidRPr="00536511"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 виде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предоплаты </w:t>
      </w:r>
      <w:r w:rsidRPr="00536511">
        <w:rPr>
          <w:sz w:val="20"/>
          <w:szCs w:val="20"/>
        </w:rPr>
        <w:t>30</w:t>
      </w:r>
      <w:r w:rsidRPr="00324CCD">
        <w:rPr>
          <w:sz w:val="20"/>
          <w:szCs w:val="20"/>
        </w:rPr>
        <w:t xml:space="preserve">% от </w:t>
      </w:r>
      <w:r>
        <w:rPr>
          <w:sz w:val="20"/>
          <w:szCs w:val="20"/>
        </w:rPr>
        <w:t>месячного</w:t>
      </w:r>
      <w:r w:rsidRPr="00324CCD">
        <w:rPr>
          <w:sz w:val="20"/>
          <w:szCs w:val="20"/>
        </w:rPr>
        <w:t xml:space="preserve"> объема заключенного настоящим договором суммы. Остальные </w:t>
      </w:r>
      <w:r>
        <w:rPr>
          <w:sz w:val="20"/>
          <w:szCs w:val="20"/>
          <w:lang w:val="en-US"/>
        </w:rPr>
        <w:t>70</w:t>
      </w:r>
      <w:r w:rsidRPr="00324CCD">
        <w:rPr>
          <w:sz w:val="20"/>
          <w:szCs w:val="20"/>
        </w:rPr>
        <w:t xml:space="preserve"> % оплачивается согласно счет фактуре и акта выполненных работ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 xml:space="preserve">4.2. При простое лифта свыше 2-х суток по вине Подрядчика, объем </w:t>
      </w:r>
      <w:r>
        <w:rPr>
          <w:sz w:val="20"/>
          <w:szCs w:val="20"/>
        </w:rPr>
        <w:t xml:space="preserve">оплаты </w:t>
      </w:r>
      <w:r w:rsidRPr="00324CCD">
        <w:rPr>
          <w:sz w:val="20"/>
          <w:szCs w:val="20"/>
        </w:rPr>
        <w:t>за месяц уменьшается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на 0</w:t>
      </w:r>
      <w:r>
        <w:rPr>
          <w:sz w:val="20"/>
          <w:szCs w:val="20"/>
        </w:rPr>
        <w:t>,5</w:t>
      </w:r>
      <w:r w:rsidRPr="00324CCD">
        <w:rPr>
          <w:sz w:val="20"/>
          <w:szCs w:val="20"/>
        </w:rPr>
        <w:t>% за каждый день простоя.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4.3. В случае досрочного расторжения настоящего догов</w:t>
      </w:r>
      <w:r>
        <w:rPr>
          <w:sz w:val="20"/>
          <w:szCs w:val="20"/>
        </w:rPr>
        <w:t>ора, стороны обязуется все взаи</w:t>
      </w:r>
      <w:r w:rsidRPr="00324CCD">
        <w:rPr>
          <w:sz w:val="20"/>
          <w:szCs w:val="20"/>
        </w:rPr>
        <w:t xml:space="preserve">морасчеты по исполненным обязательством на день расторжения не позднее за </w:t>
      </w:r>
      <w:r>
        <w:rPr>
          <w:sz w:val="20"/>
          <w:szCs w:val="20"/>
        </w:rPr>
        <w:t>15</w:t>
      </w:r>
      <w:r w:rsidRPr="00324CCD">
        <w:rPr>
          <w:sz w:val="20"/>
          <w:szCs w:val="20"/>
        </w:rPr>
        <w:t xml:space="preserve"> </w:t>
      </w:r>
      <w:r>
        <w:rPr>
          <w:sz w:val="20"/>
          <w:szCs w:val="20"/>
        </w:rPr>
        <w:t>дней</w:t>
      </w:r>
      <w:r w:rsidRPr="00324CCD">
        <w:rPr>
          <w:sz w:val="20"/>
          <w:szCs w:val="20"/>
        </w:rPr>
        <w:t>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324CCD">
        <w:rPr>
          <w:sz w:val="20"/>
          <w:szCs w:val="20"/>
        </w:rPr>
        <w:t>5. Имущественная ответственность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5.1. В случае нарушения своих договорных обязательств, стороны обязуются нести имущественную ответственность в соответствии с действующ</w:t>
      </w:r>
      <w:r>
        <w:rPr>
          <w:sz w:val="20"/>
          <w:szCs w:val="20"/>
        </w:rPr>
        <w:t>им законодательством Р Уз. В слу</w:t>
      </w:r>
      <w:r w:rsidRPr="00324CCD">
        <w:rPr>
          <w:sz w:val="20"/>
          <w:szCs w:val="20"/>
        </w:rPr>
        <w:t>чае не поступления денег на расчетный счет Подрядчика до 20 числа следующего месяца,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эксплуатация лифтов прекращается до погашения за должности.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5.2. Заказчик обязуется соблюдать сроки платежей согласно положен</w:t>
      </w:r>
      <w:r>
        <w:rPr>
          <w:sz w:val="20"/>
          <w:szCs w:val="20"/>
        </w:rPr>
        <w:t>ия 4.1. При просро</w:t>
      </w:r>
      <w:r w:rsidRPr="00324CCD">
        <w:rPr>
          <w:sz w:val="20"/>
          <w:szCs w:val="20"/>
        </w:rPr>
        <w:t xml:space="preserve">чек платежей Заказчик уплачивает Подрядчику пеню в </w:t>
      </w:r>
      <w:r>
        <w:rPr>
          <w:sz w:val="20"/>
          <w:szCs w:val="20"/>
        </w:rPr>
        <w:t>размере 0,4% от суммы просрочен</w:t>
      </w:r>
      <w:r w:rsidRPr="00324CCD">
        <w:rPr>
          <w:sz w:val="20"/>
          <w:szCs w:val="20"/>
        </w:rPr>
        <w:t>ного платежа за каждый день просрочки, но не более 50</w:t>
      </w:r>
      <w:proofErr w:type="gramStart"/>
      <w:r w:rsidRPr="00324CCD">
        <w:rPr>
          <w:sz w:val="20"/>
          <w:szCs w:val="20"/>
        </w:rPr>
        <w:t>%  суммы</w:t>
      </w:r>
      <w:proofErr w:type="gramEnd"/>
      <w:r w:rsidRPr="00324CCD">
        <w:rPr>
          <w:sz w:val="20"/>
          <w:szCs w:val="20"/>
        </w:rPr>
        <w:t xml:space="preserve"> просроченного платежа.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За необоснованный полный или частичный отказ, а также за уклонения оплаты, Заказчик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уплачивает Подрядчику штраф в размере 15% от суммы, от уплаты которой он отказался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или уклонился согласно ст.32 Закона Р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Уз. «договорно-п</w:t>
      </w:r>
      <w:r>
        <w:rPr>
          <w:sz w:val="20"/>
          <w:szCs w:val="20"/>
        </w:rPr>
        <w:t>равовой базе деятельности хозяй</w:t>
      </w:r>
      <w:r w:rsidRPr="00324CCD">
        <w:rPr>
          <w:sz w:val="20"/>
          <w:szCs w:val="20"/>
        </w:rPr>
        <w:t>ствующих субъектов» от 29 августа 1998г. В случаи не поступления денег на расчетный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счет Подрядчика до 15 числа следующего месяца, эксплуатация лифтов прекращается до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погашения за должности.</w:t>
      </w:r>
    </w:p>
    <w:p w:rsidR="0076291E" w:rsidRPr="008C6685" w:rsidRDefault="0076291E" w:rsidP="007629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Pr="00324CCD">
        <w:rPr>
          <w:sz w:val="20"/>
          <w:szCs w:val="20"/>
        </w:rPr>
        <w:t>6. Разрешение споров</w:t>
      </w:r>
    </w:p>
    <w:p w:rsidR="0076291E" w:rsidRDefault="0076291E" w:rsidP="0076291E">
      <w:pPr>
        <w:jc w:val="both"/>
        <w:rPr>
          <w:sz w:val="20"/>
          <w:szCs w:val="20"/>
        </w:rPr>
      </w:pPr>
      <w:r w:rsidRPr="0073362F">
        <w:rPr>
          <w:b/>
          <w:sz w:val="20"/>
          <w:szCs w:val="20"/>
        </w:rPr>
        <w:t xml:space="preserve">6.1. </w:t>
      </w:r>
      <w:r w:rsidRPr="0073362F">
        <w:rPr>
          <w:sz w:val="20"/>
          <w:szCs w:val="20"/>
        </w:rPr>
        <w:t xml:space="preserve">Любые споры, разногласие вызванные настоящим договором, решаются путем переговоров между договаривающими сторонами. В случае, когда разногласие не удается решить путем переговоров, спор решается в </w:t>
      </w:r>
      <w:r w:rsidRPr="0073362F">
        <w:rPr>
          <w:b/>
          <w:sz w:val="20"/>
          <w:szCs w:val="20"/>
        </w:rPr>
        <w:t xml:space="preserve">Ташкентском  Экономическом межрайонном Суде. </w:t>
      </w:r>
      <w:r w:rsidRPr="0073362F">
        <w:rPr>
          <w:sz w:val="20"/>
          <w:szCs w:val="20"/>
        </w:rPr>
        <w:t>Или</w:t>
      </w:r>
      <w:r w:rsidRPr="0073362F">
        <w:rPr>
          <w:b/>
          <w:sz w:val="20"/>
          <w:szCs w:val="20"/>
        </w:rPr>
        <w:t xml:space="preserve"> </w:t>
      </w:r>
      <w:r w:rsidRPr="0073362F">
        <w:rPr>
          <w:sz w:val="20"/>
          <w:szCs w:val="20"/>
        </w:rPr>
        <w:t>все споры, разногласие, претензия, вытекающие из или в связи с настоящим договором либо его нарушением, прекращением или признанием недействительным, а также разногласия относительно порядка и условий совершения иных юридически обязательных действий Сторон, будут разрешены в Ташкентском городском Третейском суде при Общественном фонде развития международных арбитражных и третейских судов Узбекистана, на условиях и в порядке, предусмотренных его Положением, Регламентом и Положением о третейских сборах, расходах и издержках при рассмотрении третейского дела, председателем Третейского суда либо назначенным им судьей единолично. Решение Третейского суда является окончательным и обязательным для Сторон.</w:t>
      </w:r>
    </w:p>
    <w:p w:rsidR="0076291E" w:rsidRPr="0073362F" w:rsidRDefault="0076291E" w:rsidP="0076291E">
      <w:pPr>
        <w:jc w:val="both"/>
        <w:rPr>
          <w:sz w:val="20"/>
          <w:szCs w:val="20"/>
        </w:rPr>
      </w:pPr>
      <w:r w:rsidRPr="0073362F">
        <w:rPr>
          <w:sz w:val="20"/>
          <w:szCs w:val="20"/>
        </w:rPr>
        <w:t>6.2. В случае не выполнения настоящего договора или ненадлежащего его выполнения каждая из сторон вправе возбудить вопрос о досрочном расторжении договора в установленном законом порядке.</w:t>
      </w:r>
    </w:p>
    <w:p w:rsidR="0076291E" w:rsidRPr="0073362F" w:rsidRDefault="0076291E" w:rsidP="0076291E">
      <w:pPr>
        <w:jc w:val="both"/>
        <w:rPr>
          <w:sz w:val="20"/>
          <w:szCs w:val="20"/>
        </w:rPr>
      </w:pPr>
      <w:r w:rsidRPr="0073362F">
        <w:rPr>
          <w:sz w:val="20"/>
          <w:szCs w:val="20"/>
        </w:rPr>
        <w:t>6.3. Каждая из сторон, в случае изменения наименование организации, юридического адреса или банковских реквизитов, должна сообщить об изменениях в течении 10 дней.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6.4. Условия настоящего договора не могут быть изменены, исправлены или добавлены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другими предложениями до тех пор,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пока они не сделаны письменно и подписаны сторонами.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6.5. Данный договор составлен на русском языке в двух экземплярах, один у Заказчика,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второй у Подрядчика. Договор действителен до </w:t>
      </w:r>
      <w:r>
        <w:rPr>
          <w:sz w:val="20"/>
          <w:szCs w:val="20"/>
        </w:rPr>
        <w:t>«_</w:t>
      </w:r>
      <w:proofErr w:type="gramStart"/>
      <w:r>
        <w:rPr>
          <w:sz w:val="20"/>
          <w:szCs w:val="20"/>
        </w:rPr>
        <w:t>_»  _</w:t>
      </w:r>
      <w:proofErr w:type="gramEnd"/>
      <w:r>
        <w:rPr>
          <w:sz w:val="20"/>
          <w:szCs w:val="20"/>
        </w:rPr>
        <w:t>_______________</w:t>
      </w:r>
    </w:p>
    <w:p w:rsidR="0076291E" w:rsidRDefault="0076291E" w:rsidP="007629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Pr="008C6685">
        <w:rPr>
          <w:sz w:val="20"/>
          <w:szCs w:val="20"/>
        </w:rPr>
        <w:t>7. Юридические адреса сторон</w:t>
      </w:r>
    </w:p>
    <w:p w:rsidR="0076291E" w:rsidRPr="008C6685" w:rsidRDefault="0076291E" w:rsidP="0076291E">
      <w:pPr>
        <w:jc w:val="both"/>
        <w:rPr>
          <w:sz w:val="20"/>
          <w:szCs w:val="20"/>
        </w:rPr>
      </w:pPr>
    </w:p>
    <w:p w:rsidR="0076291E" w:rsidRPr="0076291E" w:rsidRDefault="0076291E" w:rsidP="0076291E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5"/>
        <w:gridCol w:w="5566"/>
      </w:tblGrid>
      <w:tr w:rsidR="0076291E" w:rsidTr="0076291E"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</w:tcPr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Pr="0076291E" w:rsidRDefault="0076291E" w:rsidP="0076291E"/>
          <w:p w:rsidR="0076291E" w:rsidRDefault="0076291E" w:rsidP="0076291E"/>
          <w:p w:rsidR="0076291E" w:rsidRPr="0076291E" w:rsidRDefault="0076291E" w:rsidP="0076291E"/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</w:tcPr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/>
          <w:p w:rsidR="0076291E" w:rsidRDefault="0076291E" w:rsidP="0076291E"/>
          <w:p w:rsidR="0076291E" w:rsidRDefault="0076291E" w:rsidP="0076291E"/>
          <w:p w:rsidR="0076291E" w:rsidRDefault="0076291E" w:rsidP="0076291E"/>
        </w:tc>
      </w:tr>
    </w:tbl>
    <w:p w:rsidR="00427875" w:rsidRPr="0076291E" w:rsidRDefault="00427875" w:rsidP="0076291E"/>
    <w:sectPr w:rsidR="00427875" w:rsidRPr="0076291E" w:rsidSect="0076291E">
      <w:pgSz w:w="11906" w:h="16838"/>
      <w:pgMar w:top="851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F65BE"/>
    <w:multiLevelType w:val="hybridMultilevel"/>
    <w:tmpl w:val="0DB68602"/>
    <w:lvl w:ilvl="0" w:tplc="6264346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B472181E">
      <w:numFmt w:val="none"/>
      <w:lvlText w:val=""/>
      <w:lvlJc w:val="left"/>
      <w:pPr>
        <w:tabs>
          <w:tab w:val="num" w:pos="360"/>
        </w:tabs>
      </w:pPr>
    </w:lvl>
    <w:lvl w:ilvl="2" w:tplc="958A632C">
      <w:numFmt w:val="none"/>
      <w:lvlText w:val=""/>
      <w:lvlJc w:val="left"/>
      <w:pPr>
        <w:tabs>
          <w:tab w:val="num" w:pos="360"/>
        </w:tabs>
      </w:pPr>
    </w:lvl>
    <w:lvl w:ilvl="3" w:tplc="299477A0">
      <w:numFmt w:val="none"/>
      <w:lvlText w:val=""/>
      <w:lvlJc w:val="left"/>
      <w:pPr>
        <w:tabs>
          <w:tab w:val="num" w:pos="360"/>
        </w:tabs>
      </w:pPr>
    </w:lvl>
    <w:lvl w:ilvl="4" w:tplc="AB242ACE">
      <w:numFmt w:val="none"/>
      <w:lvlText w:val=""/>
      <w:lvlJc w:val="left"/>
      <w:pPr>
        <w:tabs>
          <w:tab w:val="num" w:pos="360"/>
        </w:tabs>
      </w:pPr>
    </w:lvl>
    <w:lvl w:ilvl="5" w:tplc="672C59A0">
      <w:numFmt w:val="none"/>
      <w:lvlText w:val=""/>
      <w:lvlJc w:val="left"/>
      <w:pPr>
        <w:tabs>
          <w:tab w:val="num" w:pos="360"/>
        </w:tabs>
      </w:pPr>
    </w:lvl>
    <w:lvl w:ilvl="6" w:tplc="AC8CECD8">
      <w:numFmt w:val="none"/>
      <w:lvlText w:val=""/>
      <w:lvlJc w:val="left"/>
      <w:pPr>
        <w:tabs>
          <w:tab w:val="num" w:pos="360"/>
        </w:tabs>
      </w:pPr>
    </w:lvl>
    <w:lvl w:ilvl="7" w:tplc="AFCA8BB0">
      <w:numFmt w:val="none"/>
      <w:lvlText w:val=""/>
      <w:lvlJc w:val="left"/>
      <w:pPr>
        <w:tabs>
          <w:tab w:val="num" w:pos="360"/>
        </w:tabs>
      </w:pPr>
    </w:lvl>
    <w:lvl w:ilvl="8" w:tplc="6AA0096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78"/>
    <w:rsid w:val="00427875"/>
    <w:rsid w:val="0076291E"/>
    <w:rsid w:val="00DC2052"/>
    <w:rsid w:val="00E3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60D0A-DE61-46BD-AF75-211EA63C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B91B0-3973-4F94-BCBE-8742B22E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2022-02-22T11:24:00Z</dcterms:created>
  <dcterms:modified xsi:type="dcterms:W3CDTF">2022-02-22T11:24:00Z</dcterms:modified>
</cp:coreProperties>
</file>