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1" w:rsidRPr="00C87063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  <w:r w:rsidR="00C870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</w:t>
      </w:r>
    </w:p>
    <w:p w:rsidR="00C87063" w:rsidRDefault="00C87063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7AA1" w:rsidRPr="00C87063" w:rsidRDefault="0043739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</w:pP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Бешарик</w:t>
      </w:r>
      <w:proofErr w:type="spellEnd"/>
      <w:r w:rsidR="00C87063"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туман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                </w:t>
      </w:r>
      <w:r w:rsid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“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____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”___________2022 йил</w:t>
      </w:r>
    </w:p>
    <w:p w:rsidR="00727AA1" w:rsidRPr="00437391" w:rsidRDefault="00727AA1" w:rsidP="00727AA1">
      <w:pPr>
        <w:shd w:val="clear" w:color="auto" w:fill="FFFFFF"/>
        <w:spacing w:before="15" w:after="15"/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</w:pPr>
      <w:r w:rsidRPr="00437391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 </w:t>
      </w:r>
    </w:p>
    <w:p w:rsidR="00727AA1" w:rsidRPr="00437391" w:rsidRDefault="00C87063" w:rsidP="00727AA1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val="uz-Cyrl-UZ" w:eastAsia="ru-RU"/>
        </w:rPr>
      </w:pPr>
      <w:r w:rsidRPr="00437391">
        <w:rPr>
          <w:rFonts w:eastAsia="Times New Roman" w:cs="Times New Roman"/>
          <w:color w:val="000000"/>
          <w:sz w:val="24"/>
          <w:szCs w:val="24"/>
          <w:highlight w:val="yellow"/>
          <w:u w:val="single"/>
          <w:lang w:val="uz-Cyrl-UZ" w:eastAsia="ru-RU"/>
        </w:rPr>
        <w:t>___________________________________</w:t>
      </w:r>
      <w:r w:rsidR="00727AA1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«Сотувчи» деб юритилади, Низом асосида ҳаракат қилувчи раҳбари </w:t>
      </w:r>
      <w:r w:rsidRPr="00437391">
        <w:rPr>
          <w:rFonts w:eastAsia="Times New Roman" w:cs="Times New Roman"/>
          <w:color w:val="000000"/>
          <w:sz w:val="24"/>
          <w:szCs w:val="24"/>
          <w:highlight w:val="yellow"/>
          <w:lang w:val="uz-Cyrl-UZ" w:eastAsia="ru-RU"/>
        </w:rPr>
        <w:t>__________________________________</w:t>
      </w:r>
      <w:r w:rsidR="00727AA1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номидан, бир томондан </w:t>
      </w:r>
      <w:r w:rsidR="00947775" w:rsidRPr="00437391">
        <w:rPr>
          <w:rFonts w:eastAsia="Times New Roman" w:cs="Times New Roman"/>
          <w:b/>
          <w:color w:val="000000"/>
          <w:sz w:val="24"/>
          <w:szCs w:val="24"/>
          <w:u w:val="single"/>
          <w:lang w:val="uz-Cyrl-UZ" w:eastAsia="ru-RU"/>
        </w:rPr>
        <w:t>_______________________________</w:t>
      </w:r>
      <w:r w:rsidR="00727AA1" w:rsidRPr="00437391">
        <w:rPr>
          <w:rFonts w:eastAsia="Times New Roman" w:cs="Times New Roman"/>
          <w:b/>
          <w:color w:val="000000"/>
          <w:sz w:val="24"/>
          <w:szCs w:val="24"/>
          <w:u w:val="single"/>
          <w:lang w:val="uz-Cyrl-UZ" w:eastAsia="ru-RU"/>
        </w:rPr>
        <w:t>Устави</w:t>
      </w:r>
      <w:r w:rsidR="00727AA1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асосида ҳаракат қилувчи, кейинги ўринларда «</w:t>
      </w:r>
      <w:r w:rsidR="00033FA5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>Харидор</w:t>
      </w:r>
      <w:r w:rsidR="00727AA1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» деб юритилади </w:t>
      </w:r>
      <w:r w:rsidR="00947775" w:rsidRPr="00437391">
        <w:rPr>
          <w:rFonts w:eastAsia="Times New Roman" w:cs="Times New Roman"/>
          <w:b/>
          <w:color w:val="000000"/>
          <w:sz w:val="24"/>
          <w:szCs w:val="24"/>
          <w:u w:val="single"/>
          <w:lang w:val="uz-Cyrl-UZ" w:eastAsia="ru-RU"/>
        </w:rPr>
        <w:t>_________________</w:t>
      </w:r>
      <w:r w:rsidR="00727AA1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номидан, иккинчи томондан қуйидагилар тугрисида мазкур шартномани туздилар:</w:t>
      </w:r>
    </w:p>
    <w:p w:rsidR="00C87063" w:rsidRPr="00437391" w:rsidRDefault="00727AA1" w:rsidP="00C87063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43739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1.ШАРТНОМА ПРЕДМЕТИ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Сотувчи узига тегишли товарни </w:t>
      </w:r>
      <w:r w:rsidR="00033FA5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>Харидор</w:t>
      </w:r>
      <w:r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га мулк килиб топшириш, </w:t>
      </w:r>
      <w:r w:rsidR="00033FA5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>Харидор</w:t>
      </w:r>
      <w:r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эса ушбу товарни кабул килиш ва ҳақини тўлаш мажбуриятини олади.</w:t>
      </w:r>
      <w:r w:rsidR="00033FA5" w:rsidRPr="0043739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2832"/>
        <w:gridCol w:w="2255"/>
        <w:gridCol w:w="1289"/>
        <w:gridCol w:w="1701"/>
        <w:gridCol w:w="1701"/>
      </w:tblGrid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727AA1" w:rsidP="00727AA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727AA1" w:rsidP="002C427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87063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87063" w:rsidRDefault="00727AA1" w:rsidP="00C8706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Жами: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B4A09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</w:tr>
    </w:tbl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00000</w:t>
      </w:r>
      <w:r w:rsid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(______________________________________)</w:t>
      </w:r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сумни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ташкил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этади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</w:t>
      </w:r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даги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пул миқдори % миқдорида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2.2.Тўлов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рақамига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033FA5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727AA1" w:rsidRPr="00033FA5" w:rsidRDefault="00033FA5" w:rsidP="00033FA5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33FA5">
        <w:rPr>
          <w:rFonts w:eastAsia="Times New Roman" w:cs="Times New Roman"/>
          <w:b/>
          <w:color w:val="000000"/>
          <w:sz w:val="24"/>
          <w:szCs w:val="24"/>
          <w:lang w:eastAsia="ru-RU"/>
        </w:rPr>
        <w:t>СОТУВЧИНИНГ МАЖБУРИЯТЛАРИ: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033FA5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бироқ бунда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бахосининг</w:t>
      </w:r>
      <w:proofErr w:type="spellEnd"/>
      <w:proofErr w:type="gramStart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жарима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жарима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лаб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жарима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юқори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Қонуни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ҳақикий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чиқадиган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қилинган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қадар.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Қўшимча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  <w:r w:rsidR="00C870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p w:rsidR="00033FA5" w:rsidRDefault="00033FA5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СОТУВЧИ                                                       ХАРИДОР</w:t>
      </w:r>
    </w:p>
    <w:tbl>
      <w:tblPr>
        <w:tblStyle w:val="a5"/>
        <w:tblW w:w="0" w:type="auto"/>
        <w:tblInd w:w="108" w:type="dxa"/>
        <w:tblLook w:val="04A0"/>
      </w:tblPr>
      <w:tblGrid>
        <w:gridCol w:w="5103"/>
        <w:gridCol w:w="5103"/>
      </w:tblGrid>
      <w:tr w:rsidR="00033FA5" w:rsidRPr="00087EF5" w:rsidTr="00087EF5">
        <w:trPr>
          <w:trHeight w:val="3170"/>
        </w:trPr>
        <w:tc>
          <w:tcPr>
            <w:tcW w:w="5103" w:type="dxa"/>
          </w:tcPr>
          <w:p w:rsidR="00033FA5" w:rsidRPr="00087EF5" w:rsidRDefault="00033FA5" w:rsidP="00727AA1">
            <w:pPr>
              <w:spacing w:before="15" w:after="15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103" w:type="dxa"/>
          </w:tcPr>
          <w:p w:rsidR="00033FA5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proofErr w:type="spell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Номи</w:t>
            </w:r>
            <w:proofErr w:type="spellEnd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: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</w:t>
            </w:r>
            <w:r w:rsidR="00437391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Бешарик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туман </w:t>
            </w:r>
            <w:r w:rsidR="0094777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МТБ</w:t>
            </w:r>
          </w:p>
          <w:p w:rsidR="00033FA5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Юридик манзилгох: </w:t>
            </w:r>
            <w:r w:rsidR="00437391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Бешарик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туман </w:t>
            </w:r>
          </w:p>
          <w:p w:rsidR="0005480C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ТЕЛ:</w:t>
            </w:r>
            <w:r w:rsidR="00437391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_____________________________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proofErr w:type="gram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ХР</w:t>
            </w:r>
            <w:proofErr w:type="gramEnd"/>
            <w:r w:rsidR="00437391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:</w:t>
            </w:r>
            <w:r w:rsidR="00437391">
              <w:t xml:space="preserve"> </w:t>
            </w:r>
            <w:r w:rsidR="00437391" w:rsidRPr="00437391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100022860302157091100251001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ИНН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:</w:t>
            </w:r>
            <w:r w:rsidR="00437391">
              <w:t xml:space="preserve"> </w:t>
            </w:r>
            <w:r w:rsidR="00437391" w:rsidRPr="00437391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305153351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коди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 xml:space="preserve"> 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(МФО)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 xml:space="preserve"> 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00014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номи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Марказий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Тошкент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ш</w:t>
            </w:r>
            <w:proofErr w:type="spellEnd"/>
            <w:proofErr w:type="gramStart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.Х</w:t>
            </w:r>
            <w:proofErr w:type="gramEnd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ККМ</w:t>
            </w:r>
          </w:p>
          <w:p w:rsidR="00033FA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val="uz-Cyrl-UZ" w:eastAsia="ru-RU"/>
              </w:rPr>
              <w:t xml:space="preserve">Молия вазирлиги </w:t>
            </w: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Ғазначили</w:t>
            </w:r>
            <w:r w:rsidRPr="00087EF5">
              <w:rPr>
                <w:rFonts w:eastAsia="Times New Roman" w:cs="Times New Roman"/>
                <w:b/>
                <w:sz w:val="22"/>
                <w:lang w:val="uz-Cyrl-UZ" w:eastAsia="ru-RU"/>
              </w:rPr>
              <w:t>ги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ЯГХР: 23402000300100001010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ИНН:201122919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</w:p>
          <w:p w:rsidR="00437391" w:rsidRDefault="00087EF5" w:rsidP="00437391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Рахбар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                    </w:t>
            </w:r>
          </w:p>
          <w:p w:rsidR="00087EF5" w:rsidRPr="00087EF5" w:rsidRDefault="00087EF5" w:rsidP="00437391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  <w:t>МП</w:t>
            </w:r>
          </w:p>
        </w:tc>
      </w:tr>
    </w:tbl>
    <w:p w:rsidR="00F12C76" w:rsidRPr="00087EF5" w:rsidRDefault="00F12C76" w:rsidP="00087EF5">
      <w:pPr>
        <w:spacing w:after="0"/>
        <w:jc w:val="both"/>
        <w:rPr>
          <w:lang w:val="uz-Cyrl-UZ"/>
        </w:rPr>
      </w:pPr>
    </w:p>
    <w:sectPr w:rsidR="00F12C76" w:rsidRPr="00087EF5" w:rsidSect="00087EF5">
      <w:pgSz w:w="11906" w:h="16838" w:code="9"/>
      <w:pgMar w:top="56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1"/>
    <w:rsid w:val="0001516F"/>
    <w:rsid w:val="00033FA5"/>
    <w:rsid w:val="0005480C"/>
    <w:rsid w:val="00087EF5"/>
    <w:rsid w:val="002C4271"/>
    <w:rsid w:val="00437391"/>
    <w:rsid w:val="00540B22"/>
    <w:rsid w:val="005E7C77"/>
    <w:rsid w:val="00641166"/>
    <w:rsid w:val="006C0B77"/>
    <w:rsid w:val="006D20A1"/>
    <w:rsid w:val="00727AA1"/>
    <w:rsid w:val="008242FF"/>
    <w:rsid w:val="00870751"/>
    <w:rsid w:val="008A0ACC"/>
    <w:rsid w:val="00922C48"/>
    <w:rsid w:val="00947775"/>
    <w:rsid w:val="00AC18C5"/>
    <w:rsid w:val="00AE72D9"/>
    <w:rsid w:val="00B02B38"/>
    <w:rsid w:val="00B11E49"/>
    <w:rsid w:val="00B915B7"/>
    <w:rsid w:val="00C50F4A"/>
    <w:rsid w:val="00C87063"/>
    <w:rsid w:val="00CB4A09"/>
    <w:rsid w:val="00E67BDD"/>
    <w:rsid w:val="00E95313"/>
    <w:rsid w:val="00E960E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727AA1"/>
  </w:style>
  <w:style w:type="paragraph" w:customStyle="1" w:styleId="a4">
    <w:name w:val="a4"/>
    <w:basedOn w:val="a"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33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2022-04-07T12:15:00Z</dcterms:created>
  <dcterms:modified xsi:type="dcterms:W3CDTF">2022-04-15T16:18:00Z</dcterms:modified>
</cp:coreProperties>
</file>