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7E" w:rsidRDefault="00CA287E" w:rsidP="00940740">
      <w:pPr>
        <w:jc w:val="center"/>
        <w:rPr>
          <w:b/>
          <w:sz w:val="22"/>
        </w:rPr>
      </w:pPr>
    </w:p>
    <w:p w:rsidR="00CA287E" w:rsidRDefault="00CA287E" w:rsidP="00940740">
      <w:pPr>
        <w:jc w:val="center"/>
        <w:rPr>
          <w:b/>
          <w:sz w:val="22"/>
        </w:rPr>
      </w:pPr>
    </w:p>
    <w:p w:rsidR="00940740" w:rsidRPr="003D041F" w:rsidRDefault="00940740" w:rsidP="00940740">
      <w:pPr>
        <w:jc w:val="center"/>
        <w:rPr>
          <w:b/>
          <w:sz w:val="22"/>
        </w:rPr>
      </w:pPr>
      <w:r w:rsidRPr="003D041F">
        <w:rPr>
          <w:b/>
          <w:sz w:val="22"/>
        </w:rPr>
        <w:t>№</w:t>
      </w:r>
      <w:r w:rsidR="00E34FCB">
        <w:rPr>
          <w:b/>
          <w:sz w:val="22"/>
          <w:lang w:val="uz-Cyrl-UZ"/>
        </w:rPr>
        <w:t xml:space="preserve"> </w:t>
      </w:r>
      <w:r w:rsidR="00E21EFE">
        <w:rPr>
          <w:b/>
          <w:sz w:val="22"/>
        </w:rPr>
        <w:t>______</w:t>
      </w:r>
      <w:r w:rsidR="00462978">
        <w:rPr>
          <w:b/>
          <w:sz w:val="22"/>
          <w:lang w:val="uz-Cyrl-UZ"/>
        </w:rPr>
        <w:t xml:space="preserve"> </w:t>
      </w:r>
      <w:r w:rsidR="003D041F">
        <w:rPr>
          <w:b/>
          <w:sz w:val="22"/>
          <w:lang w:val="uz-Cyrl-UZ"/>
        </w:rPr>
        <w:t>с</w:t>
      </w:r>
      <w:proofErr w:type="spellStart"/>
      <w:r w:rsidRPr="003D041F">
        <w:rPr>
          <w:b/>
          <w:sz w:val="22"/>
        </w:rPr>
        <w:t>онли</w:t>
      </w:r>
      <w:proofErr w:type="spellEnd"/>
      <w:r w:rsidRPr="003D041F">
        <w:rPr>
          <w:b/>
          <w:sz w:val="22"/>
        </w:rPr>
        <w:t xml:space="preserve"> ШАРТНОМА</w:t>
      </w:r>
    </w:p>
    <w:p w:rsidR="00940740" w:rsidRPr="001552F1" w:rsidRDefault="00940740" w:rsidP="00940740">
      <w:pPr>
        <w:jc w:val="both"/>
        <w:rPr>
          <w:sz w:val="22"/>
        </w:rPr>
      </w:pPr>
    </w:p>
    <w:p w:rsidR="00940740" w:rsidRPr="00E34FCB" w:rsidRDefault="00940740" w:rsidP="00940740">
      <w:pPr>
        <w:jc w:val="both"/>
        <w:rPr>
          <w:sz w:val="22"/>
        </w:rPr>
      </w:pPr>
      <w:r w:rsidRPr="003D041F">
        <w:rPr>
          <w:sz w:val="22"/>
        </w:rPr>
        <w:t>«</w:t>
      </w:r>
      <w:r w:rsidR="000857CB">
        <w:rPr>
          <w:sz w:val="22"/>
        </w:rPr>
        <w:t>__</w:t>
      </w:r>
      <w:r w:rsidRPr="003D041F">
        <w:rPr>
          <w:sz w:val="22"/>
        </w:rPr>
        <w:t>»</w:t>
      </w:r>
      <w:r w:rsidR="00462978">
        <w:rPr>
          <w:sz w:val="22"/>
          <w:lang w:val="uz-Cyrl-UZ"/>
        </w:rPr>
        <w:t xml:space="preserve"> </w:t>
      </w:r>
      <w:r w:rsidR="000857CB">
        <w:rPr>
          <w:sz w:val="22"/>
        </w:rPr>
        <w:t>______</w:t>
      </w:r>
      <w:r w:rsidR="00462978">
        <w:rPr>
          <w:sz w:val="22"/>
          <w:lang w:val="uz-Cyrl-UZ"/>
        </w:rPr>
        <w:t xml:space="preserve"> 20</w:t>
      </w:r>
      <w:r w:rsidR="00341A76">
        <w:rPr>
          <w:sz w:val="22"/>
          <w:lang w:val="uz-Cyrl-UZ"/>
        </w:rPr>
        <w:t>2</w:t>
      </w:r>
      <w:r w:rsidR="00E21EFE">
        <w:rPr>
          <w:sz w:val="22"/>
          <w:lang w:val="uz-Cyrl-UZ"/>
        </w:rPr>
        <w:t>_</w:t>
      </w:r>
      <w:r w:rsidR="00462978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йил</w:t>
      </w:r>
      <w:proofErr w:type="spellEnd"/>
      <w:r w:rsidRPr="003D041F">
        <w:rPr>
          <w:sz w:val="22"/>
        </w:rPr>
        <w:tab/>
      </w:r>
      <w:r w:rsidR="00F4079C">
        <w:rPr>
          <w:sz w:val="22"/>
          <w:lang w:val="uz-Cyrl-UZ"/>
        </w:rPr>
        <w:t xml:space="preserve">                                      </w:t>
      </w:r>
      <w:r w:rsidRPr="003D041F">
        <w:rPr>
          <w:sz w:val="22"/>
        </w:rPr>
        <w:tab/>
      </w:r>
      <w:r w:rsidRPr="00E34FCB">
        <w:rPr>
          <w:sz w:val="22"/>
        </w:rPr>
        <w:tab/>
      </w:r>
      <w:r w:rsidRPr="003D041F">
        <w:rPr>
          <w:sz w:val="22"/>
        </w:rPr>
        <w:tab/>
      </w:r>
      <w:r w:rsidRPr="003D041F">
        <w:rPr>
          <w:sz w:val="22"/>
        </w:rPr>
        <w:tab/>
      </w:r>
      <w:r w:rsidRPr="003D041F">
        <w:rPr>
          <w:sz w:val="22"/>
        </w:rPr>
        <w:tab/>
      </w:r>
      <w:r w:rsidRPr="003D041F">
        <w:rPr>
          <w:sz w:val="22"/>
        </w:rPr>
        <w:tab/>
        <w:t xml:space="preserve">Кува </w:t>
      </w:r>
      <w:proofErr w:type="spellStart"/>
      <w:r w:rsidRPr="003D041F">
        <w:rPr>
          <w:sz w:val="22"/>
        </w:rPr>
        <w:t>тумани</w:t>
      </w:r>
      <w:proofErr w:type="spellEnd"/>
      <w:r w:rsidRPr="003D041F">
        <w:rPr>
          <w:sz w:val="22"/>
        </w:rPr>
        <w:t>.</w:t>
      </w:r>
    </w:p>
    <w:p w:rsidR="00940740" w:rsidRPr="00E34FCB" w:rsidRDefault="00940740" w:rsidP="00940740">
      <w:pPr>
        <w:jc w:val="both"/>
        <w:rPr>
          <w:sz w:val="22"/>
        </w:rPr>
      </w:pPr>
    </w:p>
    <w:p w:rsidR="00940740" w:rsidRPr="00D81395" w:rsidRDefault="00940740" w:rsidP="00940740">
      <w:pPr>
        <w:ind w:firstLine="708"/>
        <w:jc w:val="both"/>
        <w:rPr>
          <w:sz w:val="22"/>
          <w:lang w:val="uz-Cyrl-UZ"/>
        </w:rPr>
      </w:pPr>
      <w:proofErr w:type="spellStart"/>
      <w:r w:rsidRPr="003D041F">
        <w:rPr>
          <w:sz w:val="22"/>
        </w:rPr>
        <w:t>Икки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томонлама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хужалик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муносабатларини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ифодаловчи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мазкур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шартнома</w:t>
      </w:r>
      <w:proofErr w:type="spellEnd"/>
      <w:r w:rsidRPr="009B44FC">
        <w:rPr>
          <w:sz w:val="22"/>
        </w:rPr>
        <w:t xml:space="preserve"> </w:t>
      </w:r>
      <w:r w:rsidRPr="003D041F">
        <w:rPr>
          <w:sz w:val="22"/>
        </w:rPr>
        <w:t>Низом</w:t>
      </w:r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асосида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иш</w:t>
      </w:r>
      <w:proofErr w:type="spellEnd"/>
      <w:r w:rsidRPr="009B44FC">
        <w:rPr>
          <w:sz w:val="22"/>
        </w:rPr>
        <w:t xml:space="preserve"> </w:t>
      </w:r>
      <w:proofErr w:type="spellStart"/>
      <w:r w:rsidRPr="003D041F">
        <w:rPr>
          <w:sz w:val="22"/>
        </w:rPr>
        <w:t>юритувчи</w:t>
      </w:r>
      <w:proofErr w:type="spellEnd"/>
      <w:r w:rsidRPr="009B44FC">
        <w:rPr>
          <w:sz w:val="22"/>
        </w:rPr>
        <w:t xml:space="preserve"> </w:t>
      </w:r>
      <w:r w:rsidR="00473EE6">
        <w:rPr>
          <w:b/>
          <w:sz w:val="22"/>
        </w:rPr>
        <w:t>_________________________________________________</w:t>
      </w:r>
      <w:r w:rsidRPr="00D81395">
        <w:rPr>
          <w:sz w:val="22"/>
          <w:lang w:val="uz-Cyrl-UZ"/>
        </w:rPr>
        <w:t>(кейинги</w:t>
      </w:r>
      <w:r w:rsidRPr="003D041F">
        <w:rPr>
          <w:sz w:val="22"/>
          <w:lang w:val="uz-Cyrl-UZ"/>
        </w:rPr>
        <w:t xml:space="preserve"> ўринларда</w:t>
      </w:r>
      <w:r w:rsidRPr="00D81395">
        <w:rPr>
          <w:sz w:val="22"/>
          <w:lang w:val="uz-Cyrl-UZ"/>
        </w:rPr>
        <w:t xml:space="preserve"> «Пудратчи» деб аталади) номидан рахбар</w:t>
      </w:r>
      <w:r w:rsidR="00DF217D">
        <w:rPr>
          <w:sz w:val="22"/>
          <w:lang w:val="uz-Latn-UZ"/>
        </w:rPr>
        <w:t xml:space="preserve"> </w:t>
      </w:r>
      <w:r w:rsidR="00473EE6">
        <w:rPr>
          <w:b/>
          <w:sz w:val="22"/>
        </w:rPr>
        <w:t>_______________________________</w:t>
      </w:r>
      <w:r w:rsidRPr="00D81395">
        <w:rPr>
          <w:sz w:val="22"/>
          <w:lang w:val="uz-Cyrl-UZ"/>
        </w:rPr>
        <w:t>биринчи томон ва иккинчи томон - Ўзбекистон Республикаси Конунчилиги хамда уз Низомига</w:t>
      </w:r>
      <w:r w:rsidRPr="003D041F">
        <w:rPr>
          <w:sz w:val="22"/>
          <w:lang w:val="uz-Cyrl-UZ"/>
        </w:rPr>
        <w:t xml:space="preserve"> </w:t>
      </w:r>
      <w:r w:rsidRPr="00D81395">
        <w:rPr>
          <w:sz w:val="22"/>
          <w:lang w:val="uz-Cyrl-UZ"/>
        </w:rPr>
        <w:t>асосан</w:t>
      </w:r>
      <w:r w:rsidRPr="003D041F">
        <w:rPr>
          <w:sz w:val="22"/>
          <w:lang w:val="uz-Cyrl-UZ"/>
        </w:rPr>
        <w:t xml:space="preserve"> </w:t>
      </w:r>
      <w:r w:rsidRPr="00D81395">
        <w:rPr>
          <w:sz w:val="22"/>
          <w:lang w:val="uz-Cyrl-UZ"/>
        </w:rPr>
        <w:t>фаолият</w:t>
      </w:r>
      <w:r w:rsidRPr="003D041F">
        <w:rPr>
          <w:sz w:val="22"/>
          <w:lang w:val="uz-Cyrl-UZ"/>
        </w:rPr>
        <w:t xml:space="preserve"> </w:t>
      </w:r>
      <w:r w:rsidRPr="00D81395">
        <w:rPr>
          <w:sz w:val="22"/>
          <w:lang w:val="uz-Cyrl-UZ"/>
        </w:rPr>
        <w:t xml:space="preserve">юритувчи </w:t>
      </w:r>
      <w:r w:rsidR="00473EE6">
        <w:rPr>
          <w:b/>
          <w:sz w:val="22"/>
          <w:lang w:val="uz-Cyrl-UZ"/>
        </w:rPr>
        <w:t>_______________________________________________________________</w:t>
      </w:r>
      <w:r w:rsidRPr="003D041F">
        <w:rPr>
          <w:sz w:val="22"/>
          <w:lang w:val="uz-Cyrl-UZ"/>
        </w:rPr>
        <w:t xml:space="preserve"> </w:t>
      </w:r>
      <w:r w:rsidRPr="00D81395">
        <w:rPr>
          <w:sz w:val="22"/>
          <w:lang w:val="uz-Cyrl-UZ"/>
        </w:rPr>
        <w:t>номидан ташкилот рахбари</w:t>
      </w:r>
      <w:r w:rsidRPr="003D041F">
        <w:rPr>
          <w:sz w:val="22"/>
          <w:lang w:val="uz-Cyrl-UZ"/>
        </w:rPr>
        <w:t xml:space="preserve"> </w:t>
      </w:r>
      <w:r w:rsidR="00473EE6">
        <w:rPr>
          <w:sz w:val="22"/>
        </w:rPr>
        <w:t>_______________________________</w:t>
      </w:r>
      <w:r w:rsidRPr="003D041F">
        <w:rPr>
          <w:sz w:val="22"/>
          <w:lang w:val="uz-Cyrl-UZ"/>
        </w:rPr>
        <w:t xml:space="preserve"> </w:t>
      </w:r>
      <w:r w:rsidRPr="00D81395">
        <w:rPr>
          <w:sz w:val="22"/>
          <w:lang w:val="uz-Cyrl-UZ"/>
        </w:rPr>
        <w:t>(келгусида «Буюртмачи» деб аталади) ўрталарида ушбу шартнома куйидаги максадларда тузилди.</w:t>
      </w:r>
    </w:p>
    <w:p w:rsidR="00CA287E" w:rsidRPr="00D81395" w:rsidRDefault="00CA287E" w:rsidP="00940740">
      <w:pPr>
        <w:jc w:val="center"/>
        <w:rPr>
          <w:b/>
          <w:sz w:val="22"/>
          <w:lang w:val="uz-Cyrl-UZ"/>
        </w:rPr>
      </w:pPr>
    </w:p>
    <w:p w:rsidR="00940740" w:rsidRDefault="00940740" w:rsidP="00CA287E">
      <w:pPr>
        <w:numPr>
          <w:ilvl w:val="0"/>
          <w:numId w:val="1"/>
        </w:numPr>
        <w:jc w:val="center"/>
        <w:rPr>
          <w:b/>
          <w:sz w:val="22"/>
        </w:rPr>
      </w:pPr>
      <w:proofErr w:type="spellStart"/>
      <w:r w:rsidRPr="003D041F">
        <w:rPr>
          <w:b/>
          <w:sz w:val="22"/>
        </w:rPr>
        <w:t>Шартнома</w:t>
      </w:r>
      <w:proofErr w:type="spellEnd"/>
      <w:r w:rsidRPr="003D041F">
        <w:rPr>
          <w:b/>
          <w:sz w:val="22"/>
        </w:rPr>
        <w:t xml:space="preserve"> </w:t>
      </w:r>
      <w:proofErr w:type="spellStart"/>
      <w:r w:rsidRPr="003D041F">
        <w:rPr>
          <w:b/>
          <w:sz w:val="22"/>
        </w:rPr>
        <w:t>предмети</w:t>
      </w:r>
      <w:proofErr w:type="spellEnd"/>
    </w:p>
    <w:p w:rsidR="00CA287E" w:rsidRPr="003D041F" w:rsidRDefault="00CA287E" w:rsidP="00CA287E">
      <w:pPr>
        <w:ind w:left="720"/>
        <w:rPr>
          <w:b/>
          <w:sz w:val="22"/>
        </w:rPr>
      </w:pP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>1.1 .«</w:t>
      </w:r>
      <w:proofErr w:type="spellStart"/>
      <w:r w:rsidRPr="003D041F">
        <w:rPr>
          <w:sz w:val="22"/>
        </w:rPr>
        <w:t>Пудратчи</w:t>
      </w:r>
      <w:proofErr w:type="spellEnd"/>
      <w:r w:rsidRPr="003D041F">
        <w:rPr>
          <w:sz w:val="22"/>
        </w:rPr>
        <w:t>» «</w:t>
      </w:r>
      <w:proofErr w:type="spellStart"/>
      <w:r w:rsidRPr="003D041F">
        <w:rPr>
          <w:sz w:val="22"/>
        </w:rPr>
        <w:t>Буюртмачи</w:t>
      </w:r>
      <w:proofErr w:type="spellEnd"/>
      <w:r w:rsidRPr="003D041F">
        <w:rPr>
          <w:sz w:val="22"/>
        </w:rPr>
        <w:t xml:space="preserve">» </w:t>
      </w:r>
      <w:r w:rsidRPr="003D041F">
        <w:rPr>
          <w:sz w:val="22"/>
          <w:lang w:val="uz-Cyrl-UZ"/>
        </w:rPr>
        <w:t>ў</w:t>
      </w:r>
      <w:proofErr w:type="spellStart"/>
      <w:r w:rsidRPr="003D041F">
        <w:rPr>
          <w:sz w:val="22"/>
        </w:rPr>
        <w:t>ртасида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куйидаги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ишлар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хизматлар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оширилади</w:t>
      </w:r>
      <w:proofErr w:type="spellEnd"/>
      <w:r w:rsidRPr="003D041F">
        <w:rPr>
          <w:sz w:val="22"/>
        </w:rPr>
        <w:t>:</w:t>
      </w:r>
    </w:p>
    <w:p w:rsidR="00940740" w:rsidRDefault="005712DF" w:rsidP="00940740">
      <w:pPr>
        <w:jc w:val="both"/>
        <w:rPr>
          <w:sz w:val="22"/>
        </w:rPr>
      </w:pPr>
      <w:r>
        <w:rPr>
          <w:sz w:val="22"/>
          <w:lang w:val="uz-Cyrl-UZ"/>
        </w:rPr>
        <w:t xml:space="preserve">      </w:t>
      </w:r>
      <w:r w:rsidR="00940740" w:rsidRPr="003D041F">
        <w:rPr>
          <w:sz w:val="22"/>
        </w:rPr>
        <w:t>«</w:t>
      </w:r>
      <w:proofErr w:type="spellStart"/>
      <w:r w:rsidR="00940740" w:rsidRPr="003D041F">
        <w:rPr>
          <w:sz w:val="22"/>
        </w:rPr>
        <w:t>Пудратчи</w:t>
      </w:r>
      <w:proofErr w:type="spellEnd"/>
      <w:r w:rsidR="00940740" w:rsidRPr="003D041F">
        <w:rPr>
          <w:sz w:val="22"/>
        </w:rPr>
        <w:t xml:space="preserve">» </w:t>
      </w:r>
      <w:r w:rsidR="00757103">
        <w:rPr>
          <w:sz w:val="22"/>
          <w:lang w:val="uz-Cyrl-UZ"/>
        </w:rPr>
        <w:t xml:space="preserve">қуйидаги хизматларни </w:t>
      </w:r>
      <w:proofErr w:type="spellStart"/>
      <w:r w:rsidR="00940740" w:rsidRPr="003D041F">
        <w:rPr>
          <w:sz w:val="22"/>
        </w:rPr>
        <w:t>бажариб</w:t>
      </w:r>
      <w:proofErr w:type="spellEnd"/>
      <w:r w:rsidR="00940740" w:rsidRPr="003D041F">
        <w:rPr>
          <w:sz w:val="22"/>
        </w:rPr>
        <w:t xml:space="preserve"> </w:t>
      </w:r>
      <w:proofErr w:type="spellStart"/>
      <w:r w:rsidR="00940740" w:rsidRPr="003D041F">
        <w:rPr>
          <w:sz w:val="22"/>
        </w:rPr>
        <w:t>беришни</w:t>
      </w:r>
      <w:proofErr w:type="spellEnd"/>
      <w:r w:rsidR="00940740" w:rsidRPr="003D041F">
        <w:rPr>
          <w:sz w:val="22"/>
          <w:lang w:val="uz-Cyrl-UZ"/>
        </w:rPr>
        <w:t xml:space="preserve"> </w:t>
      </w:r>
      <w:proofErr w:type="spellStart"/>
      <w:r w:rsidR="00940740" w:rsidRPr="003D041F">
        <w:rPr>
          <w:sz w:val="22"/>
        </w:rPr>
        <w:t>ўз</w:t>
      </w:r>
      <w:proofErr w:type="spellEnd"/>
      <w:r w:rsidR="00940740" w:rsidRPr="003D041F">
        <w:rPr>
          <w:sz w:val="22"/>
        </w:rPr>
        <w:t xml:space="preserve"> </w:t>
      </w:r>
      <w:proofErr w:type="spellStart"/>
      <w:r w:rsidR="00940740" w:rsidRPr="003D041F">
        <w:rPr>
          <w:sz w:val="22"/>
        </w:rPr>
        <w:t>зиммасига</w:t>
      </w:r>
      <w:proofErr w:type="spellEnd"/>
      <w:r w:rsidR="00940740" w:rsidRPr="003D041F">
        <w:rPr>
          <w:sz w:val="22"/>
        </w:rPr>
        <w:t xml:space="preserve"> </w:t>
      </w:r>
      <w:proofErr w:type="spellStart"/>
      <w:r w:rsidR="00940740" w:rsidRPr="003D041F">
        <w:rPr>
          <w:sz w:val="22"/>
        </w:rPr>
        <w:t>олади</w:t>
      </w:r>
      <w:proofErr w:type="spellEnd"/>
      <w:r w:rsidR="00940740" w:rsidRPr="003D041F">
        <w:rPr>
          <w:sz w:val="22"/>
        </w:rPr>
        <w:t>.</w:t>
      </w:r>
    </w:p>
    <w:p w:rsidR="00CA287E" w:rsidRDefault="00CA287E" w:rsidP="00940740">
      <w:pPr>
        <w:jc w:val="both"/>
        <w:rPr>
          <w:sz w:val="22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13"/>
        <w:gridCol w:w="1567"/>
        <w:gridCol w:w="1440"/>
        <w:gridCol w:w="1440"/>
        <w:gridCol w:w="1466"/>
      </w:tblGrid>
      <w:tr w:rsidR="00CC73B0" w:rsidRPr="00E64C40" w:rsidTr="00E64C40">
        <w:tc>
          <w:tcPr>
            <w:tcW w:w="828" w:type="dxa"/>
            <w:shd w:val="clear" w:color="auto" w:fill="auto"/>
            <w:vAlign w:val="center"/>
          </w:tcPr>
          <w:p w:rsidR="00CC73B0" w:rsidRPr="00E64C40" w:rsidRDefault="00CC73B0" w:rsidP="00E64C40">
            <w:pPr>
              <w:jc w:val="center"/>
              <w:rPr>
                <w:sz w:val="22"/>
                <w:lang w:val="uz-Cyrl-UZ"/>
              </w:rPr>
            </w:pPr>
            <w:r w:rsidRPr="00E64C40">
              <w:rPr>
                <w:sz w:val="22"/>
                <w:lang w:val="uz-Cyrl-UZ"/>
              </w:rPr>
              <w:t>№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CC73B0" w:rsidRPr="00E64C40" w:rsidRDefault="00CC73B0" w:rsidP="00E64C40">
            <w:pPr>
              <w:jc w:val="center"/>
              <w:rPr>
                <w:sz w:val="22"/>
                <w:lang w:val="uz-Cyrl-UZ"/>
              </w:rPr>
            </w:pPr>
            <w:r w:rsidRPr="00E64C40">
              <w:rPr>
                <w:sz w:val="22"/>
                <w:lang w:val="uz-Cyrl-UZ"/>
              </w:rPr>
              <w:t>Хизмат номи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CC73B0" w:rsidRPr="00E64C40" w:rsidRDefault="00CC73B0" w:rsidP="00E64C40">
            <w:pPr>
              <w:jc w:val="center"/>
              <w:rPr>
                <w:sz w:val="22"/>
                <w:lang w:val="uz-Cyrl-UZ"/>
              </w:rPr>
            </w:pPr>
            <w:r w:rsidRPr="00E64C40">
              <w:rPr>
                <w:sz w:val="22"/>
                <w:lang w:val="uz-Cyrl-UZ"/>
              </w:rPr>
              <w:t>Ўлчов бирлиги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73B0" w:rsidRPr="00E64C40" w:rsidRDefault="00CC73B0" w:rsidP="00E64C40">
            <w:pPr>
              <w:jc w:val="center"/>
              <w:rPr>
                <w:sz w:val="22"/>
                <w:lang w:val="uz-Cyrl-UZ"/>
              </w:rPr>
            </w:pPr>
            <w:r w:rsidRPr="00E64C40">
              <w:rPr>
                <w:sz w:val="22"/>
                <w:lang w:val="uz-Cyrl-UZ"/>
              </w:rPr>
              <w:t>Миқдори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C73B0" w:rsidRPr="00E64C40" w:rsidRDefault="00CC73B0" w:rsidP="00E64C40">
            <w:pPr>
              <w:jc w:val="center"/>
              <w:rPr>
                <w:sz w:val="22"/>
                <w:lang w:val="uz-Cyrl-UZ"/>
              </w:rPr>
            </w:pPr>
            <w:r w:rsidRPr="00E64C40">
              <w:rPr>
                <w:sz w:val="22"/>
                <w:lang w:val="uz-Cyrl-UZ"/>
              </w:rPr>
              <w:t>нархи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C73B0" w:rsidRPr="00E64C40" w:rsidRDefault="00CC73B0" w:rsidP="00E64C40">
            <w:pPr>
              <w:jc w:val="center"/>
              <w:rPr>
                <w:sz w:val="22"/>
                <w:lang w:val="uz-Cyrl-UZ"/>
              </w:rPr>
            </w:pPr>
            <w:r w:rsidRPr="00E64C40">
              <w:rPr>
                <w:sz w:val="22"/>
                <w:lang w:val="uz-Cyrl-UZ"/>
              </w:rPr>
              <w:t>Жами суммаси</w:t>
            </w:r>
          </w:p>
        </w:tc>
      </w:tr>
      <w:tr w:rsidR="00CC73B0" w:rsidRPr="00E64C40" w:rsidTr="00DF217D">
        <w:tc>
          <w:tcPr>
            <w:tcW w:w="828" w:type="dxa"/>
            <w:shd w:val="clear" w:color="auto" w:fill="auto"/>
            <w:vAlign w:val="center"/>
          </w:tcPr>
          <w:p w:rsidR="00CC73B0" w:rsidRPr="00DF217D" w:rsidRDefault="00DF217D" w:rsidP="00DF217D">
            <w:pPr>
              <w:jc w:val="center"/>
              <w:rPr>
                <w:sz w:val="22"/>
                <w:lang w:val="uz-Latn-UZ"/>
              </w:rPr>
            </w:pPr>
            <w:r>
              <w:rPr>
                <w:sz w:val="22"/>
                <w:lang w:val="uz-Latn-UZ"/>
              </w:rPr>
              <w:t>1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AC576B" w:rsidRPr="008972D2" w:rsidRDefault="00AC576B" w:rsidP="00473EE6">
            <w:pPr>
              <w:jc w:val="center"/>
              <w:rPr>
                <w:lang w:val="uz-Cyrl-UZ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CC73B0" w:rsidRPr="00DF217D" w:rsidRDefault="00CC73B0" w:rsidP="00DF217D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C73B0" w:rsidRPr="00DF217D" w:rsidRDefault="00CC73B0" w:rsidP="00DF217D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C73B0" w:rsidRPr="00DF217D" w:rsidRDefault="00CC73B0" w:rsidP="00DF217D">
            <w:pPr>
              <w:jc w:val="center"/>
              <w:rPr>
                <w:sz w:val="22"/>
                <w:lang w:val="uz-Latn-UZ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E21EFE" w:rsidRPr="00DF217D" w:rsidRDefault="00E21EFE" w:rsidP="00DF217D">
            <w:pPr>
              <w:jc w:val="center"/>
              <w:rPr>
                <w:sz w:val="22"/>
                <w:lang w:val="uz-Latn-UZ"/>
              </w:rPr>
            </w:pPr>
          </w:p>
        </w:tc>
      </w:tr>
      <w:tr w:rsidR="00CC73B0" w:rsidRPr="00E64C40" w:rsidTr="00E64C40">
        <w:tc>
          <w:tcPr>
            <w:tcW w:w="828" w:type="dxa"/>
            <w:shd w:val="clear" w:color="auto" w:fill="auto"/>
          </w:tcPr>
          <w:p w:rsidR="00CC73B0" w:rsidRPr="00E64C40" w:rsidRDefault="00CC73B0" w:rsidP="00E64C40">
            <w:pPr>
              <w:jc w:val="both"/>
              <w:rPr>
                <w:sz w:val="22"/>
                <w:lang w:val="uz-Cyrl-UZ"/>
              </w:rPr>
            </w:pPr>
          </w:p>
        </w:tc>
        <w:tc>
          <w:tcPr>
            <w:tcW w:w="3113" w:type="dxa"/>
            <w:shd w:val="clear" w:color="auto" w:fill="auto"/>
          </w:tcPr>
          <w:p w:rsidR="00CC73B0" w:rsidRPr="00E64C40" w:rsidRDefault="00CC73B0" w:rsidP="000A3B04">
            <w:pPr>
              <w:jc w:val="center"/>
              <w:rPr>
                <w:sz w:val="22"/>
                <w:lang w:val="uz-Cyrl-UZ"/>
              </w:rPr>
            </w:pPr>
            <w:r w:rsidRPr="00E64C40">
              <w:rPr>
                <w:sz w:val="22"/>
                <w:lang w:val="uz-Cyrl-UZ"/>
              </w:rPr>
              <w:t>Жами</w:t>
            </w:r>
          </w:p>
        </w:tc>
        <w:tc>
          <w:tcPr>
            <w:tcW w:w="1567" w:type="dxa"/>
            <w:shd w:val="clear" w:color="auto" w:fill="auto"/>
          </w:tcPr>
          <w:p w:rsidR="00CC73B0" w:rsidRPr="00E64C40" w:rsidRDefault="00CC73B0" w:rsidP="000A3B04">
            <w:pPr>
              <w:jc w:val="center"/>
              <w:rPr>
                <w:sz w:val="22"/>
                <w:lang w:val="uz-Cyrl-UZ"/>
              </w:rPr>
            </w:pPr>
          </w:p>
        </w:tc>
        <w:tc>
          <w:tcPr>
            <w:tcW w:w="1440" w:type="dxa"/>
            <w:shd w:val="clear" w:color="auto" w:fill="auto"/>
          </w:tcPr>
          <w:p w:rsidR="00CC73B0" w:rsidRPr="00E64C40" w:rsidRDefault="00CC73B0" w:rsidP="000A3B04">
            <w:pPr>
              <w:jc w:val="center"/>
              <w:rPr>
                <w:sz w:val="22"/>
                <w:lang w:val="uz-Cyrl-UZ"/>
              </w:rPr>
            </w:pPr>
          </w:p>
        </w:tc>
        <w:tc>
          <w:tcPr>
            <w:tcW w:w="1440" w:type="dxa"/>
            <w:shd w:val="clear" w:color="auto" w:fill="auto"/>
          </w:tcPr>
          <w:p w:rsidR="00CC73B0" w:rsidRPr="00E64C40" w:rsidRDefault="00CC73B0" w:rsidP="000A3B04">
            <w:pPr>
              <w:jc w:val="center"/>
              <w:rPr>
                <w:sz w:val="22"/>
                <w:lang w:val="uz-Cyrl-UZ"/>
              </w:rPr>
            </w:pPr>
          </w:p>
        </w:tc>
        <w:tc>
          <w:tcPr>
            <w:tcW w:w="1466" w:type="dxa"/>
            <w:shd w:val="clear" w:color="auto" w:fill="auto"/>
          </w:tcPr>
          <w:p w:rsidR="00CC73B0" w:rsidRPr="00DF217D" w:rsidRDefault="00CC73B0" w:rsidP="000A3B04">
            <w:pPr>
              <w:jc w:val="center"/>
              <w:rPr>
                <w:sz w:val="22"/>
                <w:lang w:val="uz-Latn-UZ"/>
              </w:rPr>
            </w:pPr>
          </w:p>
        </w:tc>
      </w:tr>
    </w:tbl>
    <w:p w:rsidR="00CA287E" w:rsidRDefault="00CA287E" w:rsidP="00940740">
      <w:pPr>
        <w:jc w:val="both"/>
        <w:rPr>
          <w:sz w:val="22"/>
          <w:lang w:val="uz-Cyrl-UZ"/>
        </w:rPr>
      </w:pPr>
    </w:p>
    <w:p w:rsidR="00940740" w:rsidRPr="00462978" w:rsidRDefault="00757103" w:rsidP="00940740">
      <w:pPr>
        <w:jc w:val="both"/>
        <w:rPr>
          <w:sz w:val="22"/>
          <w:lang w:val="uz-Cyrl-UZ"/>
        </w:rPr>
      </w:pPr>
      <w:r>
        <w:rPr>
          <w:sz w:val="22"/>
          <w:lang w:val="uz-Cyrl-UZ"/>
        </w:rPr>
        <w:t xml:space="preserve"> </w:t>
      </w:r>
      <w:r w:rsidR="00940740" w:rsidRPr="00757103">
        <w:rPr>
          <w:sz w:val="22"/>
          <w:lang w:val="uz-Cyrl-UZ"/>
        </w:rPr>
        <w:t xml:space="preserve">1.2.«Пудратчи» томонидан амалга ошириладиган ва ушбу шартномада кўрсатилган </w:t>
      </w:r>
      <w:r w:rsidR="00221502">
        <w:rPr>
          <w:sz w:val="22"/>
          <w:lang w:val="uz-Cyrl-UZ"/>
        </w:rPr>
        <w:t>жорий таъмирлаш</w:t>
      </w:r>
      <w:r w:rsidR="000857CB" w:rsidRPr="00757103">
        <w:rPr>
          <w:sz w:val="22"/>
          <w:lang w:val="uz-Cyrl-UZ"/>
        </w:rPr>
        <w:t xml:space="preserve"> </w:t>
      </w:r>
      <w:r w:rsidR="000A3B04">
        <w:rPr>
          <w:sz w:val="22"/>
          <w:lang w:val="uz-Cyrl-UZ"/>
        </w:rPr>
        <w:t xml:space="preserve">ва ободонлаштириш </w:t>
      </w:r>
      <w:r w:rsidR="000857CB" w:rsidRPr="00757103">
        <w:rPr>
          <w:sz w:val="22"/>
          <w:lang w:val="uz-Cyrl-UZ"/>
        </w:rPr>
        <w:t>ишлари</w:t>
      </w:r>
      <w:r w:rsidR="009B44FC" w:rsidRPr="00757103">
        <w:rPr>
          <w:sz w:val="22"/>
          <w:lang w:val="uz-Cyrl-UZ"/>
        </w:rPr>
        <w:t>ни</w:t>
      </w:r>
      <w:r w:rsidR="00940740" w:rsidRPr="00757103">
        <w:rPr>
          <w:sz w:val="22"/>
          <w:lang w:val="uz-Cyrl-UZ"/>
        </w:rPr>
        <w:t xml:space="preserve"> умумий киймати</w:t>
      </w:r>
      <w:r w:rsidR="00940740" w:rsidRPr="003D041F">
        <w:rPr>
          <w:sz w:val="22"/>
          <w:lang w:val="uz-Cyrl-UZ"/>
        </w:rPr>
        <w:t xml:space="preserve"> </w:t>
      </w:r>
      <w:r w:rsidR="00473EE6" w:rsidRPr="00473EE6">
        <w:rPr>
          <w:b/>
          <w:sz w:val="22"/>
          <w:lang w:val="uz-Cyrl-UZ"/>
        </w:rPr>
        <w:t>_______________________________</w:t>
      </w:r>
      <w:r w:rsidR="00B465BF">
        <w:rPr>
          <w:sz w:val="22"/>
          <w:lang w:val="uz-Cyrl-UZ"/>
        </w:rPr>
        <w:t xml:space="preserve"> </w:t>
      </w:r>
      <w:r w:rsidR="00940740" w:rsidRPr="00757103">
        <w:rPr>
          <w:sz w:val="22"/>
          <w:lang w:val="uz-Cyrl-UZ"/>
        </w:rPr>
        <w:t xml:space="preserve">сумни ташкил </w:t>
      </w:r>
      <w:r w:rsidR="00462978">
        <w:rPr>
          <w:sz w:val="22"/>
          <w:lang w:val="uz-Cyrl-UZ"/>
        </w:rPr>
        <w:t>қилади</w:t>
      </w:r>
    </w:p>
    <w:p w:rsidR="00CA287E" w:rsidRPr="00CA287E" w:rsidRDefault="00CA287E" w:rsidP="00940740">
      <w:pPr>
        <w:jc w:val="center"/>
        <w:rPr>
          <w:b/>
          <w:sz w:val="22"/>
          <w:lang w:val="uz-Cyrl-UZ"/>
        </w:rPr>
      </w:pPr>
    </w:p>
    <w:p w:rsidR="00940740" w:rsidRDefault="00940740" w:rsidP="00940740">
      <w:pPr>
        <w:jc w:val="center"/>
        <w:rPr>
          <w:b/>
          <w:sz w:val="22"/>
        </w:rPr>
      </w:pPr>
      <w:r w:rsidRPr="003D041F">
        <w:rPr>
          <w:b/>
          <w:sz w:val="22"/>
        </w:rPr>
        <w:t xml:space="preserve">2. </w:t>
      </w:r>
      <w:proofErr w:type="spellStart"/>
      <w:r w:rsidRPr="003D041F">
        <w:rPr>
          <w:b/>
          <w:sz w:val="22"/>
        </w:rPr>
        <w:t>Хисоб-китоб</w:t>
      </w:r>
      <w:proofErr w:type="spellEnd"/>
      <w:r w:rsidRPr="003D041F">
        <w:rPr>
          <w:b/>
          <w:sz w:val="22"/>
        </w:rPr>
        <w:t xml:space="preserve"> </w:t>
      </w:r>
      <w:proofErr w:type="spellStart"/>
      <w:r w:rsidRPr="003D041F">
        <w:rPr>
          <w:b/>
          <w:sz w:val="22"/>
        </w:rPr>
        <w:t>шартлари</w:t>
      </w:r>
      <w:proofErr w:type="spellEnd"/>
    </w:p>
    <w:p w:rsidR="00CA287E" w:rsidRPr="003D041F" w:rsidRDefault="00CA287E" w:rsidP="00940740">
      <w:pPr>
        <w:jc w:val="center"/>
        <w:rPr>
          <w:b/>
          <w:sz w:val="22"/>
        </w:rPr>
      </w:pP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 xml:space="preserve">2.1. </w:t>
      </w:r>
      <w:r w:rsidR="00E21EFE">
        <w:rPr>
          <w:sz w:val="22"/>
        </w:rPr>
        <w:t>Ж</w:t>
      </w:r>
      <w:r w:rsidR="00221502">
        <w:rPr>
          <w:sz w:val="22"/>
          <w:lang w:val="uz-Cyrl-UZ"/>
        </w:rPr>
        <w:t>орий таъмирлаш</w:t>
      </w:r>
      <w:r w:rsidR="000857CB" w:rsidRPr="003D041F">
        <w:rPr>
          <w:sz w:val="22"/>
        </w:rPr>
        <w:t xml:space="preserve"> </w:t>
      </w:r>
      <w:proofErr w:type="spellStart"/>
      <w:r w:rsidR="000857CB" w:rsidRPr="003D041F">
        <w:rPr>
          <w:sz w:val="22"/>
        </w:rPr>
        <w:t>ишлари</w:t>
      </w:r>
      <w:r w:rsidR="009B44FC" w:rsidRPr="003D041F">
        <w:rPr>
          <w:sz w:val="22"/>
        </w:rPr>
        <w:t>ни</w:t>
      </w:r>
      <w:proofErr w:type="spellEnd"/>
      <w:r w:rsidR="00ED059F">
        <w:rPr>
          <w:sz w:val="22"/>
        </w:rPr>
        <w:t xml:space="preserve"> </w:t>
      </w:r>
      <w:r w:rsidRPr="003D041F">
        <w:rPr>
          <w:sz w:val="22"/>
        </w:rPr>
        <w:t xml:space="preserve">проект смета </w:t>
      </w:r>
      <w:proofErr w:type="spellStart"/>
      <w:r w:rsidRPr="003D041F">
        <w:rPr>
          <w:sz w:val="22"/>
        </w:rPr>
        <w:t>асосида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хисоб-китоб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килинади</w:t>
      </w:r>
      <w:proofErr w:type="spellEnd"/>
      <w:r w:rsidRPr="003D041F">
        <w:rPr>
          <w:sz w:val="22"/>
        </w:rPr>
        <w:t>.</w:t>
      </w: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 xml:space="preserve">2.2.Шартноманинг </w:t>
      </w:r>
      <w:proofErr w:type="spellStart"/>
      <w:r w:rsidRPr="003D041F">
        <w:rPr>
          <w:sz w:val="22"/>
        </w:rPr>
        <w:t>умумий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кийматининг</w:t>
      </w:r>
      <w:proofErr w:type="spellEnd"/>
      <w:r w:rsidRPr="003D041F">
        <w:rPr>
          <w:sz w:val="22"/>
        </w:rPr>
        <w:t xml:space="preserve"> </w:t>
      </w:r>
      <w:r w:rsidR="00DF217D">
        <w:rPr>
          <w:sz w:val="22"/>
          <w:lang w:val="uz-Latn-UZ"/>
        </w:rPr>
        <w:t>30</w:t>
      </w:r>
      <w:r w:rsidRPr="003D041F">
        <w:rPr>
          <w:sz w:val="22"/>
        </w:rPr>
        <w:t xml:space="preserve">% </w:t>
      </w:r>
      <w:proofErr w:type="spellStart"/>
      <w:r w:rsidRPr="003D041F">
        <w:rPr>
          <w:sz w:val="22"/>
        </w:rPr>
        <w:t>микдорида</w:t>
      </w:r>
      <w:proofErr w:type="spellEnd"/>
      <w:r w:rsidRPr="003D041F">
        <w:rPr>
          <w:sz w:val="22"/>
        </w:rPr>
        <w:t xml:space="preserve"> аванс </w:t>
      </w:r>
      <w:proofErr w:type="spellStart"/>
      <w:r w:rsidRPr="003D041F">
        <w:rPr>
          <w:sz w:val="22"/>
        </w:rPr>
        <w:t>тарикасида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олдиндан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тўлов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оширилади</w:t>
      </w:r>
      <w:proofErr w:type="spellEnd"/>
      <w:r w:rsidRPr="003D041F">
        <w:rPr>
          <w:sz w:val="22"/>
        </w:rPr>
        <w:t>.</w:t>
      </w: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>2.3. «</w:t>
      </w:r>
      <w:proofErr w:type="spellStart"/>
      <w:r w:rsidRPr="003D041F">
        <w:rPr>
          <w:sz w:val="22"/>
        </w:rPr>
        <w:t>Пудратчи</w:t>
      </w:r>
      <w:proofErr w:type="spellEnd"/>
      <w:r w:rsidRPr="003D041F">
        <w:rPr>
          <w:sz w:val="22"/>
        </w:rPr>
        <w:t xml:space="preserve">»   </w:t>
      </w:r>
      <w:proofErr w:type="spellStart"/>
      <w:r w:rsidR="00221502">
        <w:rPr>
          <w:sz w:val="22"/>
        </w:rPr>
        <w:t>жорий</w:t>
      </w:r>
      <w:proofErr w:type="spellEnd"/>
      <w:r w:rsidR="00221502">
        <w:rPr>
          <w:sz w:val="22"/>
        </w:rPr>
        <w:t xml:space="preserve"> </w:t>
      </w:r>
      <w:proofErr w:type="spellStart"/>
      <w:r w:rsidR="00221502">
        <w:rPr>
          <w:sz w:val="22"/>
        </w:rPr>
        <w:t>таъмирлаш</w:t>
      </w:r>
      <w:proofErr w:type="spellEnd"/>
      <w:r w:rsidR="000857CB" w:rsidRPr="003D041F">
        <w:rPr>
          <w:sz w:val="22"/>
        </w:rPr>
        <w:t xml:space="preserve"> </w:t>
      </w:r>
      <w:proofErr w:type="spellStart"/>
      <w:r w:rsidR="000857CB" w:rsidRPr="003D041F">
        <w:rPr>
          <w:sz w:val="22"/>
        </w:rPr>
        <w:t>ишлари</w:t>
      </w:r>
      <w:r w:rsidR="009B44FC" w:rsidRPr="003D041F">
        <w:rPr>
          <w:sz w:val="22"/>
        </w:rPr>
        <w:t>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тўлиқ</w:t>
      </w:r>
      <w:proofErr w:type="spellEnd"/>
      <w:r w:rsidRPr="003D041F">
        <w:rPr>
          <w:sz w:val="22"/>
        </w:rPr>
        <w:t xml:space="preserve">  </w:t>
      </w:r>
      <w:proofErr w:type="spellStart"/>
      <w:r w:rsidRPr="003D041F">
        <w:rPr>
          <w:sz w:val="22"/>
        </w:rPr>
        <w:t>бажаргандан</w:t>
      </w:r>
      <w:proofErr w:type="spellEnd"/>
      <w:r w:rsidRPr="003D041F">
        <w:rPr>
          <w:sz w:val="22"/>
        </w:rPr>
        <w:t xml:space="preserve">  </w:t>
      </w:r>
      <w:proofErr w:type="spellStart"/>
      <w:r w:rsidRPr="003D041F">
        <w:rPr>
          <w:sz w:val="22"/>
        </w:rPr>
        <w:t>сўнг</w:t>
      </w:r>
      <w:proofErr w:type="spellEnd"/>
      <w:r w:rsidRPr="003D041F">
        <w:rPr>
          <w:sz w:val="22"/>
        </w:rPr>
        <w:t xml:space="preserve">,   </w:t>
      </w:r>
      <w:proofErr w:type="spellStart"/>
      <w:r w:rsidRPr="003D041F">
        <w:rPr>
          <w:sz w:val="22"/>
        </w:rPr>
        <w:t>ўзаро</w:t>
      </w:r>
      <w:proofErr w:type="spellEnd"/>
      <w:r w:rsidRPr="003D041F">
        <w:rPr>
          <w:sz w:val="22"/>
        </w:rPr>
        <w:t xml:space="preserve">  </w:t>
      </w:r>
      <w:proofErr w:type="spellStart"/>
      <w:r w:rsidRPr="003D041F">
        <w:rPr>
          <w:sz w:val="22"/>
        </w:rPr>
        <w:t>солиштирув</w:t>
      </w:r>
      <w:proofErr w:type="spellEnd"/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далолатнома</w:t>
      </w:r>
      <w:proofErr w:type="spellEnd"/>
      <w:r w:rsidR="006C4998">
        <w:rPr>
          <w:sz w:val="22"/>
          <w:lang w:val="uz-Cyrl-UZ"/>
        </w:rPr>
        <w:t xml:space="preserve"> </w:t>
      </w:r>
      <w:r w:rsidRPr="003D041F">
        <w:rPr>
          <w:sz w:val="22"/>
        </w:rPr>
        <w:t xml:space="preserve">рига </w:t>
      </w:r>
      <w:proofErr w:type="spellStart"/>
      <w:r w:rsidRPr="003D041F">
        <w:rPr>
          <w:sz w:val="22"/>
        </w:rPr>
        <w:t>асосан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бажарилган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ишлар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кийм</w:t>
      </w:r>
      <w:proofErr w:type="spellEnd"/>
      <w:r w:rsidR="00C47E0B" w:rsidRPr="003D041F">
        <w:rPr>
          <w:sz w:val="22"/>
          <w:lang w:val="uz-Cyrl-UZ"/>
        </w:rPr>
        <w:t>ати</w:t>
      </w:r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учун</w:t>
      </w:r>
      <w:proofErr w:type="spellEnd"/>
      <w:r w:rsidRPr="003D041F">
        <w:rPr>
          <w:sz w:val="22"/>
        </w:rPr>
        <w:t xml:space="preserve"> «</w:t>
      </w:r>
      <w:proofErr w:type="spellStart"/>
      <w:r w:rsidRPr="003D041F">
        <w:rPr>
          <w:sz w:val="22"/>
        </w:rPr>
        <w:t>Буюртмачи</w:t>
      </w:r>
      <w:proofErr w:type="spellEnd"/>
      <w:r w:rsidRPr="003D041F">
        <w:rPr>
          <w:sz w:val="22"/>
        </w:rPr>
        <w:t>»</w:t>
      </w:r>
      <w:r w:rsidR="00C47E0B" w:rsidRPr="003D041F">
        <w:rPr>
          <w:sz w:val="22"/>
          <w:lang w:val="uz-Cyrl-UZ"/>
        </w:rPr>
        <w:t xml:space="preserve"> </w:t>
      </w:r>
      <w:r w:rsidR="00462978">
        <w:rPr>
          <w:sz w:val="22"/>
          <w:lang w:val="uz-Cyrl-UZ"/>
        </w:rPr>
        <w:t>60</w:t>
      </w:r>
      <w:r w:rsidRPr="003D041F">
        <w:rPr>
          <w:sz w:val="22"/>
        </w:rPr>
        <w:t>(</w:t>
      </w:r>
      <w:r w:rsidR="00462978">
        <w:rPr>
          <w:sz w:val="22"/>
          <w:lang w:val="uz-Cyrl-UZ"/>
        </w:rPr>
        <w:t>олтмиш</w:t>
      </w:r>
      <w:r w:rsidRPr="003D041F">
        <w:rPr>
          <w:sz w:val="22"/>
        </w:rPr>
        <w:t xml:space="preserve">) кун </w:t>
      </w:r>
      <w:proofErr w:type="spellStart"/>
      <w:r w:rsidRPr="003D041F">
        <w:rPr>
          <w:sz w:val="22"/>
        </w:rPr>
        <w:t>ичида</w:t>
      </w:r>
      <w:proofErr w:type="spellEnd"/>
      <w:r w:rsidRPr="003D041F">
        <w:rPr>
          <w:sz w:val="22"/>
        </w:rPr>
        <w:t xml:space="preserve"> пул</w:t>
      </w:r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ўтказиш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йули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билан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тўловни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оширади</w:t>
      </w:r>
      <w:proofErr w:type="spellEnd"/>
      <w:r w:rsidRPr="003D041F">
        <w:rPr>
          <w:sz w:val="22"/>
        </w:rPr>
        <w:t>.</w:t>
      </w:r>
    </w:p>
    <w:p w:rsidR="00B465BF" w:rsidRDefault="00B465BF" w:rsidP="00C47E0B">
      <w:pPr>
        <w:jc w:val="center"/>
        <w:rPr>
          <w:b/>
          <w:sz w:val="22"/>
        </w:rPr>
      </w:pPr>
    </w:p>
    <w:p w:rsidR="00940740" w:rsidRDefault="00940740" w:rsidP="00C47E0B">
      <w:pPr>
        <w:jc w:val="center"/>
        <w:rPr>
          <w:b/>
          <w:sz w:val="22"/>
        </w:rPr>
      </w:pPr>
      <w:r w:rsidRPr="003D041F">
        <w:rPr>
          <w:b/>
          <w:sz w:val="22"/>
        </w:rPr>
        <w:t xml:space="preserve">3. </w:t>
      </w:r>
      <w:proofErr w:type="spellStart"/>
      <w:r w:rsidRPr="003D041F">
        <w:rPr>
          <w:b/>
          <w:sz w:val="22"/>
        </w:rPr>
        <w:t>Томонларнинг</w:t>
      </w:r>
      <w:proofErr w:type="spellEnd"/>
      <w:r w:rsidRPr="003D041F">
        <w:rPr>
          <w:b/>
          <w:sz w:val="22"/>
        </w:rPr>
        <w:t xml:space="preserve"> </w:t>
      </w:r>
      <w:proofErr w:type="spellStart"/>
      <w:r w:rsidRPr="003D041F">
        <w:rPr>
          <w:b/>
          <w:sz w:val="22"/>
        </w:rPr>
        <w:t>ху</w:t>
      </w:r>
      <w:proofErr w:type="spellEnd"/>
      <w:r w:rsidR="00C47E0B" w:rsidRPr="003D041F">
        <w:rPr>
          <w:b/>
          <w:sz w:val="22"/>
          <w:lang w:val="uz-Cyrl-UZ"/>
        </w:rPr>
        <w:t>қу</w:t>
      </w:r>
      <w:r w:rsidRPr="003D041F">
        <w:rPr>
          <w:b/>
          <w:sz w:val="22"/>
        </w:rPr>
        <w:t xml:space="preserve">к </w:t>
      </w:r>
      <w:proofErr w:type="spellStart"/>
      <w:r w:rsidRPr="003D041F">
        <w:rPr>
          <w:b/>
          <w:sz w:val="22"/>
        </w:rPr>
        <w:t>ва</w:t>
      </w:r>
      <w:proofErr w:type="spellEnd"/>
      <w:r w:rsidRPr="003D041F">
        <w:rPr>
          <w:b/>
          <w:sz w:val="22"/>
        </w:rPr>
        <w:t xml:space="preserve"> </w:t>
      </w:r>
      <w:proofErr w:type="spellStart"/>
      <w:r w:rsidRPr="003D041F">
        <w:rPr>
          <w:b/>
          <w:sz w:val="22"/>
        </w:rPr>
        <w:t>мажбуриятлари</w:t>
      </w:r>
      <w:proofErr w:type="spellEnd"/>
    </w:p>
    <w:p w:rsidR="00B465BF" w:rsidRPr="003D041F" w:rsidRDefault="00B465BF" w:rsidP="00C47E0B">
      <w:pPr>
        <w:jc w:val="center"/>
        <w:rPr>
          <w:b/>
          <w:sz w:val="22"/>
        </w:rPr>
      </w:pPr>
    </w:p>
    <w:p w:rsidR="00C47E0B" w:rsidRPr="003D041F" w:rsidRDefault="00940740" w:rsidP="00940740">
      <w:pPr>
        <w:jc w:val="both"/>
        <w:rPr>
          <w:sz w:val="22"/>
          <w:lang w:val="uz-Cyrl-UZ"/>
        </w:rPr>
      </w:pPr>
      <w:r w:rsidRPr="003D041F">
        <w:rPr>
          <w:sz w:val="22"/>
        </w:rPr>
        <w:t>3.1</w:t>
      </w:r>
      <w:r w:rsidR="00221502">
        <w:rPr>
          <w:sz w:val="22"/>
          <w:lang w:val="uz-Cyrl-UZ"/>
        </w:rPr>
        <w:t>.</w:t>
      </w:r>
      <w:r w:rsidRPr="003D041F">
        <w:rPr>
          <w:sz w:val="22"/>
        </w:rPr>
        <w:t>«</w:t>
      </w:r>
      <w:proofErr w:type="spellStart"/>
      <w:r w:rsidRPr="003D041F">
        <w:rPr>
          <w:sz w:val="22"/>
        </w:rPr>
        <w:t>Буюртмачи</w:t>
      </w:r>
      <w:proofErr w:type="spellEnd"/>
      <w:r w:rsidRPr="003D041F">
        <w:rPr>
          <w:sz w:val="22"/>
        </w:rPr>
        <w:t>» «</w:t>
      </w:r>
      <w:proofErr w:type="spellStart"/>
      <w:r w:rsidRPr="003D041F">
        <w:rPr>
          <w:sz w:val="22"/>
        </w:rPr>
        <w:t>Пудратчи</w:t>
      </w:r>
      <w:proofErr w:type="spellEnd"/>
      <w:r w:rsidRPr="003D041F">
        <w:rPr>
          <w:sz w:val="22"/>
        </w:rPr>
        <w:t xml:space="preserve">» </w:t>
      </w:r>
      <w:proofErr w:type="spellStart"/>
      <w:r w:rsidRPr="003D041F">
        <w:rPr>
          <w:sz w:val="22"/>
        </w:rPr>
        <w:t>томонидан</w:t>
      </w:r>
      <w:proofErr w:type="spellEnd"/>
      <w:r w:rsidRPr="003D041F">
        <w:rPr>
          <w:sz w:val="22"/>
        </w:rPr>
        <w:t xml:space="preserve"> </w:t>
      </w:r>
      <w:r w:rsidR="00E21EFE">
        <w:rPr>
          <w:sz w:val="22"/>
        </w:rPr>
        <w:t xml:space="preserve"> </w:t>
      </w:r>
      <w:proofErr w:type="spellStart"/>
      <w:r w:rsidR="00221502">
        <w:rPr>
          <w:sz w:val="22"/>
        </w:rPr>
        <w:t>жорий</w:t>
      </w:r>
      <w:proofErr w:type="spellEnd"/>
      <w:r w:rsidR="00221502">
        <w:rPr>
          <w:sz w:val="22"/>
        </w:rPr>
        <w:t xml:space="preserve"> </w:t>
      </w:r>
      <w:proofErr w:type="spellStart"/>
      <w:r w:rsidR="00221502">
        <w:rPr>
          <w:sz w:val="22"/>
        </w:rPr>
        <w:t>таъмирлаш</w:t>
      </w:r>
      <w:proofErr w:type="spellEnd"/>
      <w:r w:rsidR="000857CB" w:rsidRPr="003D041F">
        <w:rPr>
          <w:sz w:val="22"/>
        </w:rPr>
        <w:t xml:space="preserve"> </w:t>
      </w:r>
      <w:proofErr w:type="spellStart"/>
      <w:r w:rsidR="000857CB" w:rsidRPr="003D041F">
        <w:rPr>
          <w:sz w:val="22"/>
        </w:rPr>
        <w:t>ишлари</w:t>
      </w:r>
      <w:r w:rsidR="009B44FC" w:rsidRPr="003D041F">
        <w:rPr>
          <w:sz w:val="22"/>
        </w:rPr>
        <w:t>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бажарилганлиги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хакидаги</w:t>
      </w:r>
      <w:proofErr w:type="spellEnd"/>
      <w:r w:rsidRPr="003D041F">
        <w:rPr>
          <w:sz w:val="22"/>
        </w:rPr>
        <w:t xml:space="preserve"> Ф-3 </w:t>
      </w:r>
      <w:proofErr w:type="spellStart"/>
      <w:r w:rsidRPr="003D041F">
        <w:rPr>
          <w:sz w:val="22"/>
        </w:rPr>
        <w:t>маълумотномаси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хамда</w:t>
      </w:r>
      <w:proofErr w:type="spellEnd"/>
      <w:r w:rsidRPr="003D041F">
        <w:rPr>
          <w:sz w:val="22"/>
        </w:rPr>
        <w:t xml:space="preserve"> Ф-2 </w:t>
      </w:r>
      <w:proofErr w:type="spellStart"/>
      <w:r w:rsidRPr="003D041F">
        <w:rPr>
          <w:sz w:val="22"/>
        </w:rPr>
        <w:t>далолатномаси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ёки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такдим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килинган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хис</w:t>
      </w:r>
      <w:r w:rsidR="00C47E0B" w:rsidRPr="003D041F">
        <w:rPr>
          <w:sz w:val="22"/>
        </w:rPr>
        <w:t>об-варак</w:t>
      </w:r>
      <w:proofErr w:type="spellEnd"/>
      <w:r w:rsidR="00C47E0B" w:rsidRPr="003D041F">
        <w:rPr>
          <w:sz w:val="22"/>
        </w:rPr>
        <w:t xml:space="preserve"> </w:t>
      </w:r>
      <w:proofErr w:type="spellStart"/>
      <w:r w:rsidR="00C47E0B" w:rsidRPr="003D041F">
        <w:rPr>
          <w:sz w:val="22"/>
        </w:rPr>
        <w:t>фактурасини</w:t>
      </w:r>
      <w:proofErr w:type="spellEnd"/>
      <w:r w:rsidR="00C47E0B" w:rsidRPr="003D041F">
        <w:rPr>
          <w:sz w:val="22"/>
        </w:rPr>
        <w:t xml:space="preserve"> 72 </w:t>
      </w:r>
      <w:proofErr w:type="spellStart"/>
      <w:r w:rsidR="00C47E0B" w:rsidRPr="003D041F">
        <w:rPr>
          <w:sz w:val="22"/>
        </w:rPr>
        <w:t>соат</w:t>
      </w:r>
      <w:proofErr w:type="spellEnd"/>
      <w:r w:rsidR="00C47E0B" w:rsidRPr="003D041F">
        <w:rPr>
          <w:sz w:val="22"/>
        </w:rPr>
        <w:t xml:space="preserve"> </w:t>
      </w:r>
      <w:proofErr w:type="spellStart"/>
      <w:r w:rsidR="00C47E0B" w:rsidRPr="003D041F">
        <w:rPr>
          <w:sz w:val="22"/>
        </w:rPr>
        <w:t>да</w:t>
      </w:r>
      <w:r w:rsidRPr="003D041F">
        <w:rPr>
          <w:sz w:val="22"/>
        </w:rPr>
        <w:t>вомида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куриб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чикиб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тасдиклаб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беради</w:t>
      </w:r>
      <w:proofErr w:type="spellEnd"/>
      <w:r w:rsidRPr="003D041F">
        <w:rPr>
          <w:sz w:val="22"/>
        </w:rPr>
        <w:t xml:space="preserve">. Шу </w:t>
      </w:r>
      <w:proofErr w:type="spellStart"/>
      <w:r w:rsidRPr="003D041F">
        <w:rPr>
          <w:sz w:val="22"/>
        </w:rPr>
        <w:t>давр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ичида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барча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эътирозлар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бўлса</w:t>
      </w:r>
      <w:proofErr w:type="spellEnd"/>
      <w:r w:rsidRPr="003D041F">
        <w:rPr>
          <w:sz w:val="22"/>
        </w:rPr>
        <w:t xml:space="preserve"> «</w:t>
      </w:r>
      <w:proofErr w:type="spellStart"/>
      <w:r w:rsidRPr="003D041F">
        <w:rPr>
          <w:sz w:val="22"/>
        </w:rPr>
        <w:t>Буюртмачи</w:t>
      </w:r>
      <w:proofErr w:type="spellEnd"/>
      <w:r w:rsidRPr="003D041F">
        <w:rPr>
          <w:sz w:val="22"/>
        </w:rPr>
        <w:t xml:space="preserve">» </w:t>
      </w:r>
      <w:proofErr w:type="spellStart"/>
      <w:r w:rsidRPr="003D041F">
        <w:rPr>
          <w:sz w:val="22"/>
        </w:rPr>
        <w:t>томонидан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ёзма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равишда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билдирилиши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</w:t>
      </w:r>
      <w:proofErr w:type="spellEnd"/>
      <w:r w:rsidRPr="003D041F">
        <w:rPr>
          <w:sz w:val="22"/>
        </w:rPr>
        <w:t xml:space="preserve">. </w:t>
      </w:r>
      <w:proofErr w:type="spellStart"/>
      <w:r w:rsidRPr="003D041F">
        <w:rPr>
          <w:sz w:val="22"/>
        </w:rPr>
        <w:t>Агар</w:t>
      </w:r>
      <w:proofErr w:type="spellEnd"/>
      <w:r w:rsidRPr="003D041F">
        <w:rPr>
          <w:sz w:val="22"/>
        </w:rPr>
        <w:t xml:space="preserve"> шу </w:t>
      </w:r>
      <w:proofErr w:type="spellStart"/>
      <w:r w:rsidRPr="003D041F">
        <w:rPr>
          <w:sz w:val="22"/>
        </w:rPr>
        <w:t>давр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ичида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эътирозлар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билдирилса</w:t>
      </w:r>
      <w:proofErr w:type="spellEnd"/>
      <w:r w:rsidRPr="003D041F">
        <w:rPr>
          <w:sz w:val="22"/>
        </w:rPr>
        <w:t xml:space="preserve"> 10 </w:t>
      </w:r>
      <w:proofErr w:type="spellStart"/>
      <w:r w:rsidRPr="003D041F">
        <w:rPr>
          <w:sz w:val="22"/>
        </w:rPr>
        <w:t>кунлик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муддат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ичида</w:t>
      </w:r>
      <w:proofErr w:type="spellEnd"/>
      <w:r w:rsidRPr="003D041F">
        <w:rPr>
          <w:sz w:val="22"/>
        </w:rPr>
        <w:t xml:space="preserve"> «</w:t>
      </w:r>
      <w:proofErr w:type="spellStart"/>
      <w:r w:rsidRPr="003D041F">
        <w:rPr>
          <w:sz w:val="22"/>
        </w:rPr>
        <w:t>Пудратчи</w:t>
      </w:r>
      <w:proofErr w:type="spellEnd"/>
      <w:r w:rsidRPr="003D041F">
        <w:rPr>
          <w:sz w:val="22"/>
        </w:rPr>
        <w:t xml:space="preserve">» </w:t>
      </w:r>
      <w:proofErr w:type="spellStart"/>
      <w:r w:rsidRPr="003D041F">
        <w:rPr>
          <w:sz w:val="22"/>
        </w:rPr>
        <w:t>томонидан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эътирозлар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асослантири</w:t>
      </w:r>
      <w:proofErr w:type="spellEnd"/>
      <w:r w:rsidR="00C47E0B" w:rsidRPr="003D041F">
        <w:rPr>
          <w:sz w:val="22"/>
          <w:lang w:val="uz-Cyrl-UZ"/>
        </w:rPr>
        <w:t>лг</w:t>
      </w:r>
      <w:r w:rsidRPr="003D041F">
        <w:rPr>
          <w:sz w:val="22"/>
        </w:rPr>
        <w:t xml:space="preserve">ан </w:t>
      </w:r>
      <w:proofErr w:type="spellStart"/>
      <w:r w:rsidRPr="003D041F">
        <w:rPr>
          <w:sz w:val="22"/>
        </w:rPr>
        <w:t>хол</w:t>
      </w:r>
      <w:proofErr w:type="spellEnd"/>
      <w:r w:rsidR="00C47E0B" w:rsidRPr="003D041F">
        <w:rPr>
          <w:sz w:val="22"/>
          <w:lang w:val="uz-Cyrl-UZ"/>
        </w:rPr>
        <w:t>д</w:t>
      </w:r>
      <w:r w:rsidRPr="003D041F">
        <w:rPr>
          <w:sz w:val="22"/>
        </w:rPr>
        <w:t xml:space="preserve">а </w:t>
      </w:r>
      <w:proofErr w:type="spellStart"/>
      <w:r w:rsidRPr="003D041F">
        <w:rPr>
          <w:sz w:val="22"/>
        </w:rPr>
        <w:t>бартараф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этилади</w:t>
      </w:r>
      <w:proofErr w:type="spellEnd"/>
      <w:r w:rsidRPr="003D041F">
        <w:rPr>
          <w:sz w:val="22"/>
        </w:rPr>
        <w:t xml:space="preserve">. </w:t>
      </w:r>
    </w:p>
    <w:p w:rsidR="00940740" w:rsidRPr="003D041F" w:rsidRDefault="00940740" w:rsidP="00C47E0B">
      <w:pPr>
        <w:jc w:val="both"/>
        <w:rPr>
          <w:sz w:val="22"/>
          <w:lang w:val="uz-Cyrl-UZ"/>
        </w:rPr>
      </w:pPr>
      <w:r w:rsidRPr="003D041F">
        <w:rPr>
          <w:sz w:val="22"/>
          <w:lang w:val="uz-Cyrl-UZ"/>
        </w:rPr>
        <w:t>3.2.«Буюртмачи» шартномада кўрсатилган ишлар ва кўрсатилган хизматларини сифати талабга жавоб берган холатдагина уни кабул килиб олади ва шартномада кўрсатилган тартибда хисоб-китоб ишлари олиб борилиб, туловни амалга оширади.</w:t>
      </w:r>
    </w:p>
    <w:p w:rsidR="00B465BF" w:rsidRDefault="00B465BF" w:rsidP="00C47E0B">
      <w:pPr>
        <w:jc w:val="center"/>
        <w:rPr>
          <w:b/>
          <w:sz w:val="22"/>
        </w:rPr>
      </w:pPr>
    </w:p>
    <w:p w:rsidR="00940740" w:rsidRDefault="00940740" w:rsidP="00C47E0B">
      <w:pPr>
        <w:jc w:val="center"/>
        <w:rPr>
          <w:b/>
          <w:sz w:val="22"/>
        </w:rPr>
      </w:pPr>
      <w:r w:rsidRPr="003D041F">
        <w:rPr>
          <w:b/>
          <w:sz w:val="22"/>
        </w:rPr>
        <w:t xml:space="preserve">4. </w:t>
      </w:r>
      <w:proofErr w:type="spellStart"/>
      <w:r w:rsidRPr="003D041F">
        <w:rPr>
          <w:b/>
          <w:sz w:val="22"/>
        </w:rPr>
        <w:t>Тарафларнинг</w:t>
      </w:r>
      <w:proofErr w:type="spellEnd"/>
      <w:r w:rsidRPr="003D041F">
        <w:rPr>
          <w:b/>
          <w:sz w:val="22"/>
        </w:rPr>
        <w:t xml:space="preserve"> </w:t>
      </w:r>
      <w:proofErr w:type="spellStart"/>
      <w:r w:rsidRPr="003D041F">
        <w:rPr>
          <w:b/>
          <w:sz w:val="22"/>
        </w:rPr>
        <w:t>жавобгарлиги</w:t>
      </w:r>
      <w:proofErr w:type="spellEnd"/>
      <w:r w:rsidRPr="003D041F">
        <w:rPr>
          <w:b/>
          <w:sz w:val="22"/>
        </w:rPr>
        <w:t>.</w:t>
      </w:r>
    </w:p>
    <w:p w:rsidR="00B465BF" w:rsidRPr="003D041F" w:rsidRDefault="00B465BF" w:rsidP="00C47E0B">
      <w:pPr>
        <w:jc w:val="center"/>
        <w:rPr>
          <w:b/>
          <w:sz w:val="22"/>
        </w:rPr>
      </w:pP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 xml:space="preserve">4.1.Томонлар </w:t>
      </w:r>
      <w:proofErr w:type="spellStart"/>
      <w:r w:rsidRPr="003D041F">
        <w:rPr>
          <w:sz w:val="22"/>
        </w:rPr>
        <w:t>тарафидан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шартнома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шартлари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бузилган</w:t>
      </w:r>
      <w:proofErr w:type="spellEnd"/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холларда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жавобгарлик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Ўзбекистон</w:t>
      </w:r>
      <w:proofErr w:type="spellEnd"/>
      <w:r w:rsidRPr="003D041F">
        <w:rPr>
          <w:sz w:val="22"/>
        </w:rPr>
        <w:t xml:space="preserve"> Республикаси</w:t>
      </w:r>
      <w:r w:rsidR="00C47E0B" w:rsidRPr="003D041F">
        <w:rPr>
          <w:sz w:val="22"/>
          <w:lang w:val="uz-Cyrl-UZ"/>
        </w:rPr>
        <w:t xml:space="preserve"> </w:t>
      </w:r>
      <w:r w:rsidRPr="003D041F">
        <w:rPr>
          <w:sz w:val="22"/>
        </w:rPr>
        <w:t>"</w:t>
      </w:r>
      <w:proofErr w:type="spellStart"/>
      <w:r w:rsidRPr="003D041F">
        <w:rPr>
          <w:sz w:val="22"/>
        </w:rPr>
        <w:t>Фуқаролик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кодекси</w:t>
      </w:r>
      <w:proofErr w:type="gramStart"/>
      <w:r w:rsidRPr="003D041F">
        <w:rPr>
          <w:sz w:val="22"/>
        </w:rPr>
        <w:t>"г</w:t>
      </w:r>
      <w:proofErr w:type="gramEnd"/>
      <w:r w:rsidRPr="003D041F">
        <w:rPr>
          <w:sz w:val="22"/>
        </w:rPr>
        <w:t>а</w:t>
      </w:r>
      <w:proofErr w:type="spellEnd"/>
      <w:r w:rsidRPr="003D041F">
        <w:rPr>
          <w:sz w:val="22"/>
        </w:rPr>
        <w:t>,   "</w:t>
      </w:r>
      <w:proofErr w:type="spellStart"/>
      <w:r w:rsidRPr="003D041F">
        <w:rPr>
          <w:sz w:val="22"/>
        </w:rPr>
        <w:t>Хўжалик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юритувчи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субъектлар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фаолиятининг</w:t>
      </w:r>
      <w:proofErr w:type="spellEnd"/>
      <w:r w:rsidRPr="003D041F">
        <w:rPr>
          <w:sz w:val="22"/>
        </w:rPr>
        <w:t xml:space="preserve">  </w:t>
      </w:r>
      <w:proofErr w:type="spellStart"/>
      <w:r w:rsidRPr="003D041F">
        <w:rPr>
          <w:sz w:val="22"/>
        </w:rPr>
        <w:t>шартномавий-хуқуқий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базаси</w:t>
      </w:r>
      <w:proofErr w:type="spellEnd"/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тўғрисида"ги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хамда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Ўзбекистон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Республикасининг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бошқа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амалдаги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қонун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хужжатларига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шунингдек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ушбу</w:t>
      </w:r>
      <w:proofErr w:type="spellEnd"/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шартномага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мувофиқ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белгиланади</w:t>
      </w:r>
      <w:proofErr w:type="spellEnd"/>
      <w:r w:rsidRPr="003D041F">
        <w:rPr>
          <w:sz w:val="22"/>
        </w:rPr>
        <w:t>.</w:t>
      </w: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>4.2.</w:t>
      </w:r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Агар</w:t>
      </w:r>
      <w:proofErr w:type="spellEnd"/>
      <w:r w:rsidRPr="003D041F">
        <w:rPr>
          <w:sz w:val="22"/>
        </w:rPr>
        <w:t xml:space="preserve">   «</w:t>
      </w:r>
      <w:proofErr w:type="spellStart"/>
      <w:r w:rsidRPr="003D041F">
        <w:rPr>
          <w:sz w:val="22"/>
        </w:rPr>
        <w:t>Пудратчи</w:t>
      </w:r>
      <w:proofErr w:type="spellEnd"/>
      <w:r w:rsidRPr="003D041F">
        <w:rPr>
          <w:sz w:val="22"/>
        </w:rPr>
        <w:t xml:space="preserve">»   </w:t>
      </w:r>
      <w:proofErr w:type="spellStart"/>
      <w:r w:rsidRPr="003D041F">
        <w:rPr>
          <w:sz w:val="22"/>
        </w:rPr>
        <w:t>томонидан</w:t>
      </w:r>
      <w:proofErr w:type="spellEnd"/>
      <w:r w:rsidRPr="003D041F">
        <w:rPr>
          <w:sz w:val="22"/>
        </w:rPr>
        <w:t xml:space="preserve">   «</w:t>
      </w:r>
      <w:proofErr w:type="spellStart"/>
      <w:r w:rsidRPr="003D041F">
        <w:rPr>
          <w:sz w:val="22"/>
        </w:rPr>
        <w:t>Буюртмачи</w:t>
      </w:r>
      <w:proofErr w:type="gramStart"/>
      <w:r w:rsidRPr="003D041F">
        <w:rPr>
          <w:sz w:val="22"/>
        </w:rPr>
        <w:t>»г</w:t>
      </w:r>
      <w:proofErr w:type="gramEnd"/>
      <w:r w:rsidRPr="003D041F">
        <w:rPr>
          <w:sz w:val="22"/>
        </w:rPr>
        <w:t>а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белгиланган</w:t>
      </w:r>
      <w:proofErr w:type="spellEnd"/>
      <w:r w:rsidR="00C47E0B" w:rsidRPr="003D041F">
        <w:rPr>
          <w:sz w:val="22"/>
          <w:lang w:val="uz-Cyrl-UZ"/>
        </w:rPr>
        <w:t xml:space="preserve"> </w:t>
      </w:r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ишлар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хизматларни</w:t>
      </w:r>
      <w:proofErr w:type="spellEnd"/>
      <w:r w:rsidRPr="003D041F">
        <w:rPr>
          <w:sz w:val="22"/>
        </w:rPr>
        <w:t xml:space="preserve">   </w:t>
      </w:r>
      <w:proofErr w:type="spellStart"/>
      <w:r w:rsidRPr="003D041F">
        <w:rPr>
          <w:sz w:val="22"/>
        </w:rPr>
        <w:t>белгиланган</w:t>
      </w:r>
      <w:proofErr w:type="spellEnd"/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муддатларда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берилмаса</w:t>
      </w:r>
      <w:proofErr w:type="spellEnd"/>
      <w:r w:rsidRPr="003D041F">
        <w:rPr>
          <w:sz w:val="22"/>
        </w:rPr>
        <w:t>, «</w:t>
      </w:r>
      <w:proofErr w:type="spellStart"/>
      <w:r w:rsidRPr="003D041F">
        <w:rPr>
          <w:sz w:val="22"/>
        </w:rPr>
        <w:t>Пудратчи</w:t>
      </w:r>
      <w:proofErr w:type="spellEnd"/>
      <w:r w:rsidRPr="003D041F">
        <w:rPr>
          <w:sz w:val="22"/>
        </w:rPr>
        <w:t>» муд</w:t>
      </w:r>
      <w:r w:rsidR="00C47E0B" w:rsidRPr="003D041F">
        <w:rPr>
          <w:sz w:val="22"/>
          <w:lang w:val="uz-Cyrl-UZ"/>
        </w:rPr>
        <w:t>д</w:t>
      </w:r>
      <w:proofErr w:type="spellStart"/>
      <w:r w:rsidRPr="003D041F">
        <w:rPr>
          <w:sz w:val="22"/>
        </w:rPr>
        <w:t>атдан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ўтган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ишлар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хизматларини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умумий</w:t>
      </w:r>
      <w:proofErr w:type="spellEnd"/>
      <w:r w:rsidRPr="003D041F">
        <w:rPr>
          <w:sz w:val="22"/>
        </w:rPr>
        <w:t xml:space="preserve"> кийматини</w:t>
      </w:r>
      <w:r w:rsidR="00C47E0B" w:rsidRPr="003D041F">
        <w:rPr>
          <w:sz w:val="22"/>
          <w:lang w:val="uz-Cyrl-UZ"/>
        </w:rPr>
        <w:t xml:space="preserve"> </w:t>
      </w:r>
      <w:r w:rsidRPr="003D041F">
        <w:rPr>
          <w:sz w:val="22"/>
        </w:rPr>
        <w:t xml:space="preserve">0.5% </w:t>
      </w:r>
      <w:proofErr w:type="spellStart"/>
      <w:r w:rsidRPr="003D041F">
        <w:rPr>
          <w:sz w:val="22"/>
        </w:rPr>
        <w:t>хар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муддати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утган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учун</w:t>
      </w:r>
      <w:proofErr w:type="spellEnd"/>
      <w:r w:rsidRPr="003D041F">
        <w:rPr>
          <w:sz w:val="22"/>
        </w:rPr>
        <w:t xml:space="preserve"> «</w:t>
      </w:r>
      <w:proofErr w:type="spellStart"/>
      <w:r w:rsidRPr="003D041F">
        <w:rPr>
          <w:sz w:val="22"/>
        </w:rPr>
        <w:t>Буюртмачи»га</w:t>
      </w:r>
      <w:proofErr w:type="spellEnd"/>
      <w:r w:rsidRPr="003D041F">
        <w:rPr>
          <w:sz w:val="22"/>
        </w:rPr>
        <w:t xml:space="preserve"> жарима </w:t>
      </w:r>
      <w:proofErr w:type="spellStart"/>
      <w:r w:rsidRPr="003D041F">
        <w:rPr>
          <w:sz w:val="22"/>
        </w:rPr>
        <w:t>тўлайди</w:t>
      </w:r>
      <w:proofErr w:type="spellEnd"/>
      <w:r w:rsidRPr="003D041F">
        <w:rPr>
          <w:sz w:val="22"/>
        </w:rPr>
        <w:t xml:space="preserve">, бирок бунда </w:t>
      </w:r>
      <w:proofErr w:type="spellStart"/>
      <w:r w:rsidRPr="003D041F">
        <w:rPr>
          <w:sz w:val="22"/>
        </w:rPr>
        <w:t>пенянинг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умумий</w:t>
      </w:r>
      <w:proofErr w:type="spellEnd"/>
      <w:r w:rsidR="00C47E0B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суммаси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бажарилмаган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ишлар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кийматининг</w:t>
      </w:r>
      <w:proofErr w:type="spellEnd"/>
      <w:r w:rsidRPr="003D041F">
        <w:rPr>
          <w:sz w:val="22"/>
        </w:rPr>
        <w:t xml:space="preserve"> 50 </w:t>
      </w:r>
      <w:proofErr w:type="spellStart"/>
      <w:r w:rsidRPr="003D041F">
        <w:rPr>
          <w:sz w:val="22"/>
        </w:rPr>
        <w:t>фоизидан</w:t>
      </w:r>
      <w:proofErr w:type="spellEnd"/>
      <w:r w:rsidRPr="003D041F">
        <w:rPr>
          <w:sz w:val="22"/>
        </w:rPr>
        <w:t xml:space="preserve"> ошиб </w:t>
      </w:r>
      <w:proofErr w:type="spellStart"/>
      <w:r w:rsidRPr="003D041F">
        <w:rPr>
          <w:sz w:val="22"/>
        </w:rPr>
        <w:t>кетмаслиги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керак</w:t>
      </w:r>
      <w:proofErr w:type="spellEnd"/>
      <w:r w:rsidRPr="003D041F">
        <w:rPr>
          <w:sz w:val="22"/>
        </w:rPr>
        <w:t>.</w:t>
      </w:r>
    </w:p>
    <w:p w:rsidR="00CA287E" w:rsidRDefault="00CA287E" w:rsidP="00940740">
      <w:pPr>
        <w:jc w:val="both"/>
        <w:rPr>
          <w:sz w:val="22"/>
        </w:rPr>
      </w:pPr>
    </w:p>
    <w:p w:rsidR="00940740" w:rsidRPr="003D041F" w:rsidRDefault="00940740" w:rsidP="00940740">
      <w:pPr>
        <w:jc w:val="both"/>
        <w:rPr>
          <w:sz w:val="22"/>
        </w:rPr>
      </w:pPr>
      <w:proofErr w:type="spellStart"/>
      <w:r w:rsidRPr="003D041F">
        <w:rPr>
          <w:sz w:val="22"/>
        </w:rPr>
        <w:t>Агар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мажбуриятларнинг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бажарилмаслиги</w:t>
      </w:r>
      <w:proofErr w:type="spellEnd"/>
      <w:r w:rsidRPr="003D041F">
        <w:rPr>
          <w:sz w:val="22"/>
        </w:rPr>
        <w:t xml:space="preserve"> форс-мажор </w:t>
      </w:r>
      <w:proofErr w:type="spellStart"/>
      <w:r w:rsidRPr="003D041F">
        <w:rPr>
          <w:sz w:val="22"/>
        </w:rPr>
        <w:t>холатларининг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оқибати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хисобланса</w:t>
      </w:r>
      <w:proofErr w:type="spellEnd"/>
      <w:r w:rsidRPr="003D041F">
        <w:rPr>
          <w:sz w:val="22"/>
        </w:rPr>
        <w:t>, "</w:t>
      </w:r>
      <w:proofErr w:type="spellStart"/>
      <w:r w:rsidRPr="003D041F">
        <w:rPr>
          <w:sz w:val="22"/>
        </w:rPr>
        <w:t>Пудратчи</w:t>
      </w:r>
      <w:proofErr w:type="spellEnd"/>
      <w:r w:rsidRPr="003D041F">
        <w:rPr>
          <w:sz w:val="22"/>
        </w:rPr>
        <w:t>" пеня</w:t>
      </w:r>
      <w:r w:rsidR="003D041F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тулаш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мажбуриятидан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халос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қилинади</w:t>
      </w:r>
      <w:proofErr w:type="spellEnd"/>
      <w:r w:rsidRPr="003D041F">
        <w:rPr>
          <w:sz w:val="22"/>
        </w:rPr>
        <w:t>.</w:t>
      </w: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>4.3. «</w:t>
      </w:r>
      <w:proofErr w:type="spellStart"/>
      <w:r w:rsidRPr="003D041F">
        <w:rPr>
          <w:sz w:val="22"/>
        </w:rPr>
        <w:t>Буюртмачи</w:t>
      </w:r>
      <w:proofErr w:type="spellEnd"/>
      <w:r w:rsidRPr="003D041F">
        <w:rPr>
          <w:sz w:val="22"/>
        </w:rPr>
        <w:t>» «</w:t>
      </w:r>
      <w:proofErr w:type="spellStart"/>
      <w:r w:rsidRPr="003D041F">
        <w:rPr>
          <w:sz w:val="22"/>
        </w:rPr>
        <w:t>Пудратчи</w:t>
      </w:r>
      <w:proofErr w:type="gramStart"/>
      <w:r w:rsidRPr="003D041F">
        <w:rPr>
          <w:sz w:val="22"/>
        </w:rPr>
        <w:t>»г</w:t>
      </w:r>
      <w:proofErr w:type="gramEnd"/>
      <w:r w:rsidRPr="003D041F">
        <w:rPr>
          <w:sz w:val="22"/>
        </w:rPr>
        <w:t>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бажарилган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ишлар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курсатилган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хизматлар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учун</w:t>
      </w:r>
      <w:proofErr w:type="spellEnd"/>
      <w:r w:rsidRPr="003D041F">
        <w:rPr>
          <w:sz w:val="22"/>
        </w:rPr>
        <w:t xml:space="preserve"> уз </w:t>
      </w:r>
      <w:proofErr w:type="spellStart"/>
      <w:r w:rsidRPr="003D041F">
        <w:rPr>
          <w:sz w:val="22"/>
        </w:rPr>
        <w:t>вактида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тўловни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амалга</w:t>
      </w:r>
      <w:proofErr w:type="spellEnd"/>
      <w:r w:rsidR="003D041F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оширмаса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ишлар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курсатилган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хизматларини</w:t>
      </w:r>
      <w:proofErr w:type="spellEnd"/>
      <w:r w:rsidRPr="003D041F">
        <w:rPr>
          <w:sz w:val="22"/>
        </w:rPr>
        <w:t xml:space="preserve"> 0.4 </w:t>
      </w:r>
      <w:proofErr w:type="spellStart"/>
      <w:r w:rsidRPr="003D041F">
        <w:rPr>
          <w:sz w:val="22"/>
        </w:rPr>
        <w:t>фоизи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микдорида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муддати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ўтган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lastRenderedPageBreak/>
        <w:t>учун</w:t>
      </w:r>
      <w:proofErr w:type="spellEnd"/>
      <w:r w:rsidR="003D041F" w:rsidRPr="003D041F">
        <w:rPr>
          <w:sz w:val="22"/>
          <w:lang w:val="uz-Cyrl-UZ"/>
        </w:rPr>
        <w:t xml:space="preserve"> </w:t>
      </w:r>
      <w:r w:rsidRPr="003D041F">
        <w:rPr>
          <w:sz w:val="22"/>
        </w:rPr>
        <w:t xml:space="preserve">жарима </w:t>
      </w:r>
      <w:proofErr w:type="spellStart"/>
      <w:r w:rsidRPr="003D041F">
        <w:rPr>
          <w:sz w:val="22"/>
        </w:rPr>
        <w:t>тулайди</w:t>
      </w:r>
      <w:proofErr w:type="spellEnd"/>
      <w:r w:rsidRPr="003D041F">
        <w:rPr>
          <w:sz w:val="22"/>
        </w:rPr>
        <w:t xml:space="preserve">, бирок бунда </w:t>
      </w:r>
      <w:proofErr w:type="spellStart"/>
      <w:r w:rsidRPr="003D041F">
        <w:rPr>
          <w:sz w:val="22"/>
        </w:rPr>
        <w:t>пенянинг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умумий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суммаси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тўлов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оширилмаган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сумманинг</w:t>
      </w:r>
      <w:proofErr w:type="spellEnd"/>
      <w:r w:rsidRPr="003D041F">
        <w:rPr>
          <w:sz w:val="22"/>
        </w:rPr>
        <w:t xml:space="preserve"> 50 </w:t>
      </w:r>
      <w:proofErr w:type="spellStart"/>
      <w:r w:rsidRPr="003D041F">
        <w:rPr>
          <w:sz w:val="22"/>
        </w:rPr>
        <w:t>фоизидан</w:t>
      </w:r>
      <w:proofErr w:type="spellEnd"/>
      <w:r w:rsidR="003D041F" w:rsidRPr="003D041F">
        <w:rPr>
          <w:sz w:val="22"/>
          <w:lang w:val="uz-Cyrl-UZ"/>
        </w:rPr>
        <w:t xml:space="preserve"> </w:t>
      </w:r>
      <w:r w:rsidRPr="003D041F">
        <w:rPr>
          <w:sz w:val="22"/>
        </w:rPr>
        <w:t xml:space="preserve">ошиб </w:t>
      </w:r>
      <w:proofErr w:type="spellStart"/>
      <w:r w:rsidRPr="003D041F">
        <w:rPr>
          <w:sz w:val="22"/>
        </w:rPr>
        <w:t>кетмаслиги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керак</w:t>
      </w:r>
      <w:proofErr w:type="spellEnd"/>
      <w:r w:rsidRPr="003D041F">
        <w:rPr>
          <w:sz w:val="22"/>
        </w:rPr>
        <w:t>.</w:t>
      </w:r>
    </w:p>
    <w:p w:rsidR="00940740" w:rsidRPr="003D041F" w:rsidRDefault="00940740" w:rsidP="00940740">
      <w:pPr>
        <w:jc w:val="both"/>
        <w:rPr>
          <w:sz w:val="22"/>
        </w:rPr>
      </w:pPr>
      <w:proofErr w:type="spellStart"/>
      <w:r w:rsidRPr="003D041F">
        <w:rPr>
          <w:sz w:val="22"/>
        </w:rPr>
        <w:t>Агар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мажбуриятларнинг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бажарилмаслиги</w:t>
      </w:r>
      <w:proofErr w:type="spellEnd"/>
      <w:r w:rsidRPr="003D041F">
        <w:rPr>
          <w:sz w:val="22"/>
        </w:rPr>
        <w:t xml:space="preserve"> форс-</w:t>
      </w:r>
      <w:proofErr w:type="spellStart"/>
      <w:r w:rsidRPr="003D041F">
        <w:rPr>
          <w:sz w:val="22"/>
        </w:rPr>
        <w:t>мажо</w:t>
      </w:r>
      <w:proofErr w:type="spellEnd"/>
      <w:r w:rsidR="003D041F" w:rsidRPr="003D041F">
        <w:rPr>
          <w:sz w:val="22"/>
          <w:lang w:val="uz-Cyrl-UZ"/>
        </w:rPr>
        <w:t>р х</w:t>
      </w:r>
      <w:proofErr w:type="spellStart"/>
      <w:r w:rsidRPr="003D041F">
        <w:rPr>
          <w:sz w:val="22"/>
        </w:rPr>
        <w:t>олатларини</w:t>
      </w:r>
      <w:r w:rsidR="000E57A1">
        <w:rPr>
          <w:sz w:val="22"/>
        </w:rPr>
        <w:t>нг</w:t>
      </w:r>
      <w:proofErr w:type="spellEnd"/>
      <w:r w:rsidR="000E57A1">
        <w:rPr>
          <w:sz w:val="22"/>
        </w:rPr>
        <w:t xml:space="preserve"> </w:t>
      </w:r>
      <w:proofErr w:type="spellStart"/>
      <w:r w:rsidR="000E57A1">
        <w:rPr>
          <w:sz w:val="22"/>
        </w:rPr>
        <w:t>оқибати</w:t>
      </w:r>
      <w:proofErr w:type="spellEnd"/>
      <w:r w:rsidR="000E57A1">
        <w:rPr>
          <w:sz w:val="22"/>
        </w:rPr>
        <w:t xml:space="preserve"> </w:t>
      </w:r>
      <w:proofErr w:type="spellStart"/>
      <w:r w:rsidR="000E57A1">
        <w:rPr>
          <w:sz w:val="22"/>
        </w:rPr>
        <w:t>хисобланса</w:t>
      </w:r>
      <w:proofErr w:type="spellEnd"/>
      <w:r w:rsidR="000E57A1">
        <w:rPr>
          <w:sz w:val="22"/>
        </w:rPr>
        <w:t>, "</w:t>
      </w:r>
      <w:proofErr w:type="spellStart"/>
      <w:r w:rsidR="000E57A1">
        <w:rPr>
          <w:sz w:val="22"/>
        </w:rPr>
        <w:t>Буюртма</w:t>
      </w:r>
      <w:proofErr w:type="spellEnd"/>
      <w:r w:rsidR="000E57A1">
        <w:rPr>
          <w:sz w:val="22"/>
          <w:lang w:val="uz-Cyrl-UZ"/>
        </w:rPr>
        <w:t>ч</w:t>
      </w:r>
      <w:r w:rsidRPr="003D041F">
        <w:rPr>
          <w:sz w:val="22"/>
        </w:rPr>
        <w:t>и" пеня</w:t>
      </w:r>
      <w:r w:rsidR="003D041F" w:rsidRPr="003D041F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тулаш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мажбуриятидан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халос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қилинади</w:t>
      </w:r>
      <w:proofErr w:type="spellEnd"/>
      <w:r w:rsidRPr="003D041F">
        <w:rPr>
          <w:sz w:val="22"/>
        </w:rPr>
        <w:t>.</w:t>
      </w: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>4.4.</w:t>
      </w:r>
      <w:r w:rsidR="001552F1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Жарималар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тўланиши</w:t>
      </w:r>
      <w:proofErr w:type="spellEnd"/>
      <w:r w:rsidRPr="003D041F">
        <w:rPr>
          <w:sz w:val="22"/>
        </w:rPr>
        <w:t xml:space="preserve"> «</w:t>
      </w:r>
      <w:proofErr w:type="spellStart"/>
      <w:r w:rsidRPr="003D041F">
        <w:rPr>
          <w:sz w:val="22"/>
        </w:rPr>
        <w:t>Пудратчи</w:t>
      </w:r>
      <w:proofErr w:type="gramStart"/>
      <w:r w:rsidRPr="003D041F">
        <w:rPr>
          <w:sz w:val="22"/>
        </w:rPr>
        <w:t>»н</w:t>
      </w:r>
      <w:proofErr w:type="gramEnd"/>
      <w:r w:rsidRPr="003D041F">
        <w:rPr>
          <w:sz w:val="22"/>
        </w:rPr>
        <w:t>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шартномада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бе</w:t>
      </w:r>
      <w:proofErr w:type="spellEnd"/>
      <w:r w:rsidR="001552F1">
        <w:rPr>
          <w:sz w:val="22"/>
          <w:lang w:val="uz-Cyrl-UZ"/>
        </w:rPr>
        <w:t>л</w:t>
      </w:r>
      <w:proofErr w:type="spellStart"/>
      <w:r w:rsidRPr="003D041F">
        <w:rPr>
          <w:sz w:val="22"/>
        </w:rPr>
        <w:t>гиланган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мажбуриятларини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бажаришдан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озод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этмайди</w:t>
      </w:r>
      <w:proofErr w:type="spellEnd"/>
      <w:r w:rsidRPr="003D041F">
        <w:rPr>
          <w:sz w:val="22"/>
        </w:rPr>
        <w:t>.</w:t>
      </w:r>
    </w:p>
    <w:p w:rsidR="00462978" w:rsidRDefault="00462978" w:rsidP="001552F1">
      <w:pPr>
        <w:jc w:val="center"/>
        <w:rPr>
          <w:b/>
          <w:sz w:val="22"/>
          <w:lang w:val="uz-Cyrl-UZ"/>
        </w:rPr>
      </w:pPr>
    </w:p>
    <w:p w:rsidR="001552F1" w:rsidRDefault="00940740" w:rsidP="001552F1">
      <w:pPr>
        <w:jc w:val="center"/>
        <w:rPr>
          <w:b/>
          <w:sz w:val="22"/>
          <w:lang w:val="uz-Cyrl-UZ"/>
        </w:rPr>
      </w:pPr>
      <w:r w:rsidRPr="00CA287E">
        <w:rPr>
          <w:b/>
          <w:sz w:val="22"/>
          <w:lang w:val="uz-Cyrl-UZ"/>
        </w:rPr>
        <w:t>5. Низоларни хал этиш тартиби.</w:t>
      </w:r>
    </w:p>
    <w:p w:rsidR="00EF6B84" w:rsidRPr="00CA287E" w:rsidRDefault="00EF6B84" w:rsidP="001552F1">
      <w:pPr>
        <w:jc w:val="center"/>
        <w:rPr>
          <w:b/>
          <w:sz w:val="22"/>
          <w:lang w:val="uz-Cyrl-UZ"/>
        </w:rPr>
      </w:pPr>
    </w:p>
    <w:p w:rsidR="00940740" w:rsidRPr="003D041F" w:rsidRDefault="00940740" w:rsidP="00940740">
      <w:pPr>
        <w:jc w:val="both"/>
        <w:rPr>
          <w:sz w:val="22"/>
        </w:rPr>
      </w:pPr>
      <w:r w:rsidRPr="001552F1">
        <w:rPr>
          <w:sz w:val="22"/>
          <w:lang w:val="uz-Cyrl-UZ"/>
        </w:rPr>
        <w:t>5.1 .Шартнома юзасидан келиб чиққан низолар бўйича томонлар келишиш чора</w:t>
      </w:r>
      <w:r w:rsidR="001552F1">
        <w:rPr>
          <w:sz w:val="22"/>
          <w:lang w:val="uz-Cyrl-UZ"/>
        </w:rPr>
        <w:t>л</w:t>
      </w:r>
      <w:r w:rsidRPr="001552F1">
        <w:rPr>
          <w:sz w:val="22"/>
          <w:lang w:val="uz-Cyrl-UZ"/>
        </w:rPr>
        <w:t xml:space="preserve">арини кўрадилар. </w:t>
      </w:r>
      <w:r w:rsidRPr="003D041F">
        <w:rPr>
          <w:sz w:val="22"/>
        </w:rPr>
        <w:t>5</w:t>
      </w:r>
      <w:r w:rsidR="001552F1">
        <w:rPr>
          <w:sz w:val="22"/>
          <w:lang w:val="uz-Cyrl-UZ"/>
        </w:rPr>
        <w:t>.</w:t>
      </w:r>
      <w:r w:rsidRPr="003D041F">
        <w:rPr>
          <w:sz w:val="22"/>
        </w:rPr>
        <w:t xml:space="preserve">2.Томонлар </w:t>
      </w:r>
      <w:proofErr w:type="spellStart"/>
      <w:r w:rsidRPr="003D041F">
        <w:rPr>
          <w:sz w:val="22"/>
        </w:rPr>
        <w:t>келиша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олмаган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тақ</w:t>
      </w:r>
      <w:proofErr w:type="spellEnd"/>
      <w:r w:rsidR="001552F1">
        <w:rPr>
          <w:sz w:val="22"/>
          <w:lang w:val="uz-Cyrl-UZ"/>
        </w:rPr>
        <w:t>д</w:t>
      </w:r>
      <w:proofErr w:type="spellStart"/>
      <w:r w:rsidRPr="003D041F">
        <w:rPr>
          <w:sz w:val="22"/>
        </w:rPr>
        <w:t>ирда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Ўзбекистон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Республикаси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конунларига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асосан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Хўжалик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судлари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оркали</w:t>
      </w:r>
      <w:proofErr w:type="spellEnd"/>
      <w:r w:rsidRPr="003D041F">
        <w:rPr>
          <w:sz w:val="22"/>
        </w:rPr>
        <w:t xml:space="preserve"> хал </w:t>
      </w:r>
      <w:proofErr w:type="spellStart"/>
      <w:r w:rsidRPr="003D041F">
        <w:rPr>
          <w:sz w:val="22"/>
        </w:rPr>
        <w:t>килинади</w:t>
      </w:r>
      <w:proofErr w:type="spellEnd"/>
      <w:r w:rsidRPr="003D041F">
        <w:rPr>
          <w:sz w:val="22"/>
        </w:rPr>
        <w:t>.</w:t>
      </w:r>
    </w:p>
    <w:p w:rsidR="00B465BF" w:rsidRDefault="00B465BF" w:rsidP="001552F1">
      <w:pPr>
        <w:jc w:val="center"/>
        <w:rPr>
          <w:b/>
          <w:sz w:val="22"/>
        </w:rPr>
      </w:pPr>
      <w:bookmarkStart w:id="0" w:name="_GoBack"/>
      <w:bookmarkEnd w:id="0"/>
    </w:p>
    <w:p w:rsidR="00940740" w:rsidRDefault="00940740" w:rsidP="001552F1">
      <w:pPr>
        <w:jc w:val="center"/>
        <w:rPr>
          <w:b/>
          <w:sz w:val="22"/>
        </w:rPr>
      </w:pPr>
      <w:r w:rsidRPr="001552F1">
        <w:rPr>
          <w:b/>
          <w:sz w:val="22"/>
        </w:rPr>
        <w:t xml:space="preserve">6. Форс-мажор </w:t>
      </w:r>
      <w:proofErr w:type="spellStart"/>
      <w:r w:rsidRPr="001552F1">
        <w:rPr>
          <w:b/>
          <w:sz w:val="22"/>
        </w:rPr>
        <w:t>холатлари</w:t>
      </w:r>
      <w:proofErr w:type="spellEnd"/>
      <w:r w:rsidRPr="001552F1">
        <w:rPr>
          <w:b/>
          <w:sz w:val="22"/>
        </w:rPr>
        <w:t>.</w:t>
      </w:r>
    </w:p>
    <w:p w:rsidR="00EF6B84" w:rsidRDefault="00EF6B84" w:rsidP="001552F1">
      <w:pPr>
        <w:jc w:val="center"/>
        <w:rPr>
          <w:b/>
          <w:sz w:val="22"/>
        </w:rPr>
      </w:pPr>
    </w:p>
    <w:p w:rsidR="001552F1" w:rsidRDefault="00940740" w:rsidP="00940740">
      <w:pPr>
        <w:jc w:val="both"/>
        <w:rPr>
          <w:sz w:val="22"/>
          <w:lang w:val="uz-Cyrl-UZ"/>
        </w:rPr>
      </w:pPr>
      <w:r w:rsidRPr="003D041F">
        <w:rPr>
          <w:sz w:val="22"/>
        </w:rPr>
        <w:t xml:space="preserve">6.1.Шартнома </w:t>
      </w:r>
      <w:proofErr w:type="spellStart"/>
      <w:r w:rsidRPr="003D041F">
        <w:rPr>
          <w:sz w:val="22"/>
        </w:rPr>
        <w:t>тузилгандан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сўнг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бартараф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этилиши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томонларнинг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таъсири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истакларига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боғлиқ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бўлмаган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вактинча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ёки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узоқ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вақт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шартномани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зарур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даражада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оширишда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халақ</w:t>
      </w:r>
      <w:proofErr w:type="gramStart"/>
      <w:r w:rsidRPr="003D041F">
        <w:rPr>
          <w:sz w:val="22"/>
        </w:rPr>
        <w:t>ит</w:t>
      </w:r>
      <w:proofErr w:type="spellEnd"/>
      <w:proofErr w:type="gram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берадиган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вазиятлар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содир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булганда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яъни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табиий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офатлар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ноқулай</w:t>
      </w:r>
      <w:proofErr w:type="spellEnd"/>
      <w:r w:rsidRPr="003D041F">
        <w:rPr>
          <w:sz w:val="22"/>
        </w:rPr>
        <w:t xml:space="preserve"> об-</w:t>
      </w:r>
      <w:proofErr w:type="spellStart"/>
      <w:r w:rsidRPr="003D041F">
        <w:rPr>
          <w:sz w:val="22"/>
        </w:rPr>
        <w:t>хаво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шароити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хукумат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тадбирлари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ҳокимият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органларининг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қарорлари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ҳарбий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низолар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ички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тартибсизлик</w:t>
      </w:r>
      <w:proofErr w:type="spellEnd"/>
      <w:r w:rsidR="001552F1">
        <w:rPr>
          <w:sz w:val="22"/>
          <w:lang w:val="uz-Cyrl-UZ"/>
        </w:rPr>
        <w:t>лар</w:t>
      </w:r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бошқа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ҳолларда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юқорида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айтиб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утилган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ҳолатлар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мавжудлиги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туфайли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томонлар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тарафидан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шартнома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мажбуриятлари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бузилган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деб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ҳисобланмайди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шартнома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мажбуриятларини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бажариш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муддатлари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ушбу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ҳолатлар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давом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этиш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вақтига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сурилади</w:t>
      </w:r>
      <w:proofErr w:type="spellEnd"/>
      <w:r w:rsidRPr="003D041F">
        <w:rPr>
          <w:sz w:val="22"/>
        </w:rPr>
        <w:t xml:space="preserve">. </w:t>
      </w:r>
    </w:p>
    <w:p w:rsidR="001552F1" w:rsidRDefault="00940740" w:rsidP="00940740">
      <w:pPr>
        <w:jc w:val="both"/>
        <w:rPr>
          <w:sz w:val="22"/>
          <w:lang w:val="uz-Cyrl-UZ"/>
        </w:rPr>
      </w:pPr>
      <w:r w:rsidRPr="001552F1">
        <w:rPr>
          <w:sz w:val="22"/>
          <w:lang w:val="uz-Cyrl-UZ"/>
        </w:rPr>
        <w:t>6.2</w:t>
      </w:r>
      <w:r w:rsidR="001552F1">
        <w:rPr>
          <w:sz w:val="22"/>
          <w:lang w:val="uz-Cyrl-UZ"/>
        </w:rPr>
        <w:t xml:space="preserve">. </w:t>
      </w:r>
      <w:r w:rsidRPr="001552F1">
        <w:rPr>
          <w:sz w:val="22"/>
          <w:lang w:val="uz-Cyrl-UZ"/>
        </w:rPr>
        <w:t>Шартнома мажбуриятларини бажариш имкониятига эга булмаган томон дарҳол иккинчи томонни юқоридаги ҳолатларнинг юзага келганлиги, шунингдек бартараф этилганлиги тўғрисида хабардор қилиши керак.</w:t>
      </w:r>
      <w:r w:rsidR="001552F1" w:rsidRPr="001552F1">
        <w:rPr>
          <w:sz w:val="22"/>
          <w:lang w:val="uz-Cyrl-UZ"/>
        </w:rPr>
        <w:t xml:space="preserve"> </w:t>
      </w:r>
    </w:p>
    <w:p w:rsidR="00940740" w:rsidRPr="00221502" w:rsidRDefault="001552F1" w:rsidP="00940740">
      <w:pPr>
        <w:jc w:val="both"/>
        <w:rPr>
          <w:sz w:val="22"/>
          <w:lang w:val="uz-Cyrl-UZ"/>
        </w:rPr>
      </w:pPr>
      <w:r>
        <w:rPr>
          <w:sz w:val="22"/>
          <w:lang w:val="uz-Cyrl-UZ"/>
        </w:rPr>
        <w:t>6.3</w:t>
      </w:r>
      <w:r w:rsidR="00940740" w:rsidRPr="001552F1">
        <w:rPr>
          <w:sz w:val="22"/>
          <w:lang w:val="uz-Cyrl-UZ"/>
        </w:rPr>
        <w:t>.</w:t>
      </w:r>
      <w:r>
        <w:rPr>
          <w:sz w:val="22"/>
          <w:lang w:val="uz-Cyrl-UZ"/>
        </w:rPr>
        <w:t xml:space="preserve"> </w:t>
      </w:r>
      <w:r w:rsidR="00940740" w:rsidRPr="001552F1">
        <w:rPr>
          <w:sz w:val="22"/>
          <w:lang w:val="uz-Cyrl-UZ"/>
        </w:rPr>
        <w:t>Бартараф этилиши мумкин булмаган вазиятлар содир булгани ёки уларни бартараф этилгани ҳақида уз вақтида, 15 кундан к</w:t>
      </w:r>
      <w:r w:rsidR="00221502">
        <w:rPr>
          <w:sz w:val="22"/>
          <w:lang w:val="uz-Cyrl-UZ"/>
        </w:rPr>
        <w:t>ў</w:t>
      </w:r>
      <w:r w:rsidR="00940740" w:rsidRPr="001552F1">
        <w:rPr>
          <w:sz w:val="22"/>
          <w:lang w:val="uz-Cyrl-UZ"/>
        </w:rPr>
        <w:t>п булмаган муддатда хабар бермаган томон кейинчалик шартнома шартлари бажарилмаган такдирда, бу вазиятларни сабаб қилиб кўрсата олмайди.</w:t>
      </w:r>
    </w:p>
    <w:p w:rsidR="00940740" w:rsidRPr="000E57A1" w:rsidRDefault="00940740" w:rsidP="001552F1">
      <w:pPr>
        <w:jc w:val="center"/>
        <w:rPr>
          <w:b/>
          <w:sz w:val="22"/>
          <w:lang w:val="uz-Cyrl-UZ"/>
        </w:rPr>
      </w:pPr>
      <w:r w:rsidRPr="000E57A1">
        <w:rPr>
          <w:b/>
          <w:sz w:val="22"/>
          <w:lang w:val="uz-Cyrl-UZ"/>
        </w:rPr>
        <w:t>7. Шартнома муддати</w:t>
      </w:r>
    </w:p>
    <w:p w:rsidR="00940740" w:rsidRPr="00ED059F" w:rsidRDefault="000E57A1" w:rsidP="00940740">
      <w:pPr>
        <w:jc w:val="both"/>
        <w:rPr>
          <w:sz w:val="22"/>
          <w:lang w:val="uz-Cyrl-UZ"/>
        </w:rPr>
      </w:pPr>
      <w:r w:rsidRPr="000E57A1">
        <w:rPr>
          <w:sz w:val="22"/>
          <w:lang w:val="uz-Cyrl-UZ"/>
        </w:rPr>
        <w:t>7.1</w:t>
      </w:r>
      <w:r w:rsidR="00940740" w:rsidRPr="000E57A1">
        <w:rPr>
          <w:sz w:val="22"/>
          <w:lang w:val="uz-Cyrl-UZ"/>
        </w:rPr>
        <w:t>.</w:t>
      </w:r>
      <w:r w:rsidR="00940740" w:rsidRPr="00ED059F">
        <w:rPr>
          <w:sz w:val="22"/>
          <w:lang w:val="uz-Cyrl-UZ"/>
        </w:rPr>
        <w:t>Шартнома</w:t>
      </w:r>
      <w:r w:rsidR="00ED059F" w:rsidRPr="00ED059F">
        <w:rPr>
          <w:sz w:val="22"/>
          <w:lang w:val="uz-Cyrl-UZ"/>
        </w:rPr>
        <w:t xml:space="preserve"> иккала томонлар имзолангандан </w:t>
      </w:r>
      <w:r w:rsidR="00ED059F">
        <w:rPr>
          <w:sz w:val="22"/>
          <w:lang w:val="uz-Cyrl-UZ"/>
        </w:rPr>
        <w:t>ва</w:t>
      </w:r>
      <w:r w:rsidR="00940740" w:rsidRPr="00ED059F">
        <w:rPr>
          <w:sz w:val="22"/>
          <w:lang w:val="uz-Cyrl-UZ"/>
        </w:rPr>
        <w:t xml:space="preserve"> </w:t>
      </w:r>
      <w:r w:rsidR="00ED059F">
        <w:rPr>
          <w:sz w:val="22"/>
          <w:lang w:val="uz-Cyrl-UZ"/>
        </w:rPr>
        <w:t xml:space="preserve">тегишли ғазначилик бўлимида рўйхатдан ўтказилгандан сўнг </w:t>
      </w:r>
      <w:r w:rsidR="00940740" w:rsidRPr="00ED059F">
        <w:rPr>
          <w:sz w:val="22"/>
          <w:lang w:val="uz-Cyrl-UZ"/>
        </w:rPr>
        <w:t>кучга киради.</w:t>
      </w: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>7.2.</w:t>
      </w:r>
      <w:r w:rsidR="001552F1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Шартноманинг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амал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килиш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муддати</w:t>
      </w:r>
      <w:proofErr w:type="spellEnd"/>
      <w:r w:rsidRPr="003D041F">
        <w:rPr>
          <w:sz w:val="22"/>
        </w:rPr>
        <w:t xml:space="preserve"> 20</w:t>
      </w:r>
      <w:r w:rsidR="00280B9A">
        <w:rPr>
          <w:sz w:val="22"/>
          <w:lang w:val="uz-Cyrl-UZ"/>
        </w:rPr>
        <w:t>2</w:t>
      </w:r>
      <w:r w:rsidR="00435B41" w:rsidRPr="00435B41">
        <w:rPr>
          <w:sz w:val="22"/>
        </w:rPr>
        <w:t>1</w:t>
      </w:r>
      <w:r w:rsidR="000E57A1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йил</w:t>
      </w:r>
      <w:proofErr w:type="spellEnd"/>
      <w:r w:rsidRPr="003D041F">
        <w:rPr>
          <w:sz w:val="22"/>
        </w:rPr>
        <w:t xml:space="preserve"> </w:t>
      </w:r>
      <w:r w:rsidR="000E57A1">
        <w:rPr>
          <w:sz w:val="22"/>
          <w:lang w:val="uz-Cyrl-UZ"/>
        </w:rPr>
        <w:t xml:space="preserve"> 31 декабр</w:t>
      </w:r>
      <w:proofErr w:type="spellStart"/>
      <w:r w:rsidRPr="003D041F">
        <w:rPr>
          <w:sz w:val="22"/>
        </w:rPr>
        <w:t>гача</w:t>
      </w:r>
      <w:proofErr w:type="spellEnd"/>
      <w:r w:rsidRPr="003D041F">
        <w:rPr>
          <w:sz w:val="22"/>
        </w:rPr>
        <w:t>.</w:t>
      </w:r>
    </w:p>
    <w:p w:rsidR="00940740" w:rsidRPr="001552F1" w:rsidRDefault="00940740" w:rsidP="001552F1">
      <w:pPr>
        <w:jc w:val="center"/>
        <w:rPr>
          <w:b/>
          <w:sz w:val="22"/>
        </w:rPr>
      </w:pPr>
      <w:r w:rsidRPr="001552F1">
        <w:rPr>
          <w:b/>
          <w:sz w:val="22"/>
        </w:rPr>
        <w:t xml:space="preserve">8. </w:t>
      </w:r>
      <w:proofErr w:type="spellStart"/>
      <w:r w:rsidRPr="001552F1">
        <w:rPr>
          <w:b/>
          <w:sz w:val="22"/>
        </w:rPr>
        <w:t>Кушимча</w:t>
      </w:r>
      <w:proofErr w:type="spellEnd"/>
      <w:r w:rsidRPr="001552F1">
        <w:rPr>
          <w:b/>
          <w:sz w:val="22"/>
        </w:rPr>
        <w:t xml:space="preserve"> </w:t>
      </w:r>
      <w:proofErr w:type="spellStart"/>
      <w:r w:rsidRPr="001552F1">
        <w:rPr>
          <w:b/>
          <w:sz w:val="22"/>
        </w:rPr>
        <w:t>шартлар</w:t>
      </w:r>
      <w:proofErr w:type="spellEnd"/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>8.1.</w:t>
      </w:r>
      <w:r w:rsidR="001552F1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Шартнома</w:t>
      </w:r>
      <w:proofErr w:type="spellEnd"/>
      <w:r w:rsidRPr="003D041F">
        <w:rPr>
          <w:sz w:val="22"/>
        </w:rPr>
        <w:t xml:space="preserve"> </w:t>
      </w:r>
      <w:r w:rsidR="00AF5194">
        <w:rPr>
          <w:sz w:val="22"/>
          <w:lang w:val="uz-Cyrl-UZ"/>
        </w:rPr>
        <w:t>икки</w:t>
      </w:r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нусхада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тузилиб</w:t>
      </w:r>
      <w:proofErr w:type="spellEnd"/>
      <w:r w:rsidRPr="003D041F">
        <w:rPr>
          <w:sz w:val="22"/>
        </w:rPr>
        <w:t xml:space="preserve">, </w:t>
      </w:r>
      <w:proofErr w:type="spellStart"/>
      <w:r w:rsidRPr="003D041F">
        <w:rPr>
          <w:sz w:val="22"/>
        </w:rPr>
        <w:t>хар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нусхаси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тенг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юридик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кучга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булиб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томонларда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нусхадан</w:t>
      </w:r>
      <w:proofErr w:type="spellEnd"/>
      <w:r w:rsidR="001552F1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сакланади</w:t>
      </w:r>
      <w:proofErr w:type="spellEnd"/>
      <w:r w:rsidRPr="003D041F">
        <w:rPr>
          <w:sz w:val="22"/>
        </w:rPr>
        <w:t>.</w:t>
      </w:r>
    </w:p>
    <w:p w:rsidR="00940740" w:rsidRPr="003D041F" w:rsidRDefault="00940740" w:rsidP="00940740">
      <w:pPr>
        <w:jc w:val="both"/>
        <w:rPr>
          <w:sz w:val="22"/>
        </w:rPr>
      </w:pPr>
      <w:r w:rsidRPr="003D041F">
        <w:rPr>
          <w:sz w:val="22"/>
        </w:rPr>
        <w:t xml:space="preserve">8.2.Шартномага </w:t>
      </w:r>
      <w:proofErr w:type="spellStart"/>
      <w:r w:rsidRPr="003D041F">
        <w:rPr>
          <w:sz w:val="22"/>
        </w:rPr>
        <w:t>барча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ўзгартиришлар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иккала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томонлама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келишилган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ва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шартномага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кўшимча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битим</w:t>
      </w:r>
      <w:proofErr w:type="spellEnd"/>
    </w:p>
    <w:p w:rsidR="00940740" w:rsidRPr="003D041F" w:rsidRDefault="00940740" w:rsidP="00940740">
      <w:pPr>
        <w:jc w:val="both"/>
        <w:rPr>
          <w:sz w:val="22"/>
        </w:rPr>
      </w:pPr>
      <w:proofErr w:type="spellStart"/>
      <w:r w:rsidRPr="003D041F">
        <w:rPr>
          <w:sz w:val="22"/>
        </w:rPr>
        <w:t>имзоланган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холда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конуний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деб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хисобланади</w:t>
      </w:r>
      <w:proofErr w:type="spellEnd"/>
      <w:r w:rsidRPr="003D041F">
        <w:rPr>
          <w:sz w:val="22"/>
        </w:rPr>
        <w:t>.</w:t>
      </w:r>
    </w:p>
    <w:p w:rsidR="00940740" w:rsidRPr="001552F1" w:rsidRDefault="00940740" w:rsidP="00940740">
      <w:pPr>
        <w:jc w:val="both"/>
        <w:rPr>
          <w:sz w:val="22"/>
          <w:lang w:val="uz-Cyrl-UZ"/>
        </w:rPr>
      </w:pPr>
      <w:r w:rsidRPr="003D041F">
        <w:rPr>
          <w:sz w:val="22"/>
        </w:rPr>
        <w:t>8</w:t>
      </w:r>
      <w:r w:rsidR="001552F1">
        <w:rPr>
          <w:sz w:val="22"/>
          <w:lang w:val="uz-Cyrl-UZ"/>
        </w:rPr>
        <w:t>.3</w:t>
      </w:r>
      <w:r w:rsidRPr="003D041F">
        <w:rPr>
          <w:sz w:val="22"/>
        </w:rPr>
        <w:t>.</w:t>
      </w:r>
      <w:r w:rsidR="001552F1">
        <w:rPr>
          <w:sz w:val="22"/>
          <w:lang w:val="uz-Cyrl-UZ"/>
        </w:rPr>
        <w:t xml:space="preserve"> </w:t>
      </w:r>
      <w:proofErr w:type="spellStart"/>
      <w:r w:rsidRPr="003D041F">
        <w:rPr>
          <w:sz w:val="22"/>
        </w:rPr>
        <w:t>Шартноманинг</w:t>
      </w:r>
      <w:proofErr w:type="spellEnd"/>
      <w:r w:rsidRPr="003D041F">
        <w:rPr>
          <w:sz w:val="22"/>
        </w:rPr>
        <w:t xml:space="preserve"> туман </w:t>
      </w:r>
      <w:proofErr w:type="spellStart"/>
      <w:r w:rsidRPr="003D041F">
        <w:rPr>
          <w:sz w:val="22"/>
        </w:rPr>
        <w:t>газначилик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бўлими</w:t>
      </w:r>
      <w:proofErr w:type="spellEnd"/>
      <w:r w:rsidRPr="003D041F">
        <w:rPr>
          <w:sz w:val="22"/>
        </w:rPr>
        <w:t xml:space="preserve"> </w:t>
      </w:r>
      <w:proofErr w:type="spellStart"/>
      <w:proofErr w:type="gramStart"/>
      <w:r w:rsidRPr="003D041F">
        <w:rPr>
          <w:sz w:val="22"/>
        </w:rPr>
        <w:t>р</w:t>
      </w:r>
      <w:proofErr w:type="gramEnd"/>
      <w:r w:rsidRPr="003D041F">
        <w:rPr>
          <w:sz w:val="22"/>
        </w:rPr>
        <w:t>ўйхатга</w:t>
      </w:r>
      <w:proofErr w:type="spellEnd"/>
      <w:r w:rsidRPr="003D041F">
        <w:rPr>
          <w:sz w:val="22"/>
        </w:rPr>
        <w:t xml:space="preserve"> о</w:t>
      </w:r>
      <w:r w:rsidR="001552F1">
        <w:rPr>
          <w:sz w:val="22"/>
          <w:lang w:val="uz-Cyrl-UZ"/>
        </w:rPr>
        <w:t>л</w:t>
      </w:r>
      <w:proofErr w:type="spellStart"/>
      <w:r w:rsidRPr="003D041F">
        <w:rPr>
          <w:sz w:val="22"/>
        </w:rPr>
        <w:t>гандан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сўнг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тўлик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кучга</w:t>
      </w:r>
      <w:proofErr w:type="spellEnd"/>
      <w:r w:rsidRPr="003D041F">
        <w:rPr>
          <w:sz w:val="22"/>
        </w:rPr>
        <w:t xml:space="preserve"> </w:t>
      </w:r>
      <w:proofErr w:type="spellStart"/>
      <w:r w:rsidRPr="003D041F">
        <w:rPr>
          <w:sz w:val="22"/>
        </w:rPr>
        <w:t>эг</w:t>
      </w:r>
      <w:r w:rsidR="001552F1">
        <w:rPr>
          <w:sz w:val="22"/>
        </w:rPr>
        <w:t>а</w:t>
      </w:r>
      <w:proofErr w:type="spellEnd"/>
      <w:r w:rsidR="001552F1">
        <w:rPr>
          <w:sz w:val="22"/>
        </w:rPr>
        <w:t xml:space="preserve"> </w:t>
      </w:r>
      <w:proofErr w:type="spellStart"/>
      <w:r w:rsidR="001552F1">
        <w:rPr>
          <w:sz w:val="22"/>
        </w:rPr>
        <w:t>деб</w:t>
      </w:r>
      <w:proofErr w:type="spellEnd"/>
      <w:r w:rsidR="001552F1">
        <w:rPr>
          <w:sz w:val="22"/>
        </w:rPr>
        <w:t xml:space="preserve"> </w:t>
      </w:r>
      <w:proofErr w:type="spellStart"/>
      <w:r w:rsidR="001552F1">
        <w:rPr>
          <w:sz w:val="22"/>
        </w:rPr>
        <w:t>хисобланади</w:t>
      </w:r>
      <w:proofErr w:type="spellEnd"/>
      <w:r w:rsidR="001552F1">
        <w:rPr>
          <w:sz w:val="22"/>
          <w:lang w:val="uz-Cyrl-UZ"/>
        </w:rPr>
        <w:t>.</w:t>
      </w:r>
    </w:p>
    <w:p w:rsidR="00EF6B84" w:rsidRDefault="00221502" w:rsidP="00CA287E">
      <w:pPr>
        <w:jc w:val="both"/>
        <w:rPr>
          <w:sz w:val="22"/>
          <w:lang w:val="uz-Cyrl-UZ"/>
        </w:rPr>
      </w:pPr>
      <w:r>
        <w:rPr>
          <w:sz w:val="22"/>
          <w:lang w:val="uz-Cyrl-UZ"/>
        </w:rPr>
        <w:t xml:space="preserve">                                                </w:t>
      </w:r>
    </w:p>
    <w:p w:rsidR="00DF217D" w:rsidRDefault="00DF217D" w:rsidP="00EF6B84">
      <w:pPr>
        <w:jc w:val="center"/>
        <w:rPr>
          <w:sz w:val="22"/>
          <w:lang w:val="uz-Cyrl-UZ"/>
        </w:rPr>
      </w:pPr>
    </w:p>
    <w:p w:rsidR="00940740" w:rsidRPr="003D041F" w:rsidRDefault="00473EE6" w:rsidP="00EF6B84">
      <w:pPr>
        <w:jc w:val="center"/>
        <w:rPr>
          <w:sz w:val="22"/>
        </w:rPr>
      </w:pPr>
      <w:r>
        <w:rPr>
          <w:noProof/>
          <w:sz w:val="22"/>
        </w:rPr>
        <w:pict>
          <v:rect id="_x0000_s1029" style="position:absolute;left:0;text-align:left;margin-left:270.75pt;margin-top:9.9pt;width:243pt;height:186.8pt;z-index:1" filled="f" stroked="f">
            <v:textbox>
              <w:txbxContent>
                <w:p w:rsidR="00DF217D" w:rsidRDefault="00DF217D" w:rsidP="00B465BF">
                  <w:pPr>
                    <w:ind w:left="708" w:firstLine="708"/>
                    <w:rPr>
                      <w:b/>
                      <w:sz w:val="22"/>
                      <w:lang w:val="uz-Latn-UZ"/>
                    </w:rPr>
                  </w:pPr>
                </w:p>
                <w:p w:rsidR="00B465BF" w:rsidRDefault="00B465BF" w:rsidP="00B465BF">
                  <w:pPr>
                    <w:ind w:left="708" w:firstLine="708"/>
                    <w:rPr>
                      <w:b/>
                      <w:sz w:val="22"/>
                      <w:lang w:val="uz-Cyrl-UZ"/>
                    </w:rPr>
                  </w:pPr>
                  <w:r>
                    <w:rPr>
                      <w:b/>
                      <w:sz w:val="22"/>
                      <w:lang w:val="uz-Cyrl-UZ"/>
                    </w:rPr>
                    <w:t>БУЮРТМАЧИ:</w:t>
                  </w:r>
                </w:p>
                <w:p w:rsidR="00473EE6" w:rsidRDefault="00473EE6" w:rsidP="00DF217D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_________________________________________</w:t>
                  </w:r>
                </w:p>
                <w:p w:rsidR="00DF217D" w:rsidRDefault="00DF217D" w:rsidP="00DF217D">
                  <w:pPr>
                    <w:rPr>
                      <w:b/>
                      <w:sz w:val="22"/>
                    </w:rPr>
                  </w:pPr>
                  <w:proofErr w:type="spellStart"/>
                  <w:r>
                    <w:rPr>
                      <w:b/>
                      <w:sz w:val="22"/>
                    </w:rPr>
                    <w:t>Манзил</w:t>
                  </w:r>
                  <w:proofErr w:type="spellEnd"/>
                  <w:r>
                    <w:rPr>
                      <w:b/>
                      <w:sz w:val="22"/>
                    </w:rPr>
                    <w:t>:_________________________________</w:t>
                  </w:r>
                </w:p>
                <w:p w:rsidR="00DF217D" w:rsidRPr="00BA585C" w:rsidRDefault="00DF217D" w:rsidP="00DF217D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DF217D" w:rsidRDefault="00DF217D" w:rsidP="00DF217D">
                  <w:pPr>
                    <w:rPr>
                      <w:sz w:val="22"/>
                      <w:lang w:val="uz-Cyrl-UZ"/>
                    </w:rPr>
                  </w:pPr>
                  <w:r>
                    <w:rPr>
                      <w:sz w:val="22"/>
                      <w:lang w:val="uz-Cyrl-UZ"/>
                    </w:rPr>
                    <w:t>_________________________________________</w:t>
                  </w:r>
                </w:p>
                <w:p w:rsidR="00DF217D" w:rsidRDefault="00DF217D" w:rsidP="00DF217D">
                  <w:pPr>
                    <w:rPr>
                      <w:sz w:val="22"/>
                      <w:lang w:val="uz-Cyrl-UZ"/>
                    </w:rPr>
                  </w:pPr>
                </w:p>
                <w:p w:rsidR="00DF217D" w:rsidRPr="00892B7E" w:rsidRDefault="00DF217D" w:rsidP="00DF217D">
                  <w:pPr>
                    <w:rPr>
                      <w:sz w:val="22"/>
                      <w:lang w:val="uz-Cyrl-UZ"/>
                    </w:rPr>
                  </w:pPr>
                  <w:r>
                    <w:rPr>
                      <w:sz w:val="22"/>
                      <w:lang w:val="uz-Cyrl-UZ"/>
                    </w:rPr>
                    <w:t>Рахбар:__________________________________</w:t>
                  </w:r>
                </w:p>
                <w:p w:rsidR="00B465BF" w:rsidRPr="004F7961" w:rsidRDefault="00B465BF" w:rsidP="00B465BF">
                  <w:pPr>
                    <w:rPr>
                      <w:sz w:val="22"/>
                      <w:lang w:val="uz-Cyrl-UZ"/>
                    </w:rPr>
                  </w:pPr>
                </w:p>
                <w:p w:rsidR="00757103" w:rsidRDefault="00757103" w:rsidP="00B465BF">
                  <w:pPr>
                    <w:rPr>
                      <w:sz w:val="22"/>
                      <w:lang w:val="uz-Cyrl-UZ"/>
                    </w:rPr>
                  </w:pPr>
                </w:p>
                <w:p w:rsidR="00757103" w:rsidRPr="00224785" w:rsidRDefault="00757103">
                  <w:pPr>
                    <w:rPr>
                      <w:lang w:val="uz-Cyrl-UZ"/>
                    </w:rPr>
                  </w:pPr>
                  <w:r>
                    <w:rPr>
                      <w:sz w:val="22"/>
                      <w:lang w:val="uz-Cyrl-UZ"/>
                    </w:rPr>
                    <w:t xml:space="preserve">Рахбар: </w:t>
                  </w:r>
                  <w:r>
                    <w:rPr>
                      <w:sz w:val="22"/>
                    </w:rPr>
                    <w:t>__________________</w:t>
                  </w:r>
                  <w:r w:rsidR="00E21EFE">
                    <w:rPr>
                      <w:sz w:val="22"/>
                      <w:lang w:val="uz-Cyrl-UZ"/>
                    </w:rPr>
                    <w:t>О.Хакимов</w:t>
                  </w:r>
                </w:p>
              </w:txbxContent>
            </v:textbox>
          </v:rect>
        </w:pict>
      </w:r>
      <w:r w:rsidR="001552F1">
        <w:rPr>
          <w:sz w:val="22"/>
          <w:lang w:val="uz-Cyrl-UZ"/>
        </w:rPr>
        <w:t>9</w:t>
      </w:r>
      <w:r w:rsidR="00940740" w:rsidRPr="003D041F">
        <w:rPr>
          <w:sz w:val="22"/>
        </w:rPr>
        <w:t>.</w:t>
      </w:r>
      <w:proofErr w:type="spellStart"/>
      <w:r w:rsidR="00940740" w:rsidRPr="003D041F">
        <w:rPr>
          <w:sz w:val="22"/>
        </w:rPr>
        <w:t>Томонлар</w:t>
      </w:r>
      <w:proofErr w:type="spellEnd"/>
      <w:r w:rsidR="00940740" w:rsidRPr="003D041F">
        <w:rPr>
          <w:sz w:val="22"/>
        </w:rPr>
        <w:t xml:space="preserve"> </w:t>
      </w:r>
      <w:proofErr w:type="spellStart"/>
      <w:r w:rsidR="00940740" w:rsidRPr="003D041F">
        <w:rPr>
          <w:sz w:val="22"/>
        </w:rPr>
        <w:t>хукукий</w:t>
      </w:r>
      <w:proofErr w:type="spellEnd"/>
      <w:r w:rsidR="00940740" w:rsidRPr="003D041F">
        <w:rPr>
          <w:sz w:val="22"/>
        </w:rPr>
        <w:t xml:space="preserve"> </w:t>
      </w:r>
      <w:proofErr w:type="spellStart"/>
      <w:r w:rsidR="00940740" w:rsidRPr="003D041F">
        <w:rPr>
          <w:sz w:val="22"/>
        </w:rPr>
        <w:t>манзили</w:t>
      </w:r>
      <w:proofErr w:type="spellEnd"/>
      <w:r w:rsidR="00940740" w:rsidRPr="003D041F">
        <w:rPr>
          <w:sz w:val="22"/>
        </w:rPr>
        <w:t xml:space="preserve"> </w:t>
      </w:r>
      <w:proofErr w:type="spellStart"/>
      <w:r w:rsidR="00940740" w:rsidRPr="003D041F">
        <w:rPr>
          <w:sz w:val="22"/>
        </w:rPr>
        <w:t>ва</w:t>
      </w:r>
      <w:proofErr w:type="spellEnd"/>
      <w:r w:rsidR="00940740" w:rsidRPr="003D041F">
        <w:rPr>
          <w:sz w:val="22"/>
        </w:rPr>
        <w:t xml:space="preserve"> банк </w:t>
      </w:r>
      <w:proofErr w:type="spellStart"/>
      <w:r w:rsidR="00940740" w:rsidRPr="003D041F">
        <w:rPr>
          <w:sz w:val="22"/>
        </w:rPr>
        <w:t>реквизитлари</w:t>
      </w:r>
      <w:proofErr w:type="spellEnd"/>
    </w:p>
    <w:p w:rsidR="004F7961" w:rsidRDefault="00DF217D" w:rsidP="00940740">
      <w:pPr>
        <w:jc w:val="both"/>
        <w:rPr>
          <w:sz w:val="22"/>
          <w:lang w:val="uz-Cyrl-UZ"/>
        </w:rPr>
      </w:pPr>
      <w:r>
        <w:rPr>
          <w:noProof/>
          <w:sz w:val="22"/>
        </w:rPr>
        <w:pict>
          <v:rect id="_x0000_s1030" style="position:absolute;left:0;text-align:left;margin-left:-5.25pt;margin-top:8.5pt;width:243pt;height:171pt;z-index:2" filled="f" stroked="f">
            <v:textbox style="mso-next-textbox:#_x0000_s1030">
              <w:txbxContent>
                <w:p w:rsidR="00E34FCB" w:rsidRDefault="00B465BF" w:rsidP="00E34FCB">
                  <w:pPr>
                    <w:jc w:val="center"/>
                    <w:rPr>
                      <w:b/>
                      <w:sz w:val="22"/>
                      <w:lang w:val="uz-Cyrl-UZ"/>
                    </w:rPr>
                  </w:pPr>
                  <w:r>
                    <w:rPr>
                      <w:b/>
                      <w:sz w:val="22"/>
                      <w:lang w:val="uz-Cyrl-UZ"/>
                    </w:rPr>
                    <w:t>ПУДРАТЧИ</w:t>
                  </w:r>
                  <w:r w:rsidR="00E34FCB">
                    <w:rPr>
                      <w:b/>
                      <w:sz w:val="22"/>
                      <w:lang w:val="uz-Cyrl-UZ"/>
                    </w:rPr>
                    <w:t>:</w:t>
                  </w:r>
                </w:p>
                <w:p w:rsidR="004F7961" w:rsidRDefault="00012110" w:rsidP="004F7961">
                  <w:pPr>
                    <w:rPr>
                      <w:b/>
                      <w:sz w:val="22"/>
                      <w:lang w:val="uz-Cyrl-UZ"/>
                    </w:rPr>
                  </w:pPr>
                  <w:r>
                    <w:rPr>
                      <w:b/>
                      <w:sz w:val="22"/>
                      <w:lang w:val="uz-Cyrl-UZ"/>
                    </w:rPr>
                    <w:t xml:space="preserve"> </w:t>
                  </w:r>
                  <w:r w:rsidR="00D81395" w:rsidRPr="00D81395">
                    <w:rPr>
                      <w:sz w:val="22"/>
                      <w:lang w:val="en-US"/>
                    </w:rPr>
                    <w:t>«</w:t>
                  </w:r>
                  <w:r w:rsidR="00435B41">
                    <w:rPr>
                      <w:b/>
                      <w:sz w:val="22"/>
                      <w:lang w:val="en-US"/>
                    </w:rPr>
                    <w:t>_____________________________________</w:t>
                  </w:r>
                  <w:r w:rsidR="00BA585C">
                    <w:rPr>
                      <w:b/>
                      <w:sz w:val="22"/>
                    </w:rPr>
                    <w:t>__</w:t>
                  </w:r>
                  <w:r w:rsidR="00D81395" w:rsidRPr="00D81395">
                    <w:rPr>
                      <w:sz w:val="22"/>
                      <w:lang w:val="en-US"/>
                    </w:rPr>
                    <w:t>»</w:t>
                  </w:r>
                </w:p>
                <w:p w:rsidR="00B465BF" w:rsidRDefault="00BA585C" w:rsidP="00BA585C">
                  <w:pPr>
                    <w:rPr>
                      <w:b/>
                      <w:sz w:val="22"/>
                    </w:rPr>
                  </w:pPr>
                  <w:proofErr w:type="spellStart"/>
                  <w:r>
                    <w:rPr>
                      <w:b/>
                      <w:sz w:val="22"/>
                    </w:rPr>
                    <w:t>Манзил</w:t>
                  </w:r>
                  <w:proofErr w:type="spellEnd"/>
                  <w:r>
                    <w:rPr>
                      <w:b/>
                      <w:sz w:val="22"/>
                    </w:rPr>
                    <w:t>:_________________________________</w:t>
                  </w:r>
                </w:p>
                <w:p w:rsidR="00BA585C" w:rsidRPr="00BA585C" w:rsidRDefault="00BA585C" w:rsidP="00BA585C">
                  <w:pPr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465BF" w:rsidRDefault="00BA585C" w:rsidP="004F7961">
                  <w:pPr>
                    <w:rPr>
                      <w:sz w:val="22"/>
                      <w:lang w:val="uz-Cyrl-UZ"/>
                    </w:rPr>
                  </w:pPr>
                  <w:r>
                    <w:rPr>
                      <w:sz w:val="22"/>
                      <w:lang w:val="uz-Cyrl-UZ"/>
                    </w:rPr>
                    <w:t>_________________________________________</w:t>
                  </w:r>
                </w:p>
                <w:p w:rsidR="00B465BF" w:rsidRDefault="00B465BF" w:rsidP="004F7961">
                  <w:pPr>
                    <w:rPr>
                      <w:sz w:val="22"/>
                      <w:lang w:val="uz-Cyrl-UZ"/>
                    </w:rPr>
                  </w:pPr>
                </w:p>
                <w:p w:rsidR="00B465BF" w:rsidRPr="00892B7E" w:rsidRDefault="00BA585C" w:rsidP="004F7961">
                  <w:pPr>
                    <w:rPr>
                      <w:sz w:val="22"/>
                      <w:lang w:val="uz-Cyrl-UZ"/>
                    </w:rPr>
                  </w:pPr>
                  <w:r>
                    <w:rPr>
                      <w:sz w:val="22"/>
                      <w:lang w:val="uz-Cyrl-UZ"/>
                    </w:rPr>
                    <w:t>Рахбар:__________________________________</w:t>
                  </w:r>
                </w:p>
              </w:txbxContent>
            </v:textbox>
          </v:rect>
        </w:pict>
      </w:r>
    </w:p>
    <w:p w:rsidR="004F7961" w:rsidRDefault="004F7961" w:rsidP="004F7961">
      <w:pPr>
        <w:tabs>
          <w:tab w:val="left" w:pos="6540"/>
        </w:tabs>
        <w:jc w:val="both"/>
        <w:rPr>
          <w:sz w:val="22"/>
          <w:lang w:val="uz-Cyrl-UZ"/>
        </w:rPr>
      </w:pPr>
      <w:r>
        <w:rPr>
          <w:sz w:val="22"/>
          <w:lang w:val="uz-Cyrl-UZ"/>
        </w:rPr>
        <w:tab/>
      </w: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Default="004F7961" w:rsidP="004F7961">
      <w:pPr>
        <w:tabs>
          <w:tab w:val="left" w:pos="1335"/>
        </w:tabs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Pr="004F7961" w:rsidRDefault="004F7961" w:rsidP="004F7961">
      <w:pPr>
        <w:rPr>
          <w:sz w:val="22"/>
          <w:lang w:val="uz-Cyrl-UZ"/>
        </w:rPr>
      </w:pPr>
    </w:p>
    <w:p w:rsidR="004F7961" w:rsidRDefault="004F7961" w:rsidP="004F7961">
      <w:pPr>
        <w:rPr>
          <w:sz w:val="22"/>
          <w:lang w:val="uz-Cyrl-UZ"/>
        </w:rPr>
      </w:pPr>
    </w:p>
    <w:p w:rsidR="004F7961" w:rsidRDefault="004F7961" w:rsidP="004F7961">
      <w:pPr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Default="004F7961" w:rsidP="004F7961">
      <w:pPr>
        <w:ind w:firstLine="708"/>
        <w:rPr>
          <w:sz w:val="22"/>
          <w:lang w:val="uz-Cyrl-UZ"/>
        </w:rPr>
      </w:pPr>
    </w:p>
    <w:p w:rsidR="004F7961" w:rsidRPr="004F7961" w:rsidRDefault="004F7961" w:rsidP="004F7961">
      <w:pPr>
        <w:ind w:firstLine="708"/>
        <w:rPr>
          <w:sz w:val="22"/>
          <w:lang w:val="uz-Cyrl-UZ"/>
        </w:rPr>
      </w:pPr>
    </w:p>
    <w:sectPr w:rsidR="004F7961" w:rsidRPr="004F7961" w:rsidSect="00DF217D">
      <w:pgSz w:w="11906" w:h="16838"/>
      <w:pgMar w:top="360" w:right="746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299"/>
    <w:multiLevelType w:val="hybridMultilevel"/>
    <w:tmpl w:val="DEA8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740"/>
    <w:rsid w:val="00012110"/>
    <w:rsid w:val="000857CB"/>
    <w:rsid w:val="000A3B04"/>
    <w:rsid w:val="000E4713"/>
    <w:rsid w:val="000E57A1"/>
    <w:rsid w:val="0010008B"/>
    <w:rsid w:val="001552F1"/>
    <w:rsid w:val="0017415E"/>
    <w:rsid w:val="001B3132"/>
    <w:rsid w:val="00221502"/>
    <w:rsid w:val="00224785"/>
    <w:rsid w:val="00280B9A"/>
    <w:rsid w:val="00341A76"/>
    <w:rsid w:val="00361189"/>
    <w:rsid w:val="003D041F"/>
    <w:rsid w:val="00435B41"/>
    <w:rsid w:val="00462978"/>
    <w:rsid w:val="00473EE6"/>
    <w:rsid w:val="004973AD"/>
    <w:rsid w:val="00497D5D"/>
    <w:rsid w:val="004F7961"/>
    <w:rsid w:val="00516079"/>
    <w:rsid w:val="00516C46"/>
    <w:rsid w:val="005712DF"/>
    <w:rsid w:val="006C4998"/>
    <w:rsid w:val="006C7971"/>
    <w:rsid w:val="00757103"/>
    <w:rsid w:val="00772527"/>
    <w:rsid w:val="007C14BC"/>
    <w:rsid w:val="007E319A"/>
    <w:rsid w:val="00892B7E"/>
    <w:rsid w:val="008972D2"/>
    <w:rsid w:val="008D4A37"/>
    <w:rsid w:val="00916444"/>
    <w:rsid w:val="00940740"/>
    <w:rsid w:val="009973E5"/>
    <w:rsid w:val="009B44FC"/>
    <w:rsid w:val="009F074D"/>
    <w:rsid w:val="00A360E4"/>
    <w:rsid w:val="00AC576B"/>
    <w:rsid w:val="00AF5194"/>
    <w:rsid w:val="00B465BF"/>
    <w:rsid w:val="00BA585C"/>
    <w:rsid w:val="00BB3055"/>
    <w:rsid w:val="00C47E0B"/>
    <w:rsid w:val="00C9369D"/>
    <w:rsid w:val="00CA287E"/>
    <w:rsid w:val="00CC73B0"/>
    <w:rsid w:val="00D0205E"/>
    <w:rsid w:val="00D81395"/>
    <w:rsid w:val="00DF217D"/>
    <w:rsid w:val="00E21EFE"/>
    <w:rsid w:val="00E34FCB"/>
    <w:rsid w:val="00E64C40"/>
    <w:rsid w:val="00ED059F"/>
    <w:rsid w:val="00EF6B84"/>
    <w:rsid w:val="00F04E0C"/>
    <w:rsid w:val="00F24319"/>
    <w:rsid w:val="00F4079C"/>
    <w:rsid w:val="00F4457B"/>
    <w:rsid w:val="00F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7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1E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21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Жорий таьмирлаб бериш хакида</vt:lpstr>
    </vt:vector>
  </TitlesOfParts>
  <Company>RePack by SPecialiST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Жорий таьмирлаб бериш хакида</dc:title>
  <dc:creator>User</dc:creator>
  <cp:lastModifiedBy>Пользователь</cp:lastModifiedBy>
  <cp:revision>2</cp:revision>
  <cp:lastPrinted>2021-05-11T08:33:00Z</cp:lastPrinted>
  <dcterms:created xsi:type="dcterms:W3CDTF">2022-03-31T03:39:00Z</dcterms:created>
  <dcterms:modified xsi:type="dcterms:W3CDTF">2022-03-31T03:39:00Z</dcterms:modified>
</cp:coreProperties>
</file>