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7E" w:rsidRPr="00382F90" w:rsidRDefault="00F4477E" w:rsidP="00382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F90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</w:t>
      </w:r>
      <w:proofErr w:type="spellStart"/>
      <w:r w:rsidRPr="00382F90">
        <w:rPr>
          <w:rFonts w:ascii="Times New Roman" w:hAnsi="Times New Roman" w:cs="Times New Roman"/>
          <w:b/>
          <w:sz w:val="28"/>
          <w:szCs w:val="28"/>
        </w:rPr>
        <w:t>аутсорсинговых</w:t>
      </w:r>
      <w:proofErr w:type="spellEnd"/>
      <w:r w:rsidRPr="00382F90">
        <w:rPr>
          <w:rFonts w:ascii="Times New Roman" w:hAnsi="Times New Roman" w:cs="Times New Roman"/>
          <w:b/>
          <w:sz w:val="28"/>
          <w:szCs w:val="28"/>
        </w:rPr>
        <w:t xml:space="preserve"> услуг в организациях, входящих в структуру Министерства здравоохранения Республики Узбекистан</w:t>
      </w:r>
    </w:p>
    <w:p w:rsidR="00F4477E" w:rsidRPr="00E50834" w:rsidRDefault="00F4477E" w:rsidP="00F4477E">
      <w:pPr>
        <w:rPr>
          <w:rFonts w:ascii="Times New Roman" w:hAnsi="Times New Roman" w:cs="Times New Roman"/>
          <w:b/>
        </w:rPr>
      </w:pPr>
      <w:r w:rsidRPr="00E50834">
        <w:rPr>
          <w:rFonts w:ascii="Times New Roman" w:hAnsi="Times New Roman" w:cs="Times New Roman"/>
          <w:b/>
        </w:rPr>
        <w:t>правила</w:t>
      </w: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34">
        <w:rPr>
          <w:rFonts w:ascii="Times New Roman" w:hAnsi="Times New Roman" w:cs="Times New Roman"/>
          <w:b/>
          <w:sz w:val="24"/>
          <w:szCs w:val="24"/>
        </w:rPr>
        <w:t>Глава 1 Общие правила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оказания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аутсорсинговых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услуг в государственных медицинских учреждениях (далее - государственных медицинских учреждениях) в системе Министерства здравоохранения Республики Узбекистан.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2. В настоящем Положении применяются следующие основные понятия: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аутсорсинг - передача определенных функций или услуг государственных медицинских учреждений стороннему подрядчику на договорной основе;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- субъект хозяйствования, который предоставляет услуги аутсорсинга клиенту на договорной основе;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Заказчик - государственные медицинские учреждения.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3. Заказчик должен соблюдать следующие условия при аутсорсинге услуг: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выбор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на основании законодательства;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повышение качества работ (услуг), передаваемых на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>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сокращение количества работников (персонала), занятых выполнением работ (услуг), предоставляемых заказчиком стороннему подрядчику.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Республики Узбекистан должно повысить экономическую эффективность и снизить стоимость хозяйственной деятельности, сократить потребность в инвестициях в развитие непрофильных видов деятельности и повысить качество работы (услуг), предоставляемых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аутсорсеру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>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4. Сотрудникам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разрешается въезд на территорию заказчика на основании заранее предоставленного списка в установленном порядке.</w:t>
      </w:r>
    </w:p>
    <w:p w:rsidR="00F569AD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5. Соблюдение процедуры конфиденциальности при предоставлении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аутсорсинговых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услуг обеспечивается заказчиком.</w:t>
      </w: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34">
        <w:rPr>
          <w:rFonts w:ascii="Times New Roman" w:hAnsi="Times New Roman" w:cs="Times New Roman"/>
          <w:b/>
          <w:sz w:val="24"/>
          <w:szCs w:val="24"/>
        </w:rPr>
        <w:t>Глава 2 Порядок ценообразования на услуги аутсорсинга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6. Размер оплаты услуг аутсорсинга (кроме услуг общественного питания) организациями, входящими в структуру Министерства здравоохранения Республики Узбекистан, с учетом доплаты до 20% для покрытия расходов на соответствующие услуги (заработная плата, заработная плата, материальные затраты, косвенные расходы) определяется.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7. В целях покрытия расходов на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аутсорсинговые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услуги общественного питания, установленные Министерством здравоохранения Республики Узбекистан на основании нормы суточного питания на одного пациента, не превышающей максимальных цен на продукты питания, установленных Советом Министров Республики Каракалпакстан, Ташкентской городской и областной администрациями. Премия в размере до 20 процентов устанавливается в зависимости от комиссии.</w:t>
      </w:r>
    </w:p>
    <w:p w:rsidR="00F4477E" w:rsidRDefault="00F4477E" w:rsidP="00F4477E">
      <w:pPr>
        <w:rPr>
          <w:rFonts w:ascii="Times New Roman" w:hAnsi="Times New Roman" w:cs="Times New Roman"/>
          <w:sz w:val="24"/>
          <w:szCs w:val="24"/>
        </w:rPr>
      </w:pPr>
    </w:p>
    <w:p w:rsidR="00E50834" w:rsidRPr="00E50834" w:rsidRDefault="00E50834" w:rsidP="00F4477E">
      <w:pPr>
        <w:rPr>
          <w:rFonts w:ascii="Times New Roman" w:hAnsi="Times New Roman" w:cs="Times New Roman"/>
          <w:sz w:val="24"/>
          <w:szCs w:val="24"/>
        </w:rPr>
      </w:pP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34">
        <w:rPr>
          <w:rFonts w:ascii="Times New Roman" w:hAnsi="Times New Roman" w:cs="Times New Roman"/>
          <w:b/>
          <w:sz w:val="24"/>
          <w:szCs w:val="24"/>
        </w:rPr>
        <w:t xml:space="preserve">Глава 3 Порядок выбора </w:t>
      </w:r>
      <w:proofErr w:type="spellStart"/>
      <w:r w:rsidRPr="00E50834">
        <w:rPr>
          <w:rFonts w:ascii="Times New Roman" w:hAnsi="Times New Roman" w:cs="Times New Roman"/>
          <w:b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b/>
          <w:sz w:val="24"/>
          <w:szCs w:val="24"/>
        </w:rPr>
        <w:t>, заключения договора и проведения расчетов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выбирается в соответствии с Законом Республики Узбекистан «О государственных закупках» и другим законодательством.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9. В соответствии с Постановлением Президента Республики Узбекистан «О мерах по реализации Закона« О государственных закупках »от 27 сентября 2018 года № ПП-3953, за исключением перечня товаров (работ, услуг), приобретаемых государственными заказчиками по прямым договорам в таких случаях выбор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осуществляется в установленном порядке.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по прямым контрактам будет выбран из числа участников торгов, представивших лучшие предложения. Предпочтение будет отдаваться кандидатам с большим опытом работы, соответствующей финансовой, логистической и материально-технической базой.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Тендер по выбору заказчиком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проводится по схеме согласно приложению 1 к настоящему Положению.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10. Для кандидатов на аутсорсинг установлены следующие требования: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быть субъектом предпринимательской деятельности;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иметь оборотный капитал, равный сумме контракта на услуги аутсорсинга, не менее трех месяцев;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финансовая стабильность, отсутствие задолженности по налогам и другим обязательным платежам;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иметь соответствующую лицензию или разрешение на вид деятельности, который требует лицензии или разрешения в соответствии с законодательством.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11. Договор на оказание услуг по аутсорсингу заключается в двух экземплярах между заказчиком и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аутсорсером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на календарный год на основе условий аутсорсинга, указанных в приложении 2 к настоящему Положению. В этом случае договор может быть продлен на следующий календарный год по соглашению сторон при условии, что аутсайдер полностью выполнит условия контракта, а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будет удовлетворен средствами, выделенными клиентом в смете.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12. Оплата за оказанные услуги производится заранее в размере 15% от суммы ежемесячного договора, 85% - от суммы фактически оказанных услуг каждые 10 дней, а окончательный расчет - до 5-го числа следующего месяца.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Расчеты между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аутсорсером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и заказчиком производятся по схеме согласно приложению № 2 к настоящему Положению.</w:t>
      </w: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34">
        <w:rPr>
          <w:rFonts w:ascii="Times New Roman" w:hAnsi="Times New Roman" w:cs="Times New Roman"/>
          <w:b/>
          <w:sz w:val="24"/>
          <w:szCs w:val="24"/>
        </w:rPr>
        <w:t xml:space="preserve">Глава 4 Права и обязанности </w:t>
      </w:r>
      <w:proofErr w:type="spellStart"/>
      <w:r w:rsidRPr="00E50834">
        <w:rPr>
          <w:rFonts w:ascii="Times New Roman" w:hAnsi="Times New Roman" w:cs="Times New Roman"/>
          <w:b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b/>
          <w:sz w:val="24"/>
          <w:szCs w:val="24"/>
        </w:rPr>
        <w:t xml:space="preserve"> и заказчика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имеет следующие права: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требовать, чтобы расходы на коммунальные услуги покрывались в установленных пределах, а бюджетные средства выделялись государственной медицинской организации;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получать по нулевой ставке плату за пользование производственными помещениями, оборудованием, посудой и мебелью, предоставленными стороннему подрядчику во временное пользование по договору аренды;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lastRenderedPageBreak/>
        <w:t>выполнение технического оборудования и ремонт интерьера и экстерьера зданий и сооружений по договору аренды;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требовать оплату оказанных услуг в размере и в сроки, указанные в договоре;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получать доплату до 20% за предоставленные услуги;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0834">
        <w:rPr>
          <w:rFonts w:ascii="Times New Roman" w:hAnsi="Times New Roman" w:cs="Times New Roman"/>
          <w:sz w:val="24"/>
          <w:szCs w:val="24"/>
        </w:rPr>
        <w:t>выступить с предложением изменить</w:t>
      </w:r>
      <w:proofErr w:type="gramEnd"/>
      <w:r w:rsidRPr="00E50834">
        <w:rPr>
          <w:rFonts w:ascii="Times New Roman" w:hAnsi="Times New Roman" w:cs="Times New Roman"/>
          <w:sz w:val="24"/>
          <w:szCs w:val="24"/>
        </w:rPr>
        <w:t xml:space="preserve"> договор в связи с изменением стоимости услуг;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требовать своевременной оплаты за оказанные услуги;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прибыль в результате оказанных услуг;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потребовать от клиента соблюдения условий договора.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может иметь и другие права в соответствии с законом, а также договором.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14. Аутсайдеры: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целенаправленное и рациональное использование, обслуживание, ремонт арендуемых зданий и сооружений, оборудования за свой счет в случае аварии;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строгое соблюдение технических, противопожарных, трудовых и санитарных правил, норм и гигиенических норм при предоставлении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аутсорсинговых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обеспечение качества производства и доставки товаров (работ, услуг) заказчику;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строго придерживаться правил конфиденциальности;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письменно уведомить клиента о расторжении договора за два месяца и обеспечить бесперебойную организацию соответствующих услуг клиента до конца этого периода.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могут быть другие обязательства в соответствии с законодательством и договором.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15. Заказчик имеет следующие права: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спрос на качественную продукцию (выполнение, оказание) товаров (работ, услуг);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08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50834">
        <w:rPr>
          <w:rFonts w:ascii="Times New Roman" w:hAnsi="Times New Roman" w:cs="Times New Roman"/>
          <w:sz w:val="24"/>
          <w:szCs w:val="24"/>
        </w:rPr>
        <w:t xml:space="preserve"> соблюдением условий договора без вмешательства в деятельность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аутсорсера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>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Заказчик может иметь другие права в соответствии с законодательством и договором.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16. Заказчик должен оплатить услуги, оказанные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аутсорсеру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в соответствии с условиями, указанными в договоре.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На клиента могут распространяться другие обязательства в соответствии с законодательством и договором.</w:t>
      </w: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34">
        <w:rPr>
          <w:rFonts w:ascii="Times New Roman" w:hAnsi="Times New Roman" w:cs="Times New Roman"/>
          <w:b/>
          <w:sz w:val="24"/>
          <w:szCs w:val="24"/>
        </w:rPr>
        <w:t xml:space="preserve">Глава 5 Проведение контроля и мониторинга предоставления </w:t>
      </w:r>
      <w:proofErr w:type="spellStart"/>
      <w:r w:rsidRPr="00E50834">
        <w:rPr>
          <w:rFonts w:ascii="Times New Roman" w:hAnsi="Times New Roman" w:cs="Times New Roman"/>
          <w:b/>
          <w:sz w:val="24"/>
          <w:szCs w:val="24"/>
        </w:rPr>
        <w:t>аутсорсинговых</w:t>
      </w:r>
      <w:proofErr w:type="spellEnd"/>
      <w:r w:rsidRPr="00E50834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17. Мониторинг состояния соблюдения санитарных правил и норм </w:t>
      </w:r>
      <w:proofErr w:type="spellStart"/>
      <w:proofErr w:type="gramStart"/>
      <w:r w:rsidRPr="00E50834">
        <w:rPr>
          <w:rFonts w:ascii="Times New Roman" w:hAnsi="Times New Roman" w:cs="Times New Roman"/>
          <w:sz w:val="24"/>
          <w:szCs w:val="24"/>
        </w:rPr>
        <w:t>аутсорсером</w:t>
      </w:r>
      <w:proofErr w:type="spellEnd"/>
      <w:proofErr w:type="gramEnd"/>
      <w:r w:rsidRPr="00E50834">
        <w:rPr>
          <w:rFonts w:ascii="Times New Roman" w:hAnsi="Times New Roman" w:cs="Times New Roman"/>
          <w:sz w:val="24"/>
          <w:szCs w:val="24"/>
        </w:rPr>
        <w:t xml:space="preserve"> и ежедневный отбор образцов пищевых продуктов возлагается на соответствующие сотрудники государственной медицинской организации.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18. Мониторинг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аутсорсинговых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услуг осуществляется заказчиком на условиях и в сроки, указанные в договоре.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19. Полное соответствие услуг, предоставляемых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аутсорсером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, санитарным правилам, нормам и гигиеническим нормам, а также требованиям других нормативных актов в области технического </w:t>
      </w:r>
      <w:r w:rsidRPr="00E50834">
        <w:rPr>
          <w:rFonts w:ascii="Times New Roman" w:hAnsi="Times New Roman" w:cs="Times New Roman"/>
          <w:sz w:val="24"/>
          <w:szCs w:val="24"/>
        </w:rPr>
        <w:lastRenderedPageBreak/>
        <w:t>регулирования контролируется компетентными органами и соответствующими департаментами Министерства здравоохранения.</w:t>
      </w:r>
    </w:p>
    <w:p w:rsidR="00E50834" w:rsidRDefault="00E50834" w:rsidP="00F4477E">
      <w:pPr>
        <w:rPr>
          <w:rFonts w:ascii="Times New Roman" w:hAnsi="Times New Roman" w:cs="Times New Roman"/>
          <w:sz w:val="24"/>
          <w:szCs w:val="24"/>
        </w:rPr>
      </w:pPr>
    </w:p>
    <w:p w:rsidR="00E50834" w:rsidRDefault="00E50834" w:rsidP="00F4477E">
      <w:pPr>
        <w:rPr>
          <w:rFonts w:ascii="Times New Roman" w:hAnsi="Times New Roman" w:cs="Times New Roman"/>
          <w:sz w:val="24"/>
          <w:szCs w:val="24"/>
        </w:rPr>
      </w:pPr>
    </w:p>
    <w:p w:rsidR="00F4477E" w:rsidRPr="00E50834" w:rsidRDefault="00F4477E" w:rsidP="00E50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834">
        <w:rPr>
          <w:rFonts w:ascii="Times New Roman" w:hAnsi="Times New Roman" w:cs="Times New Roman"/>
          <w:b/>
          <w:sz w:val="24"/>
          <w:szCs w:val="24"/>
        </w:rPr>
        <w:t>Глава 6 Правила закрытия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 xml:space="preserve">20. Нарушение требований, предусмотренных настоящим Положением, является основанием для расторжения договора между заказчиком и </w:t>
      </w:r>
      <w:proofErr w:type="spellStart"/>
      <w:r w:rsidRPr="00E50834">
        <w:rPr>
          <w:rFonts w:ascii="Times New Roman" w:hAnsi="Times New Roman" w:cs="Times New Roman"/>
          <w:sz w:val="24"/>
          <w:szCs w:val="24"/>
        </w:rPr>
        <w:t>аутсорсером</w:t>
      </w:r>
      <w:proofErr w:type="spellEnd"/>
      <w:r w:rsidRPr="00E50834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F4477E" w:rsidRPr="00E50834" w:rsidRDefault="00F4477E" w:rsidP="00F4477E">
      <w:pPr>
        <w:rPr>
          <w:rFonts w:ascii="Times New Roman" w:hAnsi="Times New Roman" w:cs="Times New Roman"/>
          <w:sz w:val="24"/>
          <w:szCs w:val="24"/>
        </w:rPr>
      </w:pPr>
      <w:r w:rsidRPr="00E50834">
        <w:rPr>
          <w:rFonts w:ascii="Times New Roman" w:hAnsi="Times New Roman" w:cs="Times New Roman"/>
          <w:sz w:val="24"/>
          <w:szCs w:val="24"/>
        </w:rPr>
        <w:t>21. Лица, виновные в нарушении требований настоящих Правил, несут ответственность в порядке, установленном законом.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222"/>
        <w:gridCol w:w="1896"/>
        <w:gridCol w:w="222"/>
        <w:gridCol w:w="4644"/>
        <w:gridCol w:w="222"/>
        <w:gridCol w:w="2402"/>
      </w:tblGrid>
      <w:tr w:rsidR="007305C5" w:rsidTr="003742C8">
        <w:trPr>
          <w:cantSplit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Босқичлар</w:t>
            </w:r>
            <w:proofErr w:type="spell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Субъектлар</w:t>
            </w:r>
            <w:proofErr w:type="spell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Тадбирлар</w:t>
            </w:r>
            <w:proofErr w:type="spell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rPr>
                <w:b/>
                <w:bCs/>
              </w:rPr>
              <w:t>условия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I.</w:t>
            </w:r>
            <w:r>
              <w:t xml:space="preserve"> </w:t>
            </w:r>
            <w:r w:rsidRPr="007305C5">
              <w:rPr>
                <w:b/>
                <w:bCs/>
              </w:rPr>
              <w:t xml:space="preserve">Выбор </w:t>
            </w:r>
            <w:proofErr w:type="spellStart"/>
            <w:r w:rsidRPr="007305C5">
              <w:rPr>
                <w:b/>
                <w:bCs/>
              </w:rPr>
              <w:t>аутсорсера</w:t>
            </w:r>
            <w:proofErr w:type="spellEnd"/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I-</w:t>
            </w:r>
            <w:r>
              <w:t xml:space="preserve"> </w:t>
            </w:r>
            <w:r w:rsidRPr="007305C5">
              <w:rPr>
                <w:b/>
                <w:bCs/>
              </w:rPr>
              <w:t>Фаза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Заказчик (государственные медицинские учреждения)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ind w:firstLine="170"/>
              <w:rPr>
                <w:rFonts w:eastAsiaTheme="minorEastAsia"/>
                <w:sz w:val="24"/>
                <w:szCs w:val="24"/>
              </w:rPr>
            </w:pPr>
            <w:r w:rsidRPr="007305C5">
              <w:t xml:space="preserve">Объявление о проведении конкурса на специальном информационном портале по выбору </w:t>
            </w:r>
            <w:proofErr w:type="spellStart"/>
            <w:r w:rsidRPr="007305C5">
              <w:t>аутсорсеров</w:t>
            </w:r>
            <w:proofErr w:type="spellEnd"/>
            <w:r w:rsidRPr="007305C5">
              <w:t xml:space="preserve"> (перечень видов услуг, их размер и т. Д.).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По мере необходимости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II-</w:t>
            </w:r>
            <w:r>
              <w:t xml:space="preserve"> </w:t>
            </w:r>
            <w:r w:rsidRPr="007305C5">
              <w:rPr>
                <w:b/>
                <w:bCs/>
              </w:rPr>
              <w:t>Фаза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Закупочная комиссия, сформированная заказчиком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7305C5">
            <w:pPr>
              <w:ind w:firstLine="170"/>
            </w:pPr>
            <w:r>
              <w:t>1. Просмотрите предложения конкурсантов и выберите лучших.</w:t>
            </w:r>
          </w:p>
          <w:p w:rsidR="007305C5" w:rsidRDefault="007305C5" w:rsidP="007305C5">
            <w:pPr>
              <w:ind w:firstLine="170"/>
            </w:pPr>
            <w:r>
              <w:t>2. Определение победителя конкурса и составление протокола.</w:t>
            </w:r>
          </w:p>
          <w:p w:rsidR="007305C5" w:rsidRDefault="007305C5" w:rsidP="007305C5">
            <w:pPr>
              <w:ind w:firstLine="170"/>
              <w:rPr>
                <w:rFonts w:eastAsiaTheme="minorEastAsia"/>
                <w:sz w:val="24"/>
                <w:szCs w:val="24"/>
              </w:rPr>
            </w:pPr>
            <w:r>
              <w:t>3. Размещение выписки из протокола (итогов конкурса) на специальном информационном портале.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7305C5">
            <w:pPr>
              <w:jc w:val="center"/>
            </w:pPr>
            <w:r>
              <w:t xml:space="preserve">В течение 10 дней </w:t>
            </w:r>
            <w:proofErr w:type="gramStart"/>
            <w:r>
              <w:t>с даты истечения</w:t>
            </w:r>
            <w:proofErr w:type="gramEnd"/>
            <w:r>
              <w:t xml:space="preserve"> срока объявления</w:t>
            </w:r>
          </w:p>
          <w:p w:rsidR="007305C5" w:rsidRDefault="007305C5" w:rsidP="007305C5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t>В течение 3 рабочих дней со дня утверждения протокола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III-</w:t>
            </w:r>
            <w:r>
              <w:t xml:space="preserve"> </w:t>
            </w:r>
            <w:r w:rsidRPr="007305C5">
              <w:rPr>
                <w:b/>
                <w:bCs/>
              </w:rPr>
              <w:t>Фаза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Заказчик (государственные медицинские учреждения)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7305C5">
            <w:pPr>
              <w:ind w:firstLine="170"/>
            </w:pPr>
            <w:r>
              <w:t>1. Заключение договора с победителем (</w:t>
            </w:r>
            <w:proofErr w:type="spellStart"/>
            <w:r>
              <w:t>аутсорсером</w:t>
            </w:r>
            <w:proofErr w:type="spellEnd"/>
            <w:r>
              <w:t>) со сроком действия до конца года.</w:t>
            </w:r>
          </w:p>
          <w:p w:rsidR="007305C5" w:rsidRDefault="007305C5" w:rsidP="007305C5">
            <w:pPr>
              <w:ind w:firstLine="170"/>
              <w:rPr>
                <w:rFonts w:eastAsiaTheme="minorEastAsia"/>
                <w:sz w:val="24"/>
                <w:szCs w:val="24"/>
              </w:rPr>
            </w:pPr>
            <w:r>
              <w:t xml:space="preserve">2. Доставка зданий (помещений), оборудования, бытовой техники, мебели и других материальных средств на </w:t>
            </w:r>
            <w:proofErr w:type="spellStart"/>
            <w:r>
              <w:t>аутсорсера</w:t>
            </w:r>
            <w:proofErr w:type="spellEnd"/>
            <w:r>
              <w:t xml:space="preserve"> на основании акта.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В течение 5 рабочих дней со дня публикации результатов конкурса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rPr>
                <w:b/>
                <w:bCs/>
              </w:rPr>
              <w:t>I. Бухгалтерский учет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I-</w:t>
            </w:r>
            <w:r w:rsidRPr="007305C5">
              <w:rPr>
                <w:b/>
                <w:bCs/>
              </w:rPr>
              <w:t xml:space="preserve"> Фаза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Заказчик (государственные медицинские учреждения</w:t>
            </w:r>
            <w:r>
              <w:t>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ind w:firstLine="170"/>
              <w:rPr>
                <w:rFonts w:eastAsiaTheme="minorEastAsia"/>
                <w:sz w:val="24"/>
                <w:szCs w:val="24"/>
              </w:rPr>
            </w:pPr>
            <w:r w:rsidRPr="007305C5">
              <w:t>Перевод сре</w:t>
            </w:r>
            <w:proofErr w:type="gramStart"/>
            <w:r w:rsidRPr="007305C5">
              <w:t>дств в р</w:t>
            </w:r>
            <w:proofErr w:type="gramEnd"/>
            <w:r w:rsidRPr="007305C5">
              <w:t xml:space="preserve">азмере 15% от стоимости контракта за соответствующий месяц на счет </w:t>
            </w:r>
            <w:proofErr w:type="spellStart"/>
            <w:r w:rsidRPr="007305C5">
              <w:t>аутсорсера</w:t>
            </w:r>
            <w:proofErr w:type="spellEnd"/>
            <w:r w:rsidRPr="007305C5">
              <w:t>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В течение первых 10 банковских дней каждого месяца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II-</w:t>
            </w:r>
            <w:r w:rsidRPr="007305C5">
              <w:rPr>
                <w:b/>
                <w:bCs/>
              </w:rPr>
              <w:t xml:space="preserve"> Фаза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t>Аутсорсер</w:t>
            </w:r>
            <w:proofErr w:type="spellEnd"/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7305C5">
            <w:pPr>
              <w:ind w:firstLine="170"/>
            </w:pPr>
            <w:r>
              <w:t>1. Оформление обоснованных документов оказанных услуг.</w:t>
            </w:r>
          </w:p>
          <w:p w:rsidR="007305C5" w:rsidRDefault="007305C5" w:rsidP="007305C5">
            <w:pPr>
              <w:ind w:firstLine="170"/>
              <w:rPr>
                <w:rFonts w:eastAsiaTheme="minorEastAsia"/>
                <w:sz w:val="24"/>
                <w:szCs w:val="24"/>
              </w:rPr>
            </w:pPr>
            <w:r>
              <w:t>2. Предоставление счетов-фактур за оказанные услуги (выполненные акты работ) по взаиморасчетам с заказчиком.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До 5 числа каждого месяца</w:t>
            </w: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305C5" w:rsidTr="003742C8">
        <w:trPr>
          <w:cantSplit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III-</w:t>
            </w:r>
            <w:r w:rsidRPr="007305C5">
              <w:rPr>
                <w:b/>
                <w:bCs/>
              </w:rPr>
              <w:t xml:space="preserve"> Фаза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 w:rsidRPr="007305C5">
              <w:t>Заказчик (государственные медицинские учреждения)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7305C5">
            <w:pPr>
              <w:spacing w:after="60"/>
              <w:ind w:left="34" w:firstLine="425"/>
            </w:pPr>
            <w:r>
              <w:t>1. Сравнение подтверждающих документов (счетов-фактур, актов выполненных работ).</w:t>
            </w:r>
          </w:p>
          <w:p w:rsidR="007305C5" w:rsidRDefault="007305C5" w:rsidP="007305C5">
            <w:pPr>
              <w:spacing w:after="60"/>
              <w:ind w:left="34" w:firstLine="425"/>
              <w:rPr>
                <w:rFonts w:eastAsiaTheme="minorEastAsia"/>
                <w:sz w:val="24"/>
                <w:szCs w:val="24"/>
              </w:rPr>
            </w:pPr>
            <w:r>
              <w:t>2. Оплата оставшихся 85% после окончания месяца оказания услуг в соответствии с условиями договора.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05C5" w:rsidRDefault="007305C5" w:rsidP="007305C5">
            <w:pPr>
              <w:spacing w:after="60"/>
              <w:jc w:val="center"/>
            </w:pPr>
            <w:r>
              <w:t>1) в течение 3 рабочих дней</w:t>
            </w:r>
          </w:p>
          <w:p w:rsidR="007305C5" w:rsidRDefault="007305C5" w:rsidP="007305C5">
            <w:pPr>
              <w:spacing w:after="60"/>
              <w:jc w:val="center"/>
              <w:rPr>
                <w:rFonts w:eastAsiaTheme="minorEastAsia"/>
                <w:sz w:val="24"/>
                <w:szCs w:val="24"/>
              </w:rPr>
            </w:pPr>
            <w:r>
              <w:t>2) до 20 числа каждого месяца (за предыдущий месяц)</w:t>
            </w:r>
          </w:p>
        </w:tc>
      </w:tr>
    </w:tbl>
    <w:p w:rsidR="007305C5" w:rsidRDefault="007305C5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847D17" w:rsidRPr="00847D17" w:rsidRDefault="00847D17" w:rsidP="00847D17">
      <w:pPr>
        <w:rPr>
          <w:rFonts w:eastAsia="Times New Roman"/>
          <w:color w:val="000080"/>
        </w:rPr>
      </w:pPr>
      <w:r w:rsidRPr="00847D17">
        <w:rPr>
          <w:rFonts w:eastAsia="Times New Roman"/>
          <w:color w:val="000080"/>
        </w:rPr>
        <w:t xml:space="preserve">Положение о порядке оказания </w:t>
      </w:r>
      <w:proofErr w:type="spellStart"/>
      <w:r w:rsidRPr="00847D17">
        <w:rPr>
          <w:rFonts w:eastAsia="Times New Roman"/>
          <w:color w:val="000080"/>
        </w:rPr>
        <w:t>аутсорсинговых</w:t>
      </w:r>
      <w:proofErr w:type="spellEnd"/>
      <w:r w:rsidRPr="00847D17">
        <w:rPr>
          <w:rFonts w:eastAsia="Times New Roman"/>
          <w:color w:val="000080"/>
        </w:rPr>
        <w:t xml:space="preserve"> услуг в государственных медицинских учреждениях системы Министерства здравоохранения Республики Узбекистан</w:t>
      </w:r>
    </w:p>
    <w:p w:rsidR="007958C4" w:rsidRDefault="00847D17" w:rsidP="00847D17">
      <w:pPr>
        <w:jc w:val="center"/>
        <w:rPr>
          <w:rFonts w:ascii="Times New Roman" w:hAnsi="Times New Roman" w:cs="Times New Roman"/>
        </w:rPr>
      </w:pPr>
      <w:r w:rsidRPr="00847D17">
        <w:rPr>
          <w:rFonts w:eastAsia="Times New Roman"/>
          <w:color w:val="000080"/>
        </w:rPr>
        <w:t>ПРИЛОЖЕНИЕ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268"/>
        <w:gridCol w:w="1202"/>
        <w:gridCol w:w="766"/>
        <w:gridCol w:w="870"/>
        <w:gridCol w:w="846"/>
        <w:gridCol w:w="837"/>
        <w:gridCol w:w="1291"/>
        <w:gridCol w:w="1150"/>
        <w:gridCol w:w="1085"/>
      </w:tblGrid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Pr="007958C4" w:rsidRDefault="007958C4" w:rsidP="007958C4">
            <w:pPr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7958C4">
              <w:rPr>
                <w:rStyle w:val="a3"/>
                <w:color w:val="000000"/>
                <w:sz w:val="20"/>
                <w:szCs w:val="20"/>
              </w:rPr>
              <w:t>О предоставлении услуг на условиях аутсорсинга</w:t>
            </w:r>
          </w:p>
          <w:p w:rsidR="007958C4" w:rsidRDefault="007958C4" w:rsidP="007958C4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7958C4">
              <w:rPr>
                <w:rStyle w:val="a3"/>
                <w:color w:val="000000"/>
                <w:sz w:val="20"/>
                <w:szCs w:val="20"/>
              </w:rPr>
              <w:t>ОБРАЗЕЦ КОНТРАКТА</w:t>
            </w:r>
          </w:p>
        </w:tc>
      </w:tr>
      <w:tr w:rsidR="007958C4" w:rsidTr="003742C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_______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ша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ҳри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«___» _______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both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_____________________________________ номидан Низом асосида фаолият юритувчи </w:t>
            </w:r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муассаса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E50834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номидан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Устав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ишончнома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асосида</w:t>
            </w:r>
            <w:proofErr w:type="spellEnd"/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ташкилот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фаолият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юритувчи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директор ________________________________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proofErr w:type="gramEnd"/>
          </w:p>
        </w:tc>
      </w:tr>
      <w:tr w:rsidR="00E50834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Вызывается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>), с другой стороны, в дальнейшем именуемые Сторонами, заключили настоящее Соглашение о нижеследующем.</w:t>
            </w:r>
            <w:proofErr w:type="gram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предмети</w:t>
            </w:r>
            <w:proofErr w:type="spell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1.1.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обязуется предоставлять услуги, указанные в пункте 1.2 настоящего Соглашения, по запросу Клиента, а Заказчик обязуется оплачивать эти услуги.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1.2.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ежедневно уведомляет Клиента с даты, указанной в пункте 1.3. Настоящего Соглашения, до истечения срока его действия.</w:t>
            </w:r>
          </w:p>
        </w:tc>
      </w:tr>
      <w:tr w:rsidR="007958C4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и в соответствии с графиком исполнения заказов, согласованным с Заказчиком, с соблюдением санитарно-гигиенических норм и правил, установленных нормативными правовыми актами Республики Узбекистан, в дальнейшем именуемыми Услугами.</w:t>
            </w:r>
          </w:p>
        </w:tc>
      </w:tr>
      <w:tr w:rsidR="007958C4" w:rsidTr="003742C8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1.3. Срок службы: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20 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«____» _____________дан.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«____» _____________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гача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1.4. Услуги считаются оказанными после подписания Сторонами сводного акта выполненных работ и счета-фактуры, надлежащим образом оформленного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за Услуги, оказанные на практике в установленном порядке.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 w:rsidRPr="007958C4">
              <w:rPr>
                <w:rStyle w:val="a3"/>
                <w:color w:val="000000"/>
                <w:sz w:val="20"/>
                <w:szCs w:val="20"/>
              </w:rPr>
              <w:t>II. Права и обязанности сторон</w:t>
            </w:r>
          </w:p>
        </w:tc>
      </w:tr>
      <w:tr w:rsidR="007958C4" w:rsidTr="003742C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2.1. </w:t>
            </w:r>
            <w:proofErr w:type="spellStart"/>
            <w:r w:rsidRPr="007958C4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7958C4">
              <w:rPr>
                <w:rFonts w:eastAsia="Times New Roman"/>
                <w:color w:val="000000"/>
                <w:sz w:val="20"/>
                <w:szCs w:val="20"/>
              </w:rPr>
              <w:t xml:space="preserve"> имеет следующие права: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2.1.1. Использование арендованного имущества;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2.1.2. Реализация технического оборудования и ремонт внутренних и наружных помещений арендуемых зданий и сооружений;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2.1.3. Выйти с предложением изменить договор в связи с изменениями в стоимости услуг;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2.1.4. Требовать своевременной оплаты за оказанные услуги;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7958C4">
              <w:rPr>
                <w:rFonts w:eastAsia="Times New Roman"/>
                <w:color w:val="000000"/>
                <w:sz w:val="20"/>
                <w:szCs w:val="20"/>
              </w:rPr>
              <w:t>2.1.5. Пользоваться предоставляемыми услугами;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2.1.6. Требовать от клиента соблюдения условий договора;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2.1.7. Другие права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2.2. </w:t>
            </w:r>
            <w:proofErr w:type="spellStart"/>
            <w:r w:rsidRPr="00980EC0"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 обязан: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2.2.1. Целенаправленное и рациональное использование, обслуживание, ремонт арендованных зданий и сооружений, оборудования за свой счет в случае аварии, а также возмещение коммунальных расходов;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2.2.2. Строгое соблюдение технических, противопожарных, трудовых и санитарных правил, норм и гигиенических норм при предоставлении </w:t>
            </w:r>
            <w:proofErr w:type="spellStart"/>
            <w:r w:rsidRPr="00980EC0">
              <w:rPr>
                <w:rFonts w:eastAsia="Times New Roman"/>
                <w:color w:val="000000"/>
                <w:sz w:val="20"/>
                <w:szCs w:val="20"/>
              </w:rPr>
              <w:t>аутсорсинговых</w:t>
            </w:r>
            <w:proofErr w:type="spellEnd"/>
            <w:r w:rsidRPr="00980EC0">
              <w:rPr>
                <w:rFonts w:eastAsia="Times New Roman"/>
                <w:color w:val="000000"/>
                <w:sz w:val="20"/>
                <w:szCs w:val="20"/>
              </w:rPr>
              <w:t xml:space="preserve"> услуг;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2.2.3. Обеспечение качества производства и доставки товаров (работ, услуг) заказчику;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2.2.4. Строгое соблюдение процедур конфиденциальности;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>2.2.5. Письменно уведомить клиента о расторжении договора за два месяца и обеспечить непрерывную организацию соответствующих услуг клиента до конца этого периода;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80EC0">
              <w:rPr>
                <w:rFonts w:eastAsia="Times New Roman"/>
                <w:color w:val="000000"/>
                <w:sz w:val="20"/>
                <w:szCs w:val="20"/>
              </w:rPr>
              <w:t>2.2.6. Предоставлять качественные услуги в срок и в полном объеме, указанные в пункте 1.3 настоящего Соглашения;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 xml:space="preserve">2.2.7. В ходе предоставления услуг </w:t>
            </w:r>
            <w:proofErr w:type="spellStart"/>
            <w:r w:rsidRPr="00980EC0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980EC0">
              <w:rPr>
                <w:color w:val="000000"/>
                <w:sz w:val="20"/>
                <w:szCs w:val="20"/>
              </w:rPr>
              <w:t xml:space="preserve"> обязуется в течение одного дня, по требованию Заказчика, бесплатно устранить любые недостатки, которые привели к ухудшению качества услуг, без соблюдения условий настоящего договора;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 xml:space="preserve">2.2.8. В случае низкого качества услуг, состояния производственных (сервисных) помещений, которые временно используются для оказания услуг, а также несоответствия соответствующего инвентаря санитарным нормам, </w:t>
            </w:r>
            <w:proofErr w:type="spellStart"/>
            <w:r w:rsidRPr="00980EC0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980EC0">
              <w:rPr>
                <w:color w:val="000000"/>
                <w:sz w:val="20"/>
                <w:szCs w:val="20"/>
              </w:rPr>
              <w:t xml:space="preserve"> должен немедленно выполнить юридический запрос Заказчика на устранение выявленных недостатков;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>2.2.9. Разрешить квалифицированным (опытным) сотрудникам (при необходимости) в процессе оказания услуг (при необходимости), которые имеют соответствующие документы, дающие им право на выполнение поставленной задачи (услуги, работы), а также пройти медицинское обследование (обследование) в установленном порядке и в срок;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80EC0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80EC0">
              <w:rPr>
                <w:color w:val="000000"/>
                <w:sz w:val="20"/>
                <w:szCs w:val="20"/>
              </w:rPr>
              <w:t>2.2.10. Сотрудники обязаны соблюдать правила этикета, а также правила внутреннего распорядка на территории Заказчика;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2.2.11. Лично выполнять работу по предоставлению услуг, не поручать выполнение условий настоящего Соглашения третьей стороне;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lastRenderedPageBreak/>
              <w:t>2.2.12. Техническое обслуживание, ремонт, а также ремонт оборудования, приборов, посуды, инструментов, мебели, инвентаря и т. Д., Предоставленных Заказчиком во временное пользование в соответствии с условиями настоящего договора;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2.2.13. Получение от Заказчика зданий (помещений), оборудования, приборов, инструментов, мебели, инвентаря и других материальных средств с оформлением соответствующего акта выполненных работ, подписанного Сторонами;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2.2.14. Уведомить Клиента в письменной форме о расторжении настоящего Соглашения за два месяца и обеспечить непрерывное предоставление услуг Клиенту до конца этого периода;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2.2.15. Проводить обучение (повышение квалификации) работников, участвующих в предоставлении услуг по настоящему соглашению (при необходимости);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2.2.16. Другие обязательства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2,3. Заказчик имеет следующие права: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2.3.1. Требовать качественного производства (выполнения, оказания) товаров (работ, услуг);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 xml:space="preserve">2.3.2. </w:t>
            </w:r>
            <w:proofErr w:type="gramStart"/>
            <w:r w:rsidRPr="004E5502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4E5502">
              <w:rPr>
                <w:color w:val="000000"/>
                <w:sz w:val="20"/>
                <w:szCs w:val="20"/>
              </w:rPr>
              <w:t xml:space="preserve"> соблюдением условий договора без вмешательства в деятельность </w:t>
            </w:r>
            <w:proofErr w:type="spellStart"/>
            <w:r w:rsidRPr="004E5502">
              <w:rPr>
                <w:color w:val="000000"/>
                <w:sz w:val="20"/>
                <w:szCs w:val="20"/>
              </w:rPr>
              <w:t>аутсорсера</w:t>
            </w:r>
            <w:proofErr w:type="spellEnd"/>
            <w:r w:rsidRPr="004E5502">
              <w:rPr>
                <w:color w:val="000000"/>
                <w:sz w:val="20"/>
                <w:szCs w:val="20"/>
              </w:rPr>
              <w:t>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 xml:space="preserve">2.3.3. За 10 дней до письменного уведомления о расторжении Договора </w:t>
            </w:r>
            <w:proofErr w:type="spellStart"/>
            <w:r w:rsidRPr="004E5502">
              <w:rPr>
                <w:color w:val="000000"/>
                <w:sz w:val="20"/>
                <w:szCs w:val="20"/>
              </w:rPr>
              <w:t>Аутсорсеру</w:t>
            </w:r>
            <w:proofErr w:type="spellEnd"/>
            <w:r w:rsidRPr="004E5502">
              <w:rPr>
                <w:color w:val="000000"/>
                <w:sz w:val="20"/>
                <w:szCs w:val="20"/>
              </w:rPr>
              <w:t xml:space="preserve"> с оплатой стоимости услуг, оказанных в установленном порядке;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2.3.4. Другие права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2,4. Клиент должен: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>2.4.1. Оплата услуг не реже одного раза в месяц по действующим ценам за предоставленные услуги на основании сводного акта выполненных работ и выставленного счета;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4E5502">
              <w:rPr>
                <w:color w:val="000000"/>
                <w:sz w:val="20"/>
                <w:szCs w:val="20"/>
              </w:rPr>
              <w:t xml:space="preserve">2.4.2. Предоставлять </w:t>
            </w:r>
            <w:proofErr w:type="spellStart"/>
            <w:r w:rsidRPr="004E5502">
              <w:rPr>
                <w:color w:val="000000"/>
                <w:sz w:val="20"/>
                <w:szCs w:val="20"/>
              </w:rPr>
              <w:t>Аутсорсеру</w:t>
            </w:r>
            <w:proofErr w:type="spellEnd"/>
            <w:r w:rsidRPr="004E5502">
              <w:rPr>
                <w:color w:val="000000"/>
                <w:sz w:val="20"/>
                <w:szCs w:val="20"/>
              </w:rPr>
              <w:t xml:space="preserve"> временное использование зданий (помещений), оборудования, приборов, инструментов, мебели, инвентаря и других материальных ценностей в соответствии с условиями настоящего Соглашения;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4E5502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4E5502">
              <w:rPr>
                <w:rFonts w:eastAsia="Times New Roman"/>
                <w:color w:val="000000"/>
                <w:sz w:val="20"/>
                <w:szCs w:val="20"/>
              </w:rPr>
              <w:t>2.4.3. Другие обязательства в соответствии с законодательством.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III.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Стоимость услуг и порядок взаиморасчетов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3.1. Стоимость услуг в соответствии с приложением к настоящему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догово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 xml:space="preserve"> </w:t>
            </w:r>
            <w:r w:rsidR="007958C4">
              <w:rPr>
                <w:color w:val="000000"/>
                <w:sz w:val="20"/>
                <w:szCs w:val="20"/>
              </w:rPr>
              <w:t xml:space="preserve">_____________________________________________________________ </w:t>
            </w:r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(сумма сон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сўмни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ташкил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этади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3.2. Взаимные расчеты за услуги, предоставляемые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>, должны производиться не реже одного раза в месяц по фактической стоимости услуг, оказанных на основании совокупного акта выполненных работ и формализованного счета.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3.3. На основании информации о текущем количестве предоставляемых услуг и текущей стоимости услуг, Клиент вместе с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 xml:space="preserve"> ежедневно составляет счет-фактуру, </w:t>
            </w:r>
            <w:proofErr w:type="gramStart"/>
            <w:r w:rsidRPr="00847D17">
              <w:rPr>
                <w:color w:val="000000"/>
                <w:sz w:val="20"/>
                <w:szCs w:val="20"/>
              </w:rPr>
              <w:t>подписанную</w:t>
            </w:r>
            <w:proofErr w:type="gramEnd"/>
            <w:r w:rsidRPr="00847D1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Аутсорсером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 xml:space="preserve"> и Клиентом, с указанием суммы, подлежащей выплате каждые десять дней.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3.4. Стоимость услуг, фактически оказанных Заказчиком, оплачивается в размере, не превышающем сумму, указанную в Договоре, в течение 10 банковских дней </w:t>
            </w:r>
            <w:proofErr w:type="gramStart"/>
            <w:r w:rsidRPr="00847D17">
              <w:rPr>
                <w:color w:val="000000"/>
                <w:sz w:val="20"/>
                <w:szCs w:val="20"/>
              </w:rPr>
              <w:t>с даты получения</w:t>
            </w:r>
            <w:proofErr w:type="gramEnd"/>
            <w:r w:rsidRPr="00847D17">
              <w:rPr>
                <w:color w:val="000000"/>
                <w:sz w:val="20"/>
                <w:szCs w:val="20"/>
              </w:rPr>
              <w:t xml:space="preserve"> акта выполненных работ и счета-фактуры, оформленного в установленном порядке.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3.5. Стоимость услуг по расчету прогнозной суммы контракта, указанная в приложении к настоящему Соглашению, пересматривается по инициативе одной из сторон.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IV. </w:t>
            </w:r>
            <w:r w:rsidR="00980EC0" w:rsidRPr="00980EC0">
              <w:rPr>
                <w:rStyle w:val="a3"/>
                <w:color w:val="000000"/>
                <w:sz w:val="20"/>
                <w:szCs w:val="20"/>
              </w:rPr>
              <w:t>ОБЯЗАННОСТИ СТОРОН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9C1DF5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9C1DF5">
              <w:rPr>
                <w:color w:val="000000"/>
                <w:sz w:val="20"/>
                <w:szCs w:val="20"/>
              </w:rPr>
              <w:lastRenderedPageBreak/>
              <w:t xml:space="preserve">4.1. В случае несвоевременного выполнения договорных обязательств, </w:t>
            </w:r>
            <w:proofErr w:type="spellStart"/>
            <w:r w:rsidRPr="009C1DF5"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 w:rsidRPr="009C1DF5">
              <w:rPr>
                <w:color w:val="000000"/>
                <w:sz w:val="20"/>
                <w:szCs w:val="20"/>
              </w:rPr>
              <w:t xml:space="preserve"> выплачивает Заказчику штраф в размере 0,5% от невыполненной части обязательства за каждый день просрочки, при этом общая сумма неустойки не превышает 50% ежемесячной стоимости не предоставленных услуг.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4.2. Уплата неустойки (штрафа) не освобождает Стороны от выполнения своих обязательств или устранения нарушений.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4,3. Стороны несут ответственность за несоблюдение или ненадлежащее выполнение условий настоящего Соглашения в соответствии с требованиями Гражданского кодекса Республики Узбекистан, Закона Республики Узбекистан «О правовых основах хозяйствования субъектов» и иных нормативных правовых актов Республики Узбекистан.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4.4. Создание условий для контроля качества предоставляемых клиенту услуг на ежеквартальной основе, состояния арендуемых зданий и сооружений (без вмешательства в финансовую деятельность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аутсорсера</w:t>
            </w:r>
            <w:proofErr w:type="spellEnd"/>
            <w:r w:rsidRPr="00847D17">
              <w:rPr>
                <w:color w:val="000000"/>
                <w:sz w:val="20"/>
                <w:szCs w:val="20"/>
              </w:rPr>
              <w:t>).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4,5. Меры ответственности сторон, не предусмотренные настоящим Соглашением, применяются в соответствии с нормами гражданского законодательства, действующими на территории Республики Узбекистан.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Процедура разрешения спора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5.1. Споры и разногласия, которые могут возникнуть при реализации настоящего Соглашения, разрешаются в максимально возможной степени путем переговоров между Сторонами.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 xml:space="preserve">5.2. В случаях, когда споры и разногласия не могут быть разрешены путем переговоров между Сторонами, они передаются в суд для рассмотрения в соответствии с законодательством Республики Узбекистан после процедуры досудебного урегулирования споров, предусмотренной законодательством Республики </w:t>
            </w:r>
            <w:proofErr w:type="spellStart"/>
            <w:r w:rsidRPr="00847D17">
              <w:rPr>
                <w:color w:val="000000"/>
                <w:sz w:val="20"/>
                <w:szCs w:val="20"/>
              </w:rPr>
              <w:t>Узбекист</w:t>
            </w:r>
            <w:proofErr w:type="spell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VI. Форс-мажор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ҳолатлар</w:t>
            </w:r>
            <w:proofErr w:type="spellEnd"/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6.1. Стороны освобождаются от ответственности за частичное или полное неисполнение обязательств, если такие обстоятельства являются результатом форс-мажорных обстоятельств, т.е. стихийных бедствий, стихийных и антропогенных чрезвычайных ситуаций и в течение отдельного периода и утверждены соответствующими государственными органами. В этом случае срок исполнения обязательств по настоящему договору переносится пропорционально периоду возникновения этих событий.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VII.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Правила закрытия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7.1. Любые изменения и дополнения к настоящему Соглашению действительны только после того, как они были оформлены в письменной форме и подписаны уполномоченными представителями Сторон. Все приложения к настоящему Соглашению являются его неотъемлемой частью.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7.2. Ни одна из Сторон не может передавать свои права и обязанности по настоящему Соглашению какой-либо третьей стороне без письменного согласия другой Стороны.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847D17" w:rsidP="003742C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847D17">
              <w:rPr>
                <w:color w:val="000000"/>
                <w:sz w:val="20"/>
                <w:szCs w:val="20"/>
              </w:rPr>
              <w:t>7.3. Это соглашение составлено в двух экземплярах. Оба экземпляра абсолютно одинаковы и имеют одинаковую юридическую силу. Каждая из Сторон имеет копию настоящего Соглашения.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VIII. </w:t>
            </w:r>
            <w:r w:rsidR="00847D17" w:rsidRPr="00847D17">
              <w:rPr>
                <w:rStyle w:val="a3"/>
                <w:color w:val="000000"/>
                <w:sz w:val="20"/>
                <w:szCs w:val="20"/>
              </w:rPr>
              <w:t>Срок договора</w:t>
            </w:r>
          </w:p>
        </w:tc>
      </w:tr>
      <w:tr w:rsidR="00847D17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847D17" w:rsidRDefault="00847D17">
            <w:r w:rsidRPr="00E11EC1">
              <w:t>8.1. Настоящее Соглашение вступает в силу с момента его подписания и действует в течение одного календарного года или до истечения срока его действия.</w:t>
            </w:r>
          </w:p>
        </w:tc>
      </w:tr>
      <w:tr w:rsidR="007958C4" w:rsidTr="003742C8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IX.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манзили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банк</w:t>
            </w:r>
            <w:proofErr w:type="gram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реквизитлари</w:t>
            </w:r>
            <w:proofErr w:type="spellEnd"/>
          </w:p>
        </w:tc>
      </w:tr>
      <w:tr w:rsidR="00435E3E" w:rsidTr="003742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958C4" w:rsidTr="003742C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jc w:val="center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958C4" w:rsidRDefault="007958C4" w:rsidP="003742C8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7958C4" w:rsidRDefault="007958C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E50834" w:rsidRDefault="00E50834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435E3E" w:rsidRDefault="00435E3E" w:rsidP="00F4477E">
      <w:pPr>
        <w:rPr>
          <w:rFonts w:ascii="Times New Roman" w:hAnsi="Times New Roman" w:cs="Times New Roman"/>
        </w:rPr>
      </w:pPr>
    </w:p>
    <w:p w:rsidR="007305C5" w:rsidRPr="00382F90" w:rsidRDefault="007305C5" w:rsidP="00F4477E">
      <w:pPr>
        <w:rPr>
          <w:rFonts w:ascii="Times New Roman" w:hAnsi="Times New Roman" w:cs="Times New Roman"/>
        </w:rPr>
      </w:pPr>
    </w:p>
    <w:p w:rsidR="00E50834" w:rsidRPr="00E50834" w:rsidRDefault="00E50834" w:rsidP="00E50834">
      <w:pPr>
        <w:shd w:val="clear" w:color="auto" w:fill="FFFFFF"/>
        <w:jc w:val="center"/>
        <w:rPr>
          <w:rFonts w:eastAsia="Times New Roman"/>
          <w:color w:val="000080"/>
        </w:rPr>
      </w:pPr>
      <w:r w:rsidRPr="00E50834">
        <w:rPr>
          <w:rFonts w:eastAsia="Times New Roman"/>
          <w:color w:val="000080"/>
        </w:rPr>
        <w:t>Типовой договор на оказание услуг на условиях аутсорсинга</w:t>
      </w:r>
    </w:p>
    <w:p w:rsidR="00E50834" w:rsidRDefault="00E50834" w:rsidP="00E50834">
      <w:pPr>
        <w:shd w:val="clear" w:color="auto" w:fill="FFFFFF"/>
        <w:jc w:val="center"/>
        <w:rPr>
          <w:rFonts w:eastAsia="Times New Roman"/>
          <w:color w:val="000080"/>
        </w:rPr>
      </w:pPr>
      <w:r w:rsidRPr="00E50834">
        <w:rPr>
          <w:rFonts w:eastAsia="Times New Roman"/>
          <w:color w:val="000080"/>
        </w:rPr>
        <w:t>ПРИЛОЖЕНИЕ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1629"/>
        <w:gridCol w:w="1339"/>
        <w:gridCol w:w="1350"/>
        <w:gridCol w:w="1811"/>
        <w:gridCol w:w="1464"/>
        <w:gridCol w:w="1147"/>
        <w:gridCol w:w="741"/>
        <w:gridCol w:w="1054"/>
      </w:tblGrid>
      <w:tr w:rsidR="00E50834" w:rsidTr="003742C8">
        <w:trPr>
          <w:cantSplit/>
        </w:trPr>
        <w:tc>
          <w:tcPr>
            <w:tcW w:w="0" w:type="auto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ШАРТНОМАНИНГ ПРОГНОЗ СУММАСИ</w:t>
            </w: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 w:type="textWrapping" w:clear="all"/>
            </w:r>
          </w:p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Т/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Ойлар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ind w:left="-54" w:right="-39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Количество дней в месяце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Цена за единицу обслуживания (сумма)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Количество сервисных единиц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9D26D1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 xml:space="preserve">Общая сумма без НДС </w:t>
            </w:r>
            <w:r w:rsidR="00E50834" w:rsidRPr="00E50834">
              <w:rPr>
                <w:b/>
                <w:bCs/>
              </w:rPr>
              <w:t xml:space="preserve"> (сумма)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9D26D1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НДС</w:t>
            </w:r>
            <w:r w:rsidR="00E50834">
              <w:rPr>
                <w:b/>
                <w:bCs/>
              </w:rPr>
              <w:t xml:space="preserve"> ___%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jc w:val="center"/>
              <w:rPr>
                <w:rFonts w:eastAsiaTheme="minorEastAsia"/>
                <w:sz w:val="24"/>
                <w:szCs w:val="24"/>
              </w:rPr>
            </w:pPr>
            <w:r w:rsidRPr="00E50834">
              <w:rPr>
                <w:b/>
                <w:bCs/>
              </w:rPr>
              <w:t>Общая сумма с учетом НДС</w:t>
            </w: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28/29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Июнь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Август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113" w:right="-113"/>
              <w:jc w:val="center"/>
              <w:rPr>
                <w:rFonts w:eastAsiaTheme="minorEastAsia"/>
                <w:sz w:val="24"/>
                <w:szCs w:val="24"/>
              </w:rPr>
            </w:pPr>
            <w: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rPr>
                <w:rFonts w:eastAsiaTheme="minorEastAsia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D26D1" w:rsidTr="003742C8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Шартноманинг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жами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spacing w:after="160"/>
              <w:ind w:left="-84" w:right="-73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b/>
                <w:bCs/>
              </w:rPr>
              <w:t>365/366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834" w:rsidRDefault="00E50834" w:rsidP="003742C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E50834" w:rsidRDefault="00E50834" w:rsidP="00E50834">
      <w:pPr>
        <w:shd w:val="clear" w:color="auto" w:fill="FFFFFF"/>
        <w:rPr>
          <w:rFonts w:eastAsia="Times New Roman"/>
          <w:sz w:val="24"/>
          <w:szCs w:val="24"/>
        </w:rPr>
      </w:pPr>
    </w:p>
    <w:p w:rsidR="00F4477E" w:rsidRPr="00382F90" w:rsidRDefault="00E50834" w:rsidP="00F4477E">
      <w:pPr>
        <w:rPr>
          <w:rFonts w:ascii="Times New Roman" w:hAnsi="Times New Roman" w:cs="Times New Roman"/>
        </w:rPr>
      </w:pPr>
      <w:proofErr w:type="gramStart"/>
      <w:r w:rsidRPr="00E50834">
        <w:rPr>
          <w:rFonts w:eastAsia="Times New Roman"/>
          <w:i/>
          <w:iCs/>
          <w:color w:val="800000"/>
        </w:rPr>
        <w:t>(Национальная база данных законодательства, 11.01.2020, 09</w:t>
      </w:r>
      <w:proofErr w:type="gramEnd"/>
    </w:p>
    <w:sectPr w:rsidR="00F4477E" w:rsidRPr="00382F90" w:rsidSect="00435E3E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5"/>
    <w:rsid w:val="0037180A"/>
    <w:rsid w:val="00382F90"/>
    <w:rsid w:val="00435E3E"/>
    <w:rsid w:val="004E5502"/>
    <w:rsid w:val="007305C5"/>
    <w:rsid w:val="007958C4"/>
    <w:rsid w:val="00847D17"/>
    <w:rsid w:val="00980EC0"/>
    <w:rsid w:val="009C1DF5"/>
    <w:rsid w:val="009D26D1"/>
    <w:rsid w:val="00AA51AE"/>
    <w:rsid w:val="00B079B5"/>
    <w:rsid w:val="00E35A17"/>
    <w:rsid w:val="00E50834"/>
    <w:rsid w:val="00F4477E"/>
    <w:rsid w:val="00F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8C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3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58C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3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3038</Words>
  <Characters>17322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6</cp:revision>
  <cp:lastPrinted>2020-06-02T10:20:00Z</cp:lastPrinted>
  <dcterms:created xsi:type="dcterms:W3CDTF">2020-03-25T11:17:00Z</dcterms:created>
  <dcterms:modified xsi:type="dcterms:W3CDTF">2020-06-02T12:20:00Z</dcterms:modified>
</cp:coreProperties>
</file>