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EC22" w14:textId="77777777" w:rsidR="004923F6" w:rsidRDefault="004923F6" w:rsidP="004923F6">
      <w:pPr>
        <w:tabs>
          <w:tab w:val="left" w:pos="2115"/>
        </w:tabs>
        <w:jc w:val="center"/>
        <w:rPr>
          <w:rFonts w:ascii="Times New Roman" w:hAnsi="Times New Roman" w:cs="Times New Roman"/>
          <w:b/>
          <w:sz w:val="24"/>
          <w:szCs w:val="24"/>
          <w:lang w:val="en-US"/>
        </w:rPr>
      </w:pPr>
      <w:r>
        <w:rPr>
          <w:rFonts w:ascii="Times New Roman" w:hAnsi="Times New Roman" w:cs="Times New Roman"/>
          <w:b/>
          <w:sz w:val="24"/>
          <w:szCs w:val="24"/>
          <w:lang w:val="uz-Cyrl-UZ"/>
        </w:rPr>
        <w:t xml:space="preserve">Шартнома № </w:t>
      </w:r>
      <w:r>
        <w:rPr>
          <w:rFonts w:ascii="Times New Roman" w:hAnsi="Times New Roman" w:cs="Times New Roman"/>
          <w:b/>
          <w:sz w:val="24"/>
          <w:szCs w:val="24"/>
          <w:lang w:val="en-US"/>
        </w:rPr>
        <w:t>____</w:t>
      </w:r>
    </w:p>
    <w:p w14:paraId="0269B863" w14:textId="77777777" w:rsidR="004923F6" w:rsidRDefault="004923F6" w:rsidP="004923F6">
      <w:pPr>
        <w:tabs>
          <w:tab w:val="left" w:pos="211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Аутсорсинг усулида Оқолтин туман тиббиёт бирлашмасида Лаборатория тахлил хизматини ташкил этиш бўйича</w:t>
      </w:r>
    </w:p>
    <w:p w14:paraId="2CD34DE3" w14:textId="77777777" w:rsidR="004923F6" w:rsidRDefault="004923F6" w:rsidP="004923F6">
      <w:pPr>
        <w:tabs>
          <w:tab w:val="left" w:pos="5955"/>
        </w:tabs>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Сардоба ш.  </w:t>
      </w:r>
      <w:r>
        <w:rPr>
          <w:rFonts w:ascii="Times New Roman" w:hAnsi="Times New Roman" w:cs="Times New Roman"/>
          <w:sz w:val="24"/>
          <w:szCs w:val="24"/>
          <w:lang w:val="uz-Cyrl-UZ"/>
        </w:rPr>
        <w:tab/>
        <w:t>“ ____ ” __________ 202</w:t>
      </w:r>
      <w:r w:rsidR="00B37A11">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й</w:t>
      </w:r>
    </w:p>
    <w:p w14:paraId="415FBF7B" w14:textId="77777777"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sidR="00B805E3">
        <w:rPr>
          <w:rFonts w:ascii="Times New Roman" w:hAnsi="Times New Roman" w:cs="Times New Roman"/>
          <w:sz w:val="24"/>
          <w:szCs w:val="24"/>
          <w:lang w:val="uz-Cyrl-UZ"/>
        </w:rPr>
        <w:t>_______________________________________________________________</w:t>
      </w:r>
      <w:r>
        <w:rPr>
          <w:rFonts w:ascii="Times New Roman" w:hAnsi="Times New Roman" w:cs="Times New Roman"/>
          <w:sz w:val="24"/>
          <w:szCs w:val="24"/>
          <w:lang w:val="uz-Cyrl-UZ"/>
        </w:rPr>
        <w:t xml:space="preserve"> Низом асосида фаолият юритувчи бир томондан, </w:t>
      </w:r>
      <w:r>
        <w:rPr>
          <w:rFonts w:ascii="Times New Roman" w:hAnsi="Times New Roman" w:cs="Times New Roman"/>
          <w:b/>
          <w:sz w:val="24"/>
          <w:szCs w:val="24"/>
          <w:lang w:val="uz-Cyrl-UZ"/>
        </w:rPr>
        <w:t>Оқолтин туман тиббиёт бирлашмиси бош шифокори</w:t>
      </w:r>
      <w:r w:rsidR="00B805E3">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Ғ.А.Абдураимов</w:t>
      </w:r>
      <w:r>
        <w:rPr>
          <w:rFonts w:ascii="Times New Roman" w:hAnsi="Times New Roman" w:cs="Times New Roman"/>
          <w:sz w:val="24"/>
          <w:szCs w:val="24"/>
          <w:lang w:val="uz-Cyrl-UZ"/>
        </w:rPr>
        <w:t xml:space="preserve"> Низом асосида фаолият юритувчи иккинчи томондан, (келгусида томонлар), ушбу шартномани Ўзбекистон Республикаси Президентининг 11.05.2021-йилдаги ПҚ-5113-сонли қарори, Соғлиқни сақлаш вазирлигининг 21.05.2021-йилдаги 15-05-07/4384-сонли кўрсатма хатининг ижросини таъминлаш мақсадида тиббиёт муссасаларидаги лаборатория фаолиятнин аутсорсинг асосида хусусий секторга ўтказиш юзасидан 202</w:t>
      </w:r>
      <w:r w:rsidR="00B805E3">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йил учун тузилган чора-тадбирлар режаси” асосида ушбу шартномани туздик.       </w:t>
      </w:r>
    </w:p>
    <w:p w14:paraId="11419D24" w14:textId="77777777" w:rsidR="004923F6" w:rsidRDefault="004923F6" w:rsidP="004923F6">
      <w:pPr>
        <w:tabs>
          <w:tab w:val="left" w:pos="595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1.Шартнома предмети</w:t>
      </w:r>
    </w:p>
    <w:p w14:paraId="1D361E2F" w14:textId="77777777" w:rsidR="004923F6" w:rsidRDefault="004923F6" w:rsidP="004923F6">
      <w:pPr>
        <w:tabs>
          <w:tab w:val="left" w:pos="5955"/>
        </w:tabs>
        <w:jc w:val="center"/>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1.1 </w:t>
      </w:r>
      <w:r>
        <w:rPr>
          <w:rFonts w:ascii="Times New Roman" w:hAnsi="Times New Roman" w:cs="Times New Roman"/>
          <w:sz w:val="24"/>
          <w:szCs w:val="24"/>
          <w:lang w:val="uz-Cyrl-UZ"/>
        </w:rPr>
        <w:t>Ушбу шартнома предмети бўлиб, Аутсорсер томонидан буюртмачи хисобидан ҳар куни лаборатория тахлил натижаларини  ташкил этиш ҳисобланади.</w:t>
      </w:r>
    </w:p>
    <w:p w14:paraId="4030BC14" w14:textId="77777777"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Шартнома тузиш кунига беморларнинг рўйхатдаги сонидан келиб чиққан ҳолда ҳамда ахоли, бирлашмадаги койкалар сонига асосан шартнома суммаси </w:t>
      </w:r>
      <w:r w:rsidR="008B69EF">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ташкил этади.</w:t>
      </w:r>
    </w:p>
    <w:p w14:paraId="28AC1E4A" w14:textId="77777777"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1.2.</w:t>
      </w:r>
      <w:r>
        <w:rPr>
          <w:rFonts w:ascii="Times New Roman" w:hAnsi="Times New Roman" w:cs="Times New Roman"/>
          <w:sz w:val="24"/>
          <w:szCs w:val="24"/>
          <w:lang w:val="uz-Cyrl-UZ"/>
        </w:rPr>
        <w:t xml:space="preserve"> Аутсорсер томонидан буюртмачи билан келишилган ҳолда қўшимча шартлар асосида тиббиёт бирлашмаси ходимлари учун тиббий кўрикдан ўтиш жараёнида имтиёзлар беришга рухсат этилади.</w:t>
      </w:r>
    </w:p>
    <w:p w14:paraId="6E12BA3F" w14:textId="77777777" w:rsidR="004923F6" w:rsidRDefault="004923F6" w:rsidP="004923F6">
      <w:pPr>
        <w:tabs>
          <w:tab w:val="left" w:pos="5955"/>
        </w:tabs>
        <w:jc w:val="both"/>
        <w:rPr>
          <w:rFonts w:ascii="Times New Roman" w:hAnsi="Times New Roman" w:cs="Times New Roman"/>
          <w:b/>
          <w:sz w:val="24"/>
          <w:szCs w:val="24"/>
          <w:lang w:val="uz-Cyrl-UZ"/>
        </w:rPr>
      </w:pPr>
      <w:r>
        <w:rPr>
          <w:rFonts w:ascii="Times New Roman" w:hAnsi="Times New Roman" w:cs="Times New Roman"/>
          <w:b/>
          <w:sz w:val="24"/>
          <w:szCs w:val="24"/>
          <w:lang w:val="uz-Cyrl-UZ"/>
        </w:rPr>
        <w:t>2. Шартномада қўлланилган термин ва тушунчалар.</w:t>
      </w:r>
    </w:p>
    <w:p w14:paraId="5F7FFA05" w14:textId="77777777" w:rsidR="004923F6" w:rsidRDefault="004923F6" w:rsidP="004923F6">
      <w:pPr>
        <w:tabs>
          <w:tab w:val="left" w:pos="5955"/>
        </w:tabs>
        <w:jc w:val="both"/>
        <w:rPr>
          <w:rFonts w:ascii="Times New Roman" w:hAnsi="Times New Roman" w:cs="Times New Roman"/>
          <w:b/>
          <w:sz w:val="24"/>
          <w:szCs w:val="24"/>
          <w:lang w:val="uz-Cyrl-UZ"/>
        </w:rPr>
      </w:pPr>
      <w:r>
        <w:rPr>
          <w:rFonts w:ascii="Times New Roman" w:hAnsi="Times New Roman" w:cs="Times New Roman"/>
          <w:b/>
          <w:sz w:val="24"/>
          <w:szCs w:val="24"/>
          <w:lang w:val="uz-Cyrl-UZ"/>
        </w:rPr>
        <w:t>2.1. Буюртмачи- Оқолтин туман тиббиёт бирлашмаси</w:t>
      </w:r>
    </w:p>
    <w:p w14:paraId="4BA78AD3" w14:textId="77777777" w:rsidR="004923F6" w:rsidRPr="00F1305C" w:rsidRDefault="004923F6" w:rsidP="004923F6">
      <w:pPr>
        <w:tabs>
          <w:tab w:val="left" w:pos="5955"/>
        </w:tabs>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2.2. Аутсорсер - </w:t>
      </w:r>
      <w:r w:rsidR="00B805E3" w:rsidRPr="00F1305C">
        <w:rPr>
          <w:rFonts w:ascii="Times New Roman" w:hAnsi="Times New Roman" w:cs="Times New Roman"/>
          <w:b/>
          <w:sz w:val="24"/>
          <w:szCs w:val="24"/>
          <w:lang w:val="uz-Cyrl-UZ"/>
        </w:rPr>
        <w:t>________________________________________</w:t>
      </w:r>
    </w:p>
    <w:p w14:paraId="7585A7E7" w14:textId="77777777" w:rsidR="004923F6" w:rsidRDefault="004923F6" w:rsidP="004923F6">
      <w:pPr>
        <w:tabs>
          <w:tab w:val="left" w:pos="5955"/>
        </w:tabs>
        <w:jc w:val="both"/>
        <w:rPr>
          <w:rFonts w:ascii="Times New Roman" w:hAnsi="Times New Roman" w:cs="Times New Roman"/>
          <w:b/>
          <w:sz w:val="24"/>
          <w:szCs w:val="24"/>
          <w:lang w:val="uz-Cyrl-UZ"/>
        </w:rPr>
      </w:pPr>
      <w:r>
        <w:rPr>
          <w:rFonts w:ascii="Times New Roman" w:hAnsi="Times New Roman" w:cs="Times New Roman"/>
          <w:b/>
          <w:sz w:val="24"/>
          <w:szCs w:val="24"/>
          <w:lang w:val="uz-Cyrl-UZ"/>
        </w:rPr>
        <w:t>2.3. Тўловчи - Оқолтин туман тиббиёт бирлашмаси</w:t>
      </w:r>
    </w:p>
    <w:p w14:paraId="23872E4C" w14:textId="77777777"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2.4. Шартнома суммаси - </w:t>
      </w:r>
      <w:r>
        <w:rPr>
          <w:rFonts w:ascii="Times New Roman" w:hAnsi="Times New Roman" w:cs="Times New Roman"/>
          <w:sz w:val="24"/>
          <w:szCs w:val="24"/>
          <w:lang w:val="uz-Cyrl-UZ"/>
        </w:rPr>
        <w:t>санитария меъёрларига асосан бир беморга тўғри келадиган меъёр асосида калкуляция бўйича сарфланадиган дори-дармонларнинг ўртача бозор нархлари доирасида  Аутсорсернинг барча харажатларини (солиқ ва мажбурий тўловлар, ходимлар иш ҳақи билан боғлиқ тўловлар ва ажратмалар, транспорт харажатлари, омборхонадаги ускуна ва анжомларни сақлаш ва таьмирлаш харажатлари ва бошқалар, коммунал тўловлардан ташқари) хисобга олиб қўшилган 20 фоизлик устама билан ҳисобланган сумма.</w:t>
      </w:r>
    </w:p>
    <w:p w14:paraId="1407EA4F" w14:textId="77777777" w:rsidR="004923F6" w:rsidRDefault="004923F6" w:rsidP="004923F6">
      <w:pPr>
        <w:tabs>
          <w:tab w:val="left" w:pos="595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2.5. Ҳақиқатда кўрсатилган хизматлар қиймати</w:t>
      </w:r>
    </w:p>
    <w:p w14:paraId="0EB4A43B" w14:textId="77777777"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xml:space="preserve"> бажарилган ишлар далолатномаси ва ҳисоб-фактураларда акс эттирилган ва буюртмпачи  томонидан тасдиқланган хизматлар қиймати. Бунда санитария меъёрларига асосан бир беморга тўри келадиган меъёр асосида калкуляция бўйича сарфланган дори-дармонларнинг ҳар бир тури  бўйича миқдорини ўртача  бозор нархларига кўпайтириб (ҳоқимият томонидан тасдиқланган  нархлардан ошмаган ҳолда), 20%лик устама билан ҳисобланган қиймат. Ҳақиқатда кўрсатилган хизматлар қийматининг асоссиз равишда шартнома суммасидан ошишига йўл қўйилмайди.</w:t>
      </w:r>
    </w:p>
    <w:p w14:paraId="430D2282" w14:textId="77777777" w:rsidR="004923F6" w:rsidRDefault="004923F6" w:rsidP="004923F6">
      <w:pPr>
        <w:tabs>
          <w:tab w:val="left" w:pos="595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3.Шартнома тузишнинг ҳуқуқий асослари</w:t>
      </w:r>
    </w:p>
    <w:p w14:paraId="69F19C1B" w14:textId="77777777" w:rsidR="004923F6" w:rsidRDefault="004923F6" w:rsidP="004923F6">
      <w:pPr>
        <w:tabs>
          <w:tab w:val="left" w:pos="5955"/>
        </w:tabs>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3.1 </w:t>
      </w:r>
      <w:r>
        <w:rPr>
          <w:rFonts w:ascii="Times New Roman" w:hAnsi="Times New Roman" w:cs="Times New Roman"/>
          <w:sz w:val="24"/>
          <w:szCs w:val="24"/>
          <w:lang w:val="uz-Cyrl-UZ"/>
        </w:rPr>
        <w:t>Мазкур шартномани тузиш учун Ўзбекистон Республикаси Призидентининг 11.05.2021-йилдаги ПҚ-5113-сонли қарори, Соғлиқни сақлаш вазирлигининг 21.05.2021-йилдаги 15-05-07/4384-сонли кўрсатма хатининг ижросини таъминлаш мақсадида тиббиёт муссасаларидаги лаборатория фаолиятнин аутсорсинг асосида хусусий секторга ўтказиш юзасидан 202</w:t>
      </w:r>
      <w:r w:rsidR="00B805E3" w:rsidRPr="00B805E3">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йил учун тузилган чора-тадбирлар режаси” юзасидан шунингдек лаборатория хизматини ташкил этишни тартибга солувчи бошқа меъёрий хужжатлар хуқуқий асос бўлиб хизмат қилади.</w:t>
      </w:r>
    </w:p>
    <w:p w14:paraId="74FEB190" w14:textId="77777777" w:rsidR="004923F6" w:rsidRDefault="004923F6" w:rsidP="004923F6">
      <w:pPr>
        <w:tabs>
          <w:tab w:val="left" w:pos="595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4. Ҳисоб-китоблар тартиби</w:t>
      </w:r>
    </w:p>
    <w:p w14:paraId="69EEE7E2" w14:textId="77777777" w:rsidR="004923F6" w:rsidRDefault="004923F6" w:rsidP="004923F6">
      <w:pPr>
        <w:tabs>
          <w:tab w:val="left" w:pos="5955"/>
        </w:tabs>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4.1. </w:t>
      </w:r>
      <w:r>
        <w:rPr>
          <w:rFonts w:ascii="Times New Roman" w:hAnsi="Times New Roman" w:cs="Times New Roman"/>
          <w:sz w:val="24"/>
          <w:szCs w:val="24"/>
          <w:lang w:val="uz-Cyrl-UZ"/>
        </w:rPr>
        <w:t>Аутсорсер томонидан шартнома суммасининг 30 % идан кам бўлмаган миқдорда дастлабки тўлови бўйича ҳисоб тақдим этилади.</w:t>
      </w:r>
    </w:p>
    <w:p w14:paraId="0D42ABA3"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4.2. </w:t>
      </w:r>
      <w:r w:rsidR="00B805E3">
        <w:rPr>
          <w:rFonts w:ascii="Times New Roman" w:hAnsi="Times New Roman" w:cs="Times New Roman"/>
          <w:sz w:val="24"/>
          <w:szCs w:val="24"/>
          <w:lang w:val="uz-Cyrl-UZ"/>
        </w:rPr>
        <w:t>Буюртмачи шартнома Оқо</w:t>
      </w:r>
      <w:r>
        <w:rPr>
          <w:rFonts w:ascii="Times New Roman" w:hAnsi="Times New Roman" w:cs="Times New Roman"/>
          <w:sz w:val="24"/>
          <w:szCs w:val="24"/>
          <w:lang w:val="uz-Cyrl-UZ"/>
        </w:rPr>
        <w:t>лтин  туман  Ғазначилик бўлинмаси  томонидан рўхатга олингандан сўнг, тақдим этилган ҳисобга асосан, 10 (ўн) кунлик муддат ичида дастлабки тўловни амалга оширади.</w:t>
      </w:r>
    </w:p>
    <w:p w14:paraId="51BF3A38"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4.3. </w:t>
      </w:r>
      <w:r>
        <w:rPr>
          <w:rFonts w:ascii="Times New Roman" w:hAnsi="Times New Roman" w:cs="Times New Roman"/>
          <w:sz w:val="24"/>
          <w:szCs w:val="24"/>
          <w:lang w:val="uz-Cyrl-UZ"/>
        </w:rPr>
        <w:t>Аутсорсер томонидан ҳар 10 кун учун калкуляция тузилиб, буюртмачи билан келишилади.</w:t>
      </w:r>
    </w:p>
    <w:p w14:paraId="3029646A"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4.4. </w:t>
      </w:r>
      <w:r>
        <w:rPr>
          <w:rFonts w:ascii="Times New Roman" w:hAnsi="Times New Roman" w:cs="Times New Roman"/>
          <w:sz w:val="24"/>
          <w:szCs w:val="24"/>
          <w:lang w:val="uz-Cyrl-UZ"/>
        </w:rPr>
        <w:t>Ҳар куни  соат 18-00 гача тиббиёт бирлашмаси бош шифокори томонидан ёзма равишда ва тасдиқланган ҳолда келгуси кун учун даволаш белгиланган беморлар сони бўйича Аутсорсерга буюртма тақдим этилади.</w:t>
      </w:r>
    </w:p>
    <w:p w14:paraId="3EFE09D4"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4.5. </w:t>
      </w:r>
      <w:r>
        <w:rPr>
          <w:rFonts w:ascii="Times New Roman" w:hAnsi="Times New Roman" w:cs="Times New Roman"/>
          <w:sz w:val="24"/>
          <w:szCs w:val="24"/>
          <w:lang w:val="uz-Cyrl-UZ"/>
        </w:rPr>
        <w:t>Аутсорсер томонидан тайинланган масъул шахслар томонидан ҳар кун якуни бўйича тиббий кўрикдан ўтган беморлар сонига асосан хақиқатда сарфланган дори-дармон  махсулотлари миқдори ва қиймати устама нархи қўшилган  ҳолда тегишли маълумот таёрланиди.</w:t>
      </w:r>
    </w:p>
    <w:p w14:paraId="32CBE342"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4.6. </w:t>
      </w:r>
      <w:r>
        <w:rPr>
          <w:rFonts w:ascii="Times New Roman" w:hAnsi="Times New Roman" w:cs="Times New Roman"/>
          <w:sz w:val="24"/>
          <w:szCs w:val="24"/>
          <w:lang w:val="uz-Cyrl-UZ"/>
        </w:rPr>
        <w:t>Буюртмачи ва Аутсорсер масъул шахслари томонидан ушбу маълумотлар асосида ҳар ўн кунлик бажарилган ишлар далолатномаси тузиб тасдиқланган сўнг, Аутсорсер рахбари ва тиббиёт бирлашмаси бош шифокори томонидан тўланиши керак бўлган маблағ бўйича тегишли ҳисоб-фактура тузилиб, расмийлаштирилади.</w:t>
      </w:r>
    </w:p>
    <w:p w14:paraId="52DA1B44"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4.7. </w:t>
      </w:r>
      <w:r>
        <w:rPr>
          <w:rFonts w:ascii="Times New Roman" w:hAnsi="Times New Roman" w:cs="Times New Roman"/>
          <w:sz w:val="24"/>
          <w:szCs w:val="24"/>
          <w:lang w:val="uz-Cyrl-UZ"/>
        </w:rPr>
        <w:t>Хисоб-фактура бажарилган ишлар тўғрисидаги далолатнома билан биргаликда буюртмачининг марказлашган  бухгалтерия хизматига тақдим этилади. Шартномага асосан тўланмаган маблағ хисоб-фактура ва бажарилган ишлар далолатномасига асосан белгиланган тартибда беш кунлик иш куни ичида тўлаб берилади.</w:t>
      </w:r>
    </w:p>
    <w:p w14:paraId="1454D3B3" w14:textId="77777777" w:rsidR="004923F6" w:rsidRDefault="004923F6" w:rsidP="004923F6">
      <w:pPr>
        <w:tabs>
          <w:tab w:val="left" w:pos="5955"/>
        </w:tabs>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 Сифат ва жавобгарлик</w:t>
      </w:r>
    </w:p>
    <w:p w14:paraId="154A4542"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5.1.</w:t>
      </w:r>
      <w:r>
        <w:rPr>
          <w:rFonts w:ascii="Times New Roman" w:hAnsi="Times New Roman" w:cs="Times New Roman"/>
          <w:sz w:val="24"/>
          <w:szCs w:val="24"/>
          <w:lang w:val="uz-Cyrl-UZ"/>
        </w:rPr>
        <w:t xml:space="preserve"> Ўтказилган тахлиллар  ва дори-дармонлар сифати санитария меъёр ва қоидаларида белгиланган талабларга ҳамда бошқа меъёрий хужжатлар талабларга мос келиши керак.</w:t>
      </w:r>
    </w:p>
    <w:p w14:paraId="5D4FB68A"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5.2. </w:t>
      </w:r>
      <w:r>
        <w:rPr>
          <w:rFonts w:ascii="Times New Roman" w:hAnsi="Times New Roman" w:cs="Times New Roman"/>
          <w:sz w:val="24"/>
          <w:szCs w:val="24"/>
          <w:lang w:val="uz-Cyrl-UZ"/>
        </w:rPr>
        <w:t>Аутсорсер томонидан ишлатилаётган дори-дармон маҳсулотлари сифатини тасдиқловчи сертификатлар ва бошқа тегишли хужжатлар мавжуд бўлиши керак. Ушбу масалада Буюртмачи Бракераж комиссияси назорат юритади.</w:t>
      </w:r>
    </w:p>
    <w:p w14:paraId="561AA380" w14:textId="77777777" w:rsidR="004923F6" w:rsidRDefault="004923F6" w:rsidP="004923F6">
      <w:pPr>
        <w:tabs>
          <w:tab w:val="left" w:pos="5955"/>
        </w:tabs>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6. Маҳсулотни тайёрлаш билан боғлиқ харажатлар</w:t>
      </w:r>
    </w:p>
    <w:p w14:paraId="56FF3765"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6.1.</w:t>
      </w:r>
      <w:r>
        <w:rPr>
          <w:rFonts w:ascii="Times New Roman" w:hAnsi="Times New Roman" w:cs="Times New Roman"/>
          <w:sz w:val="24"/>
          <w:szCs w:val="24"/>
          <w:lang w:val="uz-Cyrl-UZ"/>
        </w:rPr>
        <w:t xml:space="preserve"> Буюртмачи томонидан  тиббиёт бирлашмаси балансидаги беморларни кўрикдан ўтказиш билан боғлиқ бўлган барча бинолари, тегишли жихозлар, ускуналар, Аутсорсерга “ноль” ставкада беғараз  топширилади.Коммунал (электир энергия, табиий газ, ичимлик суви ва канализация) ҳаражатлар Буюртмачи ҳисобидан қопланади.</w:t>
      </w:r>
    </w:p>
    <w:p w14:paraId="17FD0BFD"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6.2. </w:t>
      </w:r>
      <w:r>
        <w:rPr>
          <w:rFonts w:ascii="Times New Roman" w:hAnsi="Times New Roman" w:cs="Times New Roman"/>
          <w:sz w:val="24"/>
          <w:szCs w:val="24"/>
          <w:lang w:val="uz-Cyrl-UZ"/>
        </w:rPr>
        <w:t>Юқорида кўрсатилган  бино ва мулклар Аутсорсерга соз ва яроқли ҳолда топширилиб, тегишли топшириш-қабул қилиш далолатномаси билан расмийлаштирилади, шунингдек, “нол” қийматда беғараз топширилган ушбу воситалар бўйича алохида ижара шартномаси расмийлашрилади.</w:t>
      </w:r>
    </w:p>
    <w:p w14:paraId="61C1AAC5"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6.3. </w:t>
      </w:r>
      <w:r>
        <w:rPr>
          <w:rFonts w:ascii="Times New Roman" w:hAnsi="Times New Roman" w:cs="Times New Roman"/>
          <w:sz w:val="24"/>
          <w:szCs w:val="24"/>
          <w:lang w:val="uz-Cyrl-UZ"/>
        </w:rPr>
        <w:t>Аутсорсер 20 %лик устама доирасида қуйдаги харажатларни амалга оширади:</w:t>
      </w:r>
    </w:p>
    <w:p w14:paraId="5DC13ACE"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Бюджетга белгиланган солиқ ва йиғимлар тўлови, штат жадвалидаги ходимлар иш хақи тўлови, дори-дармон махсулотлари хариди, маҳсулотларни харид қилиш ва аутсорсинг хизмати кўрсатиладиган манзилга етказиш билан боғлиқ транспорт харажатлари, ижарага олинган бино, иншоотлар ва мулкларни сақлаш ва таъмирлаш билан боғлиқ харажатлар ва бошқалар.</w:t>
      </w:r>
    </w:p>
    <w:p w14:paraId="58F9D89C"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6.4. </w:t>
      </w:r>
      <w:r>
        <w:rPr>
          <w:rFonts w:ascii="Times New Roman" w:hAnsi="Times New Roman" w:cs="Times New Roman"/>
          <w:sz w:val="24"/>
          <w:szCs w:val="24"/>
          <w:lang w:val="uz-Cyrl-UZ"/>
        </w:rPr>
        <w:t>Аутсорсер зарур холларда кўрсатилаётган хизмат сифатини ошириш учун ўзининг жихозларидан фойдаланиши мумкин.</w:t>
      </w:r>
    </w:p>
    <w:p w14:paraId="03F7C878" w14:textId="77777777" w:rsidR="004923F6" w:rsidRDefault="004923F6" w:rsidP="004923F6">
      <w:pPr>
        <w:tabs>
          <w:tab w:val="left" w:pos="5955"/>
        </w:tabs>
        <w:spacing w:after="0"/>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7. Томонларнинг ҳуқуқлари, мажбуриятлари ва жавобгарлиги, изоларни ҳал этиш</w:t>
      </w:r>
    </w:p>
    <w:p w14:paraId="53D2575E" w14:textId="77777777" w:rsidR="004923F6" w:rsidRDefault="004923F6" w:rsidP="004923F6">
      <w:pPr>
        <w:tabs>
          <w:tab w:val="left" w:pos="5955"/>
        </w:tabs>
        <w:spacing w:after="0"/>
        <w:jc w:val="both"/>
        <w:rPr>
          <w:rFonts w:ascii="Times New Roman" w:hAnsi="Times New Roman" w:cs="Times New Roman"/>
          <w:b/>
          <w:sz w:val="24"/>
          <w:szCs w:val="24"/>
          <w:lang w:val="uz-Cyrl-UZ"/>
        </w:rPr>
      </w:pPr>
      <w:r>
        <w:rPr>
          <w:rFonts w:ascii="Times New Roman" w:hAnsi="Times New Roman" w:cs="Times New Roman"/>
          <w:b/>
          <w:sz w:val="24"/>
          <w:szCs w:val="24"/>
          <w:lang w:val="uz-Cyrl-UZ"/>
        </w:rPr>
        <w:t>7.1. Аутсорсер қуйидаги ҳуқуқларга эга:</w:t>
      </w:r>
    </w:p>
    <w:p w14:paraId="476E9EB2" w14:textId="77777777" w:rsidR="004923F6" w:rsidRDefault="004923F6" w:rsidP="004923F6">
      <w:pPr>
        <w:tabs>
          <w:tab w:val="left" w:pos="5955"/>
        </w:tabs>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шартнома имзоланган вақтдан бошлаб ижарага берилган мулкни балансда сақловчидан талаб қилиш;</w:t>
      </w:r>
    </w:p>
    <w:p w14:paraId="79CADB91" w14:textId="77777777" w:rsidR="004923F6" w:rsidRDefault="004923F6" w:rsidP="004923F6">
      <w:pPr>
        <w:tabs>
          <w:tab w:val="left" w:pos="5955"/>
        </w:tabs>
        <w:spacing w:after="0"/>
        <w:jc w:val="both"/>
        <w:rPr>
          <w:rFonts w:ascii="Times New Roman" w:hAnsi="Times New Roman" w:cs="Times New Roman"/>
          <w:b/>
          <w:sz w:val="24"/>
          <w:szCs w:val="24"/>
          <w:lang w:val="uz-Cyrl-UZ"/>
        </w:rPr>
      </w:pPr>
      <w:r>
        <w:rPr>
          <w:rFonts w:ascii="Times New Roman" w:hAnsi="Times New Roman" w:cs="Times New Roman"/>
          <w:sz w:val="24"/>
          <w:szCs w:val="24"/>
          <w:lang w:val="uz-Cyrl-UZ"/>
        </w:rPr>
        <w:t>- ижарага олинган бино ва иншоотнинг ички қисмида техник жихатдан жихозлаш Ишларини амалга ошириш;</w:t>
      </w:r>
    </w:p>
    <w:p w14:paraId="76563FC3" w14:textId="77777777" w:rsidR="004923F6" w:rsidRDefault="004923F6" w:rsidP="004923F6">
      <w:pPr>
        <w:tabs>
          <w:tab w:val="left" w:pos="5955"/>
        </w:tabs>
        <w:spacing w:after="0"/>
        <w:jc w:val="center"/>
        <w:rPr>
          <w:rFonts w:ascii="Times New Roman" w:hAnsi="Times New Roman" w:cs="Times New Roman"/>
          <w:b/>
          <w:lang w:val="uz-Cyrl-UZ"/>
        </w:rPr>
      </w:pPr>
      <w:r>
        <w:rPr>
          <w:rFonts w:ascii="Times New Roman" w:hAnsi="Times New Roman" w:cs="Times New Roman"/>
          <w:b/>
          <w:lang w:val="uz-Cyrl-UZ"/>
        </w:rPr>
        <w:t>7.2. Аутсорсер мажбуриятлари:</w:t>
      </w:r>
    </w:p>
    <w:p w14:paraId="65D8FFDE" w14:textId="77777777"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w:t>
      </w:r>
      <w:r>
        <w:rPr>
          <w:rFonts w:ascii="Times New Roman" w:hAnsi="Times New Roman" w:cs="Times New Roman"/>
          <w:lang w:val="uz-Cyrl-UZ"/>
        </w:rPr>
        <w:t xml:space="preserve"> Оқолтин туман тиббиёт бирлашмаси ва ОП, ОШПларда лаборатория хизматини ташкил этиш; Оқолтин туман тиббиёт бирлашмасининг ижарага олинган биносидан мақсадли ва тўғри фойдаланиш; Оқолтин туман тиббиёт бирлашмасининг ижарага олинган биносини техник жихозлашдан олдин балансда сақловчининг ёзма розилигини </w:t>
      </w:r>
      <w:r>
        <w:rPr>
          <w:rFonts w:ascii="Times New Roman" w:hAnsi="Times New Roman" w:cs="Times New Roman"/>
          <w:lang w:val="uz-Cyrl-UZ"/>
        </w:rPr>
        <w:lastRenderedPageBreak/>
        <w:t xml:space="preserve">олиш; дори-дармон ва реактив-реагент махсулотларининг сифатли сақланишини таминлаш; тиббиёт бирлашмасининг ижарага олинган биносидан фойдаланишда санитария қоидалари, меъёрлари ва гигиена  нормативларига риоя қилиш; тахлил натижалари билан ишлайдиган  ходимларнинг тегишли тиббий назоратдан ўтганлигини таъминлаш; </w:t>
      </w:r>
    </w:p>
    <w:p w14:paraId="50DCD45E" w14:textId="77777777"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lang w:val="uz-Cyrl-UZ"/>
        </w:rPr>
        <w:t>- Давлат санитария назорати масъул ходимлари масъул томонидан тегишли  текшириш ва ўрганишларга тўсқинлик қилмаслик, назорат қилувчи идоралар томонидан талаб этилган малумотларни тегишли тартибда тақдим этиш, бракераж комиссияси фаолиятига тўсқинлик қилмаслик.</w:t>
      </w:r>
    </w:p>
    <w:p w14:paraId="42CC097E" w14:textId="77777777" w:rsidR="004923F6" w:rsidRDefault="004923F6" w:rsidP="004923F6">
      <w:pPr>
        <w:tabs>
          <w:tab w:val="left" w:pos="5955"/>
        </w:tabs>
        <w:spacing w:after="0"/>
        <w:jc w:val="center"/>
        <w:rPr>
          <w:rFonts w:ascii="Times New Roman" w:hAnsi="Times New Roman" w:cs="Times New Roman"/>
          <w:b/>
          <w:lang w:val="uz-Cyrl-UZ"/>
        </w:rPr>
      </w:pPr>
      <w:r>
        <w:rPr>
          <w:rFonts w:ascii="Times New Roman" w:hAnsi="Times New Roman" w:cs="Times New Roman"/>
          <w:b/>
          <w:lang w:val="uz-Cyrl-UZ"/>
        </w:rPr>
        <w:t>7.3. Буюртмачи ҳуқуқлари:</w:t>
      </w:r>
    </w:p>
    <w:p w14:paraId="2894FD78" w14:textId="77777777"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lang w:val="uz-Cyrl-UZ"/>
        </w:rPr>
        <w:t>- Бракераж комиссияси фаолиятини тўғри ташкил этиш;</w:t>
      </w:r>
    </w:p>
    <w:p w14:paraId="76CC9E23" w14:textId="77777777"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lang w:val="uz-Cyrl-UZ"/>
        </w:rPr>
        <w:t>- Аутсорсер билан келишган ҳолда санитария меъёрлари доирасида калкуляцияларга ўзгартириш киритиш бўйича, шунингдек, лаборатория тахлил натижаларини янада сифатли бўлиши юзасидан тегишли таклифлар бериш;</w:t>
      </w:r>
    </w:p>
    <w:p w14:paraId="22DB91BD" w14:textId="77777777" w:rsidR="004923F6" w:rsidRDefault="004923F6" w:rsidP="004923F6">
      <w:pPr>
        <w:tabs>
          <w:tab w:val="left" w:pos="5955"/>
        </w:tabs>
        <w:spacing w:after="0"/>
        <w:jc w:val="center"/>
        <w:rPr>
          <w:rFonts w:ascii="Times New Roman" w:hAnsi="Times New Roman" w:cs="Times New Roman"/>
          <w:b/>
          <w:lang w:val="uz-Cyrl-UZ"/>
        </w:rPr>
      </w:pPr>
      <w:r>
        <w:rPr>
          <w:rFonts w:ascii="Times New Roman" w:hAnsi="Times New Roman" w:cs="Times New Roman"/>
          <w:b/>
          <w:lang w:val="uz-Cyrl-UZ"/>
        </w:rPr>
        <w:t>7.4. Буюртмачи мажбуриятлари:</w:t>
      </w:r>
    </w:p>
    <w:p w14:paraId="5C72BE39" w14:textId="77777777" w:rsidR="004923F6" w:rsidRDefault="004923F6" w:rsidP="004923F6">
      <w:pPr>
        <w:tabs>
          <w:tab w:val="left" w:pos="5955"/>
        </w:tabs>
        <w:spacing w:after="0"/>
        <w:jc w:val="both"/>
        <w:rPr>
          <w:rFonts w:ascii="Times New Roman" w:hAnsi="Times New Roman" w:cs="Times New Roman"/>
          <w:b/>
          <w:lang w:val="uz-Cyrl-UZ"/>
        </w:rPr>
      </w:pPr>
      <w:r>
        <w:rPr>
          <w:rFonts w:ascii="Times New Roman" w:hAnsi="Times New Roman" w:cs="Times New Roman"/>
          <w:b/>
          <w:lang w:val="uz-Cyrl-UZ"/>
        </w:rPr>
        <w:t xml:space="preserve">- </w:t>
      </w:r>
      <w:r>
        <w:rPr>
          <w:rFonts w:ascii="Times New Roman" w:hAnsi="Times New Roman" w:cs="Times New Roman"/>
          <w:lang w:val="uz-Cyrl-UZ"/>
        </w:rPr>
        <w:t>бажариладиган ишлар сифати ва санитария-эпидемиологик ҳолатни мунтазам назорат қилиш; бракераж комиссияси фаолияти бўйича назорат ўрнатиш; ажратилган маблағларни мақсадли сарфланишини назорат қилиш;</w:t>
      </w:r>
    </w:p>
    <w:p w14:paraId="38F8843F" w14:textId="77777777"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7.5.</w:t>
      </w:r>
      <w:r>
        <w:rPr>
          <w:rFonts w:ascii="Times New Roman" w:hAnsi="Times New Roman" w:cs="Times New Roman"/>
          <w:lang w:val="uz-Cyrl-UZ"/>
        </w:rPr>
        <w:t xml:space="preserve"> Маскур шартнома шартларини бажармаган ёки тўлиқ бажарилмаслигида айбдор томонлар Ўзбекистон Республикаси “Хўжалик юритувчи субъектлар фаолиятининг шартномавий-ҳуқуқий базаси тўғрисида”ги Қонуни, Фуқоролик кодекси ҳамда бошқа қонун хужжатларига асосан тегишли тартибда жавобгар бўлидалар.</w:t>
      </w:r>
    </w:p>
    <w:p w14:paraId="30F6422C" w14:textId="77777777"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 xml:space="preserve">7.6. </w:t>
      </w:r>
      <w:r>
        <w:rPr>
          <w:rFonts w:ascii="Times New Roman" w:hAnsi="Times New Roman" w:cs="Times New Roman"/>
          <w:lang w:val="uz-Cyrl-UZ"/>
        </w:rPr>
        <w:t>Маскур шартнома амал қилиш даврида юзага келган барча низо ва тортишувлар томонлар ўртасида музокаралар ўтказиш орқали ҳал этилади. Ҳал этилмаган масалалар бўйича томонлар тегишли Иқтисодий судларга қонунчиликда  белгиланган тартибда мурожат қилишлари мумкин.</w:t>
      </w:r>
    </w:p>
    <w:p w14:paraId="7255714A" w14:textId="77777777" w:rsidR="004923F6" w:rsidRDefault="004923F6" w:rsidP="004923F6">
      <w:pPr>
        <w:tabs>
          <w:tab w:val="left" w:pos="5955"/>
        </w:tabs>
        <w:spacing w:after="0"/>
        <w:jc w:val="center"/>
        <w:rPr>
          <w:rFonts w:ascii="Times New Roman" w:hAnsi="Times New Roman" w:cs="Times New Roman"/>
          <w:b/>
          <w:lang w:val="uz-Cyrl-UZ"/>
        </w:rPr>
      </w:pPr>
      <w:r>
        <w:rPr>
          <w:rFonts w:ascii="Times New Roman" w:hAnsi="Times New Roman" w:cs="Times New Roman"/>
          <w:b/>
          <w:lang w:val="uz-Cyrl-UZ"/>
        </w:rPr>
        <w:t>8. Бошқа шартлар</w:t>
      </w:r>
    </w:p>
    <w:p w14:paraId="52E825E2" w14:textId="77777777"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 xml:space="preserve">8.1. </w:t>
      </w:r>
      <w:r>
        <w:rPr>
          <w:rFonts w:ascii="Times New Roman" w:hAnsi="Times New Roman" w:cs="Times New Roman"/>
          <w:lang w:val="uz-Cyrl-UZ"/>
        </w:rPr>
        <w:t>Ушбу шартнома шартларига киритиладиган ҳар қандай ўзгартириш ва қўшимчалар томонларнинг ваколатли шахслари томонидан ёзма равишда тасдиқлангандан сўнг ҳақиқий ҳисобланади.</w:t>
      </w:r>
    </w:p>
    <w:p w14:paraId="2F022EA3" w14:textId="77777777"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 xml:space="preserve">8.2. </w:t>
      </w:r>
      <w:r>
        <w:rPr>
          <w:rFonts w:ascii="Times New Roman" w:hAnsi="Times New Roman" w:cs="Times New Roman"/>
          <w:lang w:val="uz-Cyrl-UZ"/>
        </w:rPr>
        <w:t>Ҳеч қайси томон ўз ҳуқуқ ва мажбуриятларини бошқа томоннинг ёзма розилигисиз учинчи томонга ўтказиши мумкин эмас.</w:t>
      </w:r>
    </w:p>
    <w:p w14:paraId="01C3ED66" w14:textId="77777777"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 xml:space="preserve">8.3. </w:t>
      </w:r>
      <w:r>
        <w:rPr>
          <w:rFonts w:ascii="Times New Roman" w:hAnsi="Times New Roman" w:cs="Times New Roman"/>
          <w:lang w:val="uz-Cyrl-UZ"/>
        </w:rPr>
        <w:t>Томонлар ўз реквизитлари ўзгарган тақдирда бошқа томонни ўз вақтида хабардор этиши лозим.</w:t>
      </w:r>
    </w:p>
    <w:p w14:paraId="54770EC9" w14:textId="77777777" w:rsidR="004923F6" w:rsidRDefault="004923F6" w:rsidP="004923F6">
      <w:pPr>
        <w:tabs>
          <w:tab w:val="left" w:pos="5955"/>
        </w:tabs>
        <w:spacing w:after="0"/>
        <w:jc w:val="both"/>
        <w:rPr>
          <w:rFonts w:ascii="Times New Roman" w:hAnsi="Times New Roman" w:cs="Times New Roman"/>
          <w:lang w:val="uz-Cyrl-UZ"/>
        </w:rPr>
      </w:pPr>
      <w:r>
        <w:rPr>
          <w:rFonts w:ascii="Times New Roman" w:hAnsi="Times New Roman" w:cs="Times New Roman"/>
          <w:b/>
          <w:lang w:val="uz-Cyrl-UZ"/>
        </w:rPr>
        <w:t xml:space="preserve">8.4. </w:t>
      </w:r>
      <w:r>
        <w:rPr>
          <w:rFonts w:ascii="Times New Roman" w:hAnsi="Times New Roman" w:cs="Times New Roman"/>
          <w:lang w:val="uz-Cyrl-UZ"/>
        </w:rPr>
        <w:t>Маскур шартнома 2 нусхада тузилди ва томонларнинг мухри билан тасдиқланади.</w:t>
      </w:r>
    </w:p>
    <w:p w14:paraId="767F1FB7" w14:textId="77777777" w:rsidR="004923F6" w:rsidRDefault="004923F6" w:rsidP="004923F6">
      <w:pPr>
        <w:tabs>
          <w:tab w:val="left" w:pos="5955"/>
        </w:tabs>
        <w:spacing w:after="0"/>
        <w:jc w:val="center"/>
        <w:rPr>
          <w:rFonts w:ascii="Times New Roman" w:hAnsi="Times New Roman" w:cs="Times New Roman"/>
          <w:b/>
          <w:lang w:val="uz-Cyrl-UZ"/>
        </w:rPr>
      </w:pPr>
      <w:r>
        <w:rPr>
          <w:rFonts w:ascii="Times New Roman" w:hAnsi="Times New Roman" w:cs="Times New Roman"/>
          <w:b/>
          <w:lang w:val="uz-Cyrl-UZ"/>
        </w:rPr>
        <w:t>9. Шартноманинг амал қилиш муддати</w:t>
      </w:r>
    </w:p>
    <w:p w14:paraId="05F0B981" w14:textId="77777777" w:rsidR="004923F6" w:rsidRDefault="004923F6" w:rsidP="004923F6">
      <w:pPr>
        <w:tabs>
          <w:tab w:val="left" w:pos="5955"/>
        </w:tabs>
        <w:spacing w:after="0"/>
        <w:jc w:val="both"/>
        <w:rPr>
          <w:rFonts w:ascii="Times New Roman" w:hAnsi="Times New Roman" w:cs="Times New Roman"/>
          <w:b/>
          <w:lang w:val="uz-Cyrl-UZ"/>
        </w:rPr>
      </w:pPr>
      <w:r>
        <w:rPr>
          <w:rFonts w:ascii="Times New Roman" w:hAnsi="Times New Roman" w:cs="Times New Roman"/>
          <w:b/>
          <w:lang w:val="uz-Cyrl-UZ"/>
        </w:rPr>
        <w:t xml:space="preserve">9.1. </w:t>
      </w:r>
      <w:r>
        <w:rPr>
          <w:rFonts w:ascii="Times New Roman" w:hAnsi="Times New Roman" w:cs="Times New Roman"/>
          <w:lang w:val="uz-Cyrl-UZ"/>
        </w:rPr>
        <w:t>Маскур шартнома Ғазначилик бўлинмасида рўйхатдан ўтгандан сўнг ҳақиқий деб ҳисобланади ҳамда 202</w:t>
      </w:r>
      <w:r w:rsidR="00B805E3" w:rsidRPr="00B805E3">
        <w:rPr>
          <w:rFonts w:ascii="Times New Roman" w:hAnsi="Times New Roman" w:cs="Times New Roman"/>
          <w:lang w:val="uz-Cyrl-UZ"/>
        </w:rPr>
        <w:t>2</w:t>
      </w:r>
      <w:r>
        <w:rPr>
          <w:rFonts w:ascii="Times New Roman" w:hAnsi="Times New Roman" w:cs="Times New Roman"/>
          <w:lang w:val="uz-Cyrl-UZ"/>
        </w:rPr>
        <w:t xml:space="preserve"> йил “31” декабргача амал қилади.</w:t>
      </w:r>
    </w:p>
    <w:p w14:paraId="7F092D73" w14:textId="77777777" w:rsidR="004923F6" w:rsidRDefault="004923F6" w:rsidP="004923F6">
      <w:pPr>
        <w:jc w:val="center"/>
        <w:rPr>
          <w:rFonts w:ascii="Times New Roman" w:hAnsi="Times New Roman" w:cs="Times New Roman"/>
          <w:b/>
          <w:lang w:val="uz-Cyrl-UZ"/>
        </w:rPr>
      </w:pPr>
      <w:r>
        <w:rPr>
          <w:rFonts w:ascii="Times New Roman" w:hAnsi="Times New Roman" w:cs="Times New Roman"/>
          <w:b/>
          <w:lang w:val="uz-Cyrl-UZ"/>
        </w:rPr>
        <w:t>10. ТОМОНЛАРНИНГ МАНЗИЛИ ВА РЕКВИЗИТЛАРИ</w:t>
      </w:r>
    </w:p>
    <w:p w14:paraId="1E219FB2" w14:textId="77777777" w:rsidR="004923F6" w:rsidRDefault="004923F6" w:rsidP="004923F6">
      <w:pPr>
        <w:rPr>
          <w:rFonts w:ascii="Times New Roman" w:hAnsi="Times New Roman" w:cs="Times New Roman"/>
          <w:b/>
          <w:lang w:val="uz-Cyrl-UZ"/>
        </w:rPr>
      </w:pPr>
      <w:r>
        <w:rPr>
          <w:rFonts w:ascii="Times New Roman" w:hAnsi="Times New Roman" w:cs="Times New Roman"/>
          <w:b/>
          <w:lang w:val="uz-Cyrl-UZ"/>
        </w:rPr>
        <w:t xml:space="preserve">                 “Аутсорсер”                                                                              “Тўловчи”</w:t>
      </w:r>
    </w:p>
    <w:p w14:paraId="0AF84084" w14:textId="77777777" w:rsidR="004923F6" w:rsidRDefault="004923F6" w:rsidP="00B805E3">
      <w:pPr>
        <w:spacing w:after="0" w:line="360" w:lineRule="auto"/>
        <w:ind w:left="5664"/>
        <w:rPr>
          <w:rFonts w:ascii="Times New Roman" w:hAnsi="Times New Roman" w:cs="Times New Roman"/>
          <w:lang w:val="uz-Cyrl-UZ"/>
        </w:rPr>
      </w:pPr>
      <w:r>
        <w:rPr>
          <w:rFonts w:ascii="Times New Roman" w:hAnsi="Times New Roman" w:cs="Times New Roman"/>
          <w:b/>
          <w:lang w:val="uz-Cyrl-UZ"/>
        </w:rPr>
        <w:t>ОҚОЛТИН ТУМАН ТИББИЁТ БИРЛАШМАСИ</w:t>
      </w:r>
      <w:r>
        <w:rPr>
          <w:rFonts w:ascii="Times New Roman" w:hAnsi="Times New Roman" w:cs="Times New Roman"/>
          <w:lang w:val="uz-Cyrl-UZ"/>
        </w:rPr>
        <w:t xml:space="preserve">              Адрес: Сирдарё вилояти Оқолтин тумани                          Сирдарё вилояти Оқолтин тумани</w:t>
      </w:r>
    </w:p>
    <w:p w14:paraId="70CFBB0D" w14:textId="77777777" w:rsidR="004923F6" w:rsidRDefault="00B4405A" w:rsidP="004923F6">
      <w:pPr>
        <w:tabs>
          <w:tab w:val="left" w:pos="6120"/>
        </w:tabs>
        <w:spacing w:after="0" w:line="360" w:lineRule="auto"/>
        <w:jc w:val="both"/>
        <w:rPr>
          <w:rFonts w:ascii="Times New Roman" w:hAnsi="Times New Roman" w:cs="Times New Roman"/>
          <w:lang w:val="uz-Cyrl-UZ"/>
        </w:rPr>
      </w:pPr>
      <w:r>
        <w:rPr>
          <w:rFonts w:ascii="Times New Roman" w:hAnsi="Times New Roman" w:cs="Times New Roman"/>
          <w:lang w:val="uz-Cyrl-UZ"/>
        </w:rPr>
        <w:t>_________________________________________</w:t>
      </w:r>
      <w:r w:rsidR="004923F6">
        <w:rPr>
          <w:rFonts w:ascii="Times New Roman" w:hAnsi="Times New Roman" w:cs="Times New Roman"/>
          <w:lang w:val="uz-Cyrl-UZ"/>
        </w:rPr>
        <w:t xml:space="preserve">                 Сардоба шаҳарчаси Равонлик 1-1 уй</w:t>
      </w:r>
    </w:p>
    <w:p w14:paraId="6C47DD47" w14:textId="77777777" w:rsidR="004923F6" w:rsidRDefault="00B4405A" w:rsidP="004923F6">
      <w:pPr>
        <w:spacing w:after="0" w:line="360" w:lineRule="auto"/>
        <w:jc w:val="both"/>
        <w:rPr>
          <w:rFonts w:ascii="Times New Roman" w:hAnsi="Times New Roman" w:cs="Times New Roman"/>
        </w:rPr>
      </w:pPr>
      <w:r>
        <w:rPr>
          <w:rFonts w:ascii="Times New Roman" w:hAnsi="Times New Roman" w:cs="Times New Roman"/>
          <w:lang w:val="uz-Cyrl-UZ"/>
        </w:rPr>
        <w:t>_________________________________________</w:t>
      </w:r>
      <w:r w:rsidR="00B805E3" w:rsidRPr="00B805E3">
        <w:rPr>
          <w:rFonts w:ascii="Times New Roman" w:hAnsi="Times New Roman" w:cs="Times New Roman"/>
        </w:rPr>
        <w:tab/>
      </w:r>
      <w:r w:rsidR="00B805E3" w:rsidRPr="00B805E3">
        <w:rPr>
          <w:rFonts w:ascii="Times New Roman" w:hAnsi="Times New Roman" w:cs="Times New Roman"/>
        </w:rPr>
        <w:tab/>
      </w:r>
      <w:r w:rsidR="004923F6">
        <w:rPr>
          <w:rFonts w:ascii="Times New Roman" w:hAnsi="Times New Roman" w:cs="Times New Roman"/>
          <w:lang w:val="uz-Cyrl-UZ"/>
        </w:rPr>
        <w:t>Телефон:</w:t>
      </w:r>
      <w:r w:rsidR="00B805E3">
        <w:rPr>
          <w:rFonts w:ascii="Times New Roman" w:hAnsi="Times New Roman" w:cs="Times New Roman"/>
        </w:rPr>
        <w:t xml:space="preserve"> </w:t>
      </w:r>
      <w:r w:rsidR="004923F6">
        <w:rPr>
          <w:rFonts w:ascii="Times New Roman" w:hAnsi="Times New Roman" w:cs="Times New Roman"/>
          <w:lang w:val="uz-Cyrl-UZ"/>
        </w:rPr>
        <w:t>(0371) 243-10-55</w:t>
      </w:r>
    </w:p>
    <w:p w14:paraId="1C00DADD" w14:textId="77777777" w:rsidR="004923F6" w:rsidRDefault="00B4405A" w:rsidP="004923F6">
      <w:pPr>
        <w:spacing w:after="0" w:line="360" w:lineRule="auto"/>
        <w:jc w:val="both"/>
        <w:rPr>
          <w:rFonts w:ascii="Times New Roman" w:hAnsi="Times New Roman" w:cs="Times New Roman"/>
          <w:lang w:val="uz-Cyrl-UZ"/>
        </w:rPr>
      </w:pPr>
      <w:r>
        <w:rPr>
          <w:rFonts w:ascii="Times New Roman" w:hAnsi="Times New Roman" w:cs="Times New Roman"/>
          <w:lang w:val="uz-Cyrl-UZ"/>
        </w:rPr>
        <w:t>_________________________________________</w:t>
      </w:r>
      <w:r w:rsidR="00B805E3">
        <w:rPr>
          <w:rFonts w:ascii="Times New Roman" w:hAnsi="Times New Roman" w:cs="Times New Roman"/>
        </w:rPr>
        <w:tab/>
      </w:r>
      <w:r w:rsidR="00B805E3" w:rsidRPr="00B805E3">
        <w:rPr>
          <w:rFonts w:ascii="Times New Roman" w:hAnsi="Times New Roman" w:cs="Times New Roman"/>
        </w:rPr>
        <w:tab/>
      </w:r>
      <w:r w:rsidR="004923F6">
        <w:rPr>
          <w:rFonts w:ascii="Times New Roman" w:hAnsi="Times New Roman" w:cs="Times New Roman"/>
          <w:lang w:val="uz-Cyrl-UZ"/>
        </w:rPr>
        <w:t>Х/р: 401322860242067073101054002</w:t>
      </w:r>
    </w:p>
    <w:p w14:paraId="67D923AE" w14:textId="77777777" w:rsidR="004923F6" w:rsidRDefault="00B4405A" w:rsidP="004923F6">
      <w:pPr>
        <w:spacing w:after="0" w:line="360" w:lineRule="auto"/>
        <w:jc w:val="both"/>
        <w:rPr>
          <w:rFonts w:ascii="Times New Roman" w:hAnsi="Times New Roman" w:cs="Times New Roman"/>
        </w:rPr>
      </w:pPr>
      <w:r>
        <w:rPr>
          <w:rFonts w:ascii="Times New Roman" w:hAnsi="Times New Roman" w:cs="Times New Roman"/>
          <w:lang w:val="uz-Cyrl-UZ"/>
        </w:rPr>
        <w:t>_________________________________________</w:t>
      </w:r>
      <w:r w:rsidR="00B805E3" w:rsidRPr="00B805E3">
        <w:rPr>
          <w:rFonts w:ascii="Times New Roman" w:hAnsi="Times New Roman" w:cs="Times New Roman"/>
        </w:rPr>
        <w:tab/>
      </w:r>
      <w:r w:rsidR="00B805E3" w:rsidRPr="00B805E3">
        <w:rPr>
          <w:rFonts w:ascii="Times New Roman" w:hAnsi="Times New Roman" w:cs="Times New Roman"/>
        </w:rPr>
        <w:tab/>
      </w:r>
      <w:r w:rsidR="004923F6">
        <w:rPr>
          <w:rFonts w:ascii="Times New Roman" w:hAnsi="Times New Roman" w:cs="Times New Roman"/>
          <w:lang w:val="uz-Cyrl-UZ"/>
        </w:rPr>
        <w:t>МФО: 00014 Тошкент ш. Марказий банки</w:t>
      </w:r>
    </w:p>
    <w:p w14:paraId="103AAA6C" w14:textId="77777777" w:rsidR="004923F6" w:rsidRDefault="00B4405A" w:rsidP="004923F6">
      <w:pPr>
        <w:spacing w:after="0" w:line="360" w:lineRule="auto"/>
        <w:jc w:val="both"/>
        <w:rPr>
          <w:rFonts w:ascii="Times New Roman" w:hAnsi="Times New Roman" w:cs="Times New Roman"/>
          <w:lang w:val="uz-Cyrl-UZ"/>
        </w:rPr>
      </w:pPr>
      <w:r>
        <w:rPr>
          <w:rFonts w:ascii="Times New Roman" w:hAnsi="Times New Roman" w:cs="Times New Roman"/>
          <w:lang w:val="uz-Cyrl-UZ"/>
        </w:rPr>
        <w:t>_________________________________________</w:t>
      </w:r>
      <w:r w:rsidR="00B805E3" w:rsidRPr="00B805E3">
        <w:rPr>
          <w:rFonts w:ascii="Times New Roman" w:hAnsi="Times New Roman" w:cs="Times New Roman"/>
        </w:rPr>
        <w:tab/>
      </w:r>
      <w:r w:rsidR="00B805E3" w:rsidRPr="00B805E3">
        <w:rPr>
          <w:rFonts w:ascii="Times New Roman" w:hAnsi="Times New Roman" w:cs="Times New Roman"/>
        </w:rPr>
        <w:tab/>
      </w:r>
      <w:r w:rsidR="004923F6">
        <w:rPr>
          <w:rFonts w:ascii="Times New Roman" w:hAnsi="Times New Roman" w:cs="Times New Roman"/>
          <w:lang w:val="uz-Cyrl-UZ"/>
        </w:rPr>
        <w:t>ИНН: 200300049</w:t>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r w:rsidR="004923F6">
        <w:rPr>
          <w:rFonts w:ascii="Times New Roman" w:hAnsi="Times New Roman" w:cs="Times New Roman"/>
          <w:lang w:val="uz-Cyrl-UZ"/>
        </w:rPr>
        <w:tab/>
      </w:r>
    </w:p>
    <w:p w14:paraId="35A8AD67" w14:textId="77777777" w:rsidR="004923F6" w:rsidRDefault="004923F6" w:rsidP="004923F6">
      <w:pPr>
        <w:jc w:val="both"/>
        <w:rPr>
          <w:rFonts w:ascii="Times New Roman" w:hAnsi="Times New Roman" w:cs="Times New Roman"/>
          <w:b/>
          <w:lang w:val="uz-Cyrl-UZ"/>
        </w:rPr>
      </w:pPr>
      <w:r>
        <w:rPr>
          <w:rFonts w:ascii="Times New Roman" w:hAnsi="Times New Roman" w:cs="Times New Roman"/>
          <w:b/>
          <w:lang w:val="uz-Cyrl-UZ"/>
        </w:rPr>
        <w:t>М.Ў.                                                                                 М.Ў.</w:t>
      </w:r>
    </w:p>
    <w:p w14:paraId="23111CCA" w14:textId="77777777" w:rsidR="004923F6" w:rsidRDefault="00B4405A" w:rsidP="004923F6">
      <w:pPr>
        <w:jc w:val="both"/>
        <w:rPr>
          <w:rFonts w:ascii="Times New Roman" w:hAnsi="Times New Roman" w:cs="Times New Roman"/>
          <w:b/>
          <w:lang w:val="uz-Cyrl-UZ"/>
        </w:rPr>
      </w:pPr>
      <w:r>
        <w:rPr>
          <w:rFonts w:ascii="Times New Roman" w:hAnsi="Times New Roman" w:cs="Times New Roman"/>
          <w:b/>
          <w:lang w:val="uz-Cyrl-UZ"/>
        </w:rPr>
        <w:t>______________________</w:t>
      </w:r>
      <w:r w:rsidR="004923F6">
        <w:rPr>
          <w:rFonts w:ascii="Times New Roman" w:hAnsi="Times New Roman" w:cs="Times New Roman"/>
          <w:b/>
          <w:lang w:val="uz-Cyrl-UZ"/>
        </w:rPr>
        <w:t>_____________                          Бош шифокор ____________Ғ.А.Абдураимов</w:t>
      </w:r>
    </w:p>
    <w:p w14:paraId="628A3916" w14:textId="77777777" w:rsidR="00110ECD" w:rsidRDefault="004923F6" w:rsidP="005D1B59">
      <w:pPr>
        <w:ind w:left="4956" w:firstLine="708"/>
        <w:jc w:val="both"/>
        <w:rPr>
          <w:rFonts w:ascii="Times New Roman" w:hAnsi="Times New Roman" w:cs="Times New Roman"/>
          <w:b/>
          <w:lang w:val="uz-Cyrl-UZ"/>
        </w:rPr>
      </w:pPr>
      <w:r>
        <w:rPr>
          <w:rFonts w:ascii="Times New Roman" w:hAnsi="Times New Roman" w:cs="Times New Roman"/>
          <w:b/>
          <w:lang w:val="uz-Cyrl-UZ"/>
        </w:rPr>
        <w:t>Хуқуқшунос____________________</w:t>
      </w:r>
    </w:p>
    <w:p w14:paraId="6BBCFAAC" w14:textId="77777777" w:rsidR="00082BA4" w:rsidRDefault="00082BA4" w:rsidP="004923F6">
      <w:pPr>
        <w:jc w:val="both"/>
        <w:rPr>
          <w:rFonts w:ascii="Times New Roman" w:hAnsi="Times New Roman" w:cs="Times New Roman"/>
          <w:b/>
          <w:lang w:val="uz-Cyrl-UZ"/>
        </w:rPr>
      </w:pPr>
    </w:p>
    <w:p w14:paraId="4BE99816" w14:textId="77777777" w:rsidR="00082BA4" w:rsidRDefault="00082BA4" w:rsidP="004923F6">
      <w:pPr>
        <w:jc w:val="both"/>
        <w:rPr>
          <w:rFonts w:ascii="Times New Roman" w:hAnsi="Times New Roman" w:cs="Times New Roman"/>
          <w:b/>
          <w:lang w:val="uz-Cyrl-UZ"/>
        </w:rPr>
      </w:pPr>
    </w:p>
    <w:sectPr w:rsidR="00082BA4" w:rsidSect="004923F6">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66"/>
    <w:rsid w:val="00031F00"/>
    <w:rsid w:val="00082BA4"/>
    <w:rsid w:val="000E74A8"/>
    <w:rsid w:val="00110ECD"/>
    <w:rsid w:val="001B2A2D"/>
    <w:rsid w:val="00231218"/>
    <w:rsid w:val="002C5893"/>
    <w:rsid w:val="004923F6"/>
    <w:rsid w:val="004D457A"/>
    <w:rsid w:val="00581F66"/>
    <w:rsid w:val="005A7F9D"/>
    <w:rsid w:val="005D1B59"/>
    <w:rsid w:val="00686D9C"/>
    <w:rsid w:val="008B69EF"/>
    <w:rsid w:val="009102F6"/>
    <w:rsid w:val="00957209"/>
    <w:rsid w:val="00A00FA2"/>
    <w:rsid w:val="00A9774E"/>
    <w:rsid w:val="00B37A11"/>
    <w:rsid w:val="00B4405A"/>
    <w:rsid w:val="00B805E3"/>
    <w:rsid w:val="00B97CF3"/>
    <w:rsid w:val="00C940C8"/>
    <w:rsid w:val="00DF10FF"/>
    <w:rsid w:val="00F1305C"/>
    <w:rsid w:val="00FA2810"/>
    <w:rsid w:val="00FC01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EFCE"/>
  <w15:docId w15:val="{47C6BF46-374D-48ED-B79F-B863ADEF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3F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1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0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BEKZOD</dc:creator>
  <cp:keywords/>
  <dc:description/>
  <cp:lastModifiedBy>BEKZOD</cp:lastModifiedBy>
  <cp:revision>2</cp:revision>
  <cp:lastPrinted>2021-07-23T04:11:00Z</cp:lastPrinted>
  <dcterms:created xsi:type="dcterms:W3CDTF">2022-03-29T12:10:00Z</dcterms:created>
  <dcterms:modified xsi:type="dcterms:W3CDTF">2022-03-29T12:10:00Z</dcterms:modified>
</cp:coreProperties>
</file>