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180E5" w14:textId="77777777" w:rsidR="005C565A" w:rsidRDefault="005C565A" w:rsidP="005C565A">
      <w:pPr>
        <w:spacing w:after="0" w:line="240" w:lineRule="auto"/>
        <w:jc w:val="center"/>
        <w:rPr>
          <w:rFonts w:ascii="Times New Roman" w:eastAsia="Times New Roman" w:hAnsi="Times New Roman"/>
          <w:b/>
          <w:sz w:val="32"/>
          <w:szCs w:val="32"/>
          <w:lang w:val="uz-Cyrl-UZ" w:eastAsia="ru-RU"/>
        </w:rPr>
      </w:pPr>
      <w:bookmarkStart w:id="0" w:name="_GoBack"/>
      <w:bookmarkEnd w:id="0"/>
      <w:r>
        <w:rPr>
          <w:rFonts w:ascii="Times New Roman" w:eastAsia="Times New Roman" w:hAnsi="Times New Roman"/>
          <w:b/>
          <w:sz w:val="32"/>
          <w:szCs w:val="32"/>
          <w:lang w:val="uz-Cyrl-UZ" w:eastAsia="ru-RU"/>
        </w:rPr>
        <w:t>ШАРТНОМА НАМУНАСИ</w:t>
      </w:r>
    </w:p>
    <w:p w14:paraId="6D6A8603" w14:textId="77777777" w:rsidR="005C565A" w:rsidRDefault="005C565A" w:rsidP="005C565A">
      <w:pPr>
        <w:spacing w:after="0" w:line="240" w:lineRule="auto"/>
        <w:jc w:val="center"/>
        <w:rPr>
          <w:rFonts w:ascii="Times New Roman" w:eastAsia="Times New Roman" w:hAnsi="Times New Roman"/>
          <w:b/>
          <w:lang w:eastAsia="ru-RU"/>
        </w:rPr>
      </w:pPr>
      <w:r>
        <w:rPr>
          <w:rFonts w:ascii="Times New Roman" w:eastAsia="Times New Roman" w:hAnsi="Times New Roman"/>
          <w:b/>
          <w:lang w:val="uz-Cyrl-UZ" w:eastAsia="ru-RU"/>
        </w:rPr>
        <w:t>ШАРТНОМА № ____</w:t>
      </w:r>
    </w:p>
    <w:p w14:paraId="2AA42377" w14:textId="77777777" w:rsidR="005C565A" w:rsidRDefault="005C565A" w:rsidP="005C565A">
      <w:pPr>
        <w:spacing w:after="0" w:line="240" w:lineRule="auto"/>
        <w:jc w:val="center"/>
        <w:rPr>
          <w:rFonts w:ascii="Times New Roman" w:eastAsia="Times New Roman" w:hAnsi="Times New Roman"/>
          <w:i/>
          <w:lang w:val="uz-Cyrl-UZ" w:eastAsia="ru-RU"/>
        </w:rPr>
      </w:pPr>
      <w:r>
        <w:rPr>
          <w:rFonts w:ascii="Times New Roman" w:eastAsia="Times New Roman" w:hAnsi="Times New Roman"/>
          <w:i/>
          <w:lang w:val="uz-Cyrl-UZ" w:eastAsia="ru-RU"/>
        </w:rPr>
        <w:t>(Лойиха-с</w:t>
      </w:r>
      <w:r>
        <w:rPr>
          <w:rFonts w:ascii="Times New Roman" w:eastAsia="Times New Roman" w:hAnsi="Times New Roman"/>
          <w:i/>
          <w:lang w:eastAsia="ru-RU"/>
        </w:rPr>
        <w:t>мета хужжатларини ишлаб чи</w:t>
      </w:r>
      <w:r>
        <w:rPr>
          <w:rFonts w:ascii="Times New Roman" w:eastAsia="Times New Roman" w:hAnsi="Times New Roman"/>
          <w:i/>
          <w:lang w:val="uz-Cyrl-UZ" w:eastAsia="ru-RU"/>
        </w:rPr>
        <w:t>қ</w:t>
      </w:r>
      <w:r>
        <w:rPr>
          <w:rFonts w:ascii="Times New Roman" w:eastAsia="Times New Roman" w:hAnsi="Times New Roman"/>
          <w:i/>
          <w:lang w:eastAsia="ru-RU"/>
        </w:rPr>
        <w:t>иш</w:t>
      </w:r>
      <w:r>
        <w:rPr>
          <w:rFonts w:ascii="Times New Roman" w:eastAsia="Times New Roman" w:hAnsi="Times New Roman"/>
          <w:i/>
          <w:lang w:val="uz-Cyrl-UZ" w:eastAsia="ru-RU"/>
        </w:rPr>
        <w:t>)</w:t>
      </w:r>
    </w:p>
    <w:p w14:paraId="75F1682A" w14:textId="77777777" w:rsidR="005C565A" w:rsidRDefault="005C565A" w:rsidP="005C565A">
      <w:pPr>
        <w:spacing w:after="0" w:line="240" w:lineRule="auto"/>
        <w:jc w:val="center"/>
        <w:rPr>
          <w:rFonts w:ascii="Times New Roman" w:eastAsia="Times New Roman" w:hAnsi="Times New Roman"/>
          <w:i/>
          <w:lang w:val="uz-Cyrl-UZ" w:eastAsia="ru-RU"/>
        </w:rPr>
      </w:pPr>
    </w:p>
    <w:p w14:paraId="49360E97" w14:textId="77777777" w:rsidR="005C565A" w:rsidRDefault="005C565A" w:rsidP="005C565A">
      <w:pPr>
        <w:spacing w:after="0" w:line="240" w:lineRule="auto"/>
        <w:jc w:val="center"/>
        <w:rPr>
          <w:rFonts w:ascii="Times New Roman" w:eastAsia="Times New Roman" w:hAnsi="Times New Roman"/>
          <w:i/>
          <w:lang w:val="uz-Cyrl-UZ" w:eastAsia="ru-RU"/>
        </w:rPr>
      </w:pPr>
    </w:p>
    <w:p w14:paraId="39DA9019" w14:textId="77777777" w:rsidR="005C565A" w:rsidRDefault="005C565A" w:rsidP="005C565A">
      <w:pPr>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Тошкент ш.</w:t>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t xml:space="preserve">                                          “ ____ ” ________ 2022 йил</w:t>
      </w:r>
    </w:p>
    <w:p w14:paraId="10D6CF60" w14:textId="77777777" w:rsidR="005C565A" w:rsidRDefault="005C565A" w:rsidP="005C565A">
      <w:pPr>
        <w:spacing w:after="0" w:line="240" w:lineRule="auto"/>
        <w:jc w:val="both"/>
        <w:rPr>
          <w:rFonts w:ascii="Times New Roman" w:eastAsia="Times New Roman" w:hAnsi="Times New Roman"/>
          <w:lang w:val="uz-Cyrl-UZ" w:eastAsia="ru-RU"/>
        </w:rPr>
      </w:pPr>
    </w:p>
    <w:p w14:paraId="1BDE4382"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b/>
          <w:lang w:val="uz-Cyrl-UZ" w:eastAsia="ru-RU"/>
        </w:rPr>
        <w:t>“Тошкент вилояти минтақавий йўлларга буюртмачи хизмати” ДУК</w:t>
      </w:r>
      <w:r>
        <w:rPr>
          <w:rFonts w:ascii="Times New Roman" w:eastAsia="Times New Roman" w:hAnsi="Times New Roman"/>
          <w:lang w:val="uz-Cyrl-UZ" w:eastAsia="ru-RU"/>
        </w:rPr>
        <w:t xml:space="preserve"> (кейинги ўринларда Буюртмачи) номидан Устав асосида иш юритувчи директор </w:t>
      </w:r>
      <w:r>
        <w:rPr>
          <w:rFonts w:ascii="Times New Roman" w:eastAsia="Times New Roman" w:hAnsi="Times New Roman"/>
          <w:b/>
          <w:lang w:val="uz-Cyrl-UZ" w:eastAsia="ru-RU"/>
        </w:rPr>
        <w:t>Б.Нурматов</w:t>
      </w:r>
      <w:r>
        <w:rPr>
          <w:rFonts w:ascii="Times New Roman" w:hAnsi="Times New Roman"/>
          <w:b/>
          <w:bCs/>
          <w:lang w:val="uz-Cyrl-UZ"/>
        </w:rPr>
        <w:t xml:space="preserve"> </w:t>
      </w:r>
      <w:r>
        <w:rPr>
          <w:rFonts w:ascii="Times New Roman" w:eastAsia="Times New Roman" w:hAnsi="Times New Roman"/>
          <w:lang w:val="uz-Cyrl-UZ" w:eastAsia="ru-RU"/>
        </w:rPr>
        <w:t xml:space="preserve">бир томондан ва </w:t>
      </w:r>
      <w:r>
        <w:rPr>
          <w:rFonts w:ascii="Times New Roman" w:hAnsi="Times New Roman"/>
          <w:b/>
          <w:color w:val="FF0000"/>
          <w:lang w:val="uz-Cyrl-UZ"/>
        </w:rPr>
        <w:t>____________________________________________</w:t>
      </w:r>
      <w:r>
        <w:rPr>
          <w:rFonts w:ascii="Times New Roman" w:hAnsi="Times New Roman"/>
          <w:lang w:val="uz-Cyrl-UZ"/>
        </w:rPr>
        <w:t xml:space="preserve"> (кейинги ўринларда Бажарувчи) номидан Устав асосида иш юритувчи директор</w:t>
      </w:r>
      <w:r>
        <w:rPr>
          <w:rFonts w:ascii="Times New Roman" w:hAnsi="Times New Roman"/>
          <w:color w:val="FF0000"/>
          <w:lang w:val="uz-Cyrl-UZ"/>
        </w:rPr>
        <w:t xml:space="preserve"> </w:t>
      </w:r>
      <w:r>
        <w:rPr>
          <w:rFonts w:ascii="Times New Roman" w:eastAsia="Times New Roman" w:hAnsi="Times New Roman"/>
          <w:lang w:val="uz-Cyrl-UZ" w:eastAsia="ru-RU"/>
        </w:rPr>
        <w:t>_______________________________ иккинчи томондан, бюджет маблағлари ҳисобидан _____________________________________ (кейинчалик-объект) ишларини бажаришга доир амалдаги Ўзбекистон Республикасининг 2021 йил 22 апрелдаги “Давлат харидлари тўғрисидаги”ги 684-сонли қонунига асосан xarid.uzex.uz махсус ахборот портали орқали (Лот рақами _______ ) эълон қилинган ва “Тошкент вилояти минтақавий йўлларга буюрмачи хизмати” ДУК харид комиссиясининг 2022 йил ___ ________даги ______-сонли баённомасига асосан қуйидаги шартномани туздилар:</w:t>
      </w:r>
    </w:p>
    <w:p w14:paraId="38D09D75" w14:textId="77777777" w:rsidR="005C565A" w:rsidRDefault="005C565A" w:rsidP="005C565A">
      <w:pPr>
        <w:spacing w:after="0" w:line="240" w:lineRule="auto"/>
        <w:ind w:firstLine="708"/>
        <w:jc w:val="center"/>
        <w:rPr>
          <w:rFonts w:ascii="Times New Roman" w:eastAsia="Times New Roman" w:hAnsi="Times New Roman"/>
          <w:b/>
          <w:lang w:val="uz-Cyrl-UZ" w:eastAsia="ru-RU"/>
        </w:rPr>
      </w:pPr>
      <w:r>
        <w:rPr>
          <w:rFonts w:ascii="Times New Roman" w:eastAsia="Times New Roman" w:hAnsi="Times New Roman"/>
          <w:b/>
          <w:lang w:val="uz-Cyrl-UZ" w:eastAsia="ru-RU"/>
        </w:rPr>
        <w:t>Шартнома предмети ва муддати.</w:t>
      </w:r>
    </w:p>
    <w:p w14:paraId="36355311" w14:textId="77777777" w:rsidR="005C565A" w:rsidRDefault="005C565A" w:rsidP="005C565A">
      <w:pPr>
        <w:spacing w:after="0" w:line="240" w:lineRule="auto"/>
        <w:ind w:firstLine="708"/>
        <w:jc w:val="both"/>
        <w:rPr>
          <w:rFonts w:ascii="Times New Roman" w:eastAsia="Times New Roman" w:hAnsi="Times New Roman"/>
          <w:b/>
          <w:lang w:val="uz-Cyrl-UZ" w:eastAsia="ru-RU"/>
        </w:rPr>
      </w:pPr>
      <w:r>
        <w:rPr>
          <w:rFonts w:ascii="Times New Roman" w:eastAsia="Times New Roman" w:hAnsi="Times New Roman"/>
          <w:lang w:val="uz-Cyrl-UZ" w:eastAsia="ru-RU"/>
        </w:rPr>
        <w:t xml:space="preserve">1.1. Бажарувчи ____________________________________ (кейинчалик-объект) </w:t>
      </w:r>
      <w:r>
        <w:rPr>
          <w:rFonts w:ascii="Times New Roman" w:eastAsia="Times New Roman" w:hAnsi="Times New Roman"/>
          <w:bCs/>
          <w:lang w:val="uz-Cyrl-UZ" w:eastAsia="ru-RU"/>
        </w:rPr>
        <w:t>бўйича лойиҳа-смета ҳужжатларини ишлаб чиқиш</w:t>
      </w:r>
      <w:r>
        <w:rPr>
          <w:rFonts w:ascii="Times New Roman" w:eastAsia="Times New Roman" w:hAnsi="Times New Roman"/>
          <w:b/>
          <w:lang w:val="uz-Cyrl-UZ" w:eastAsia="ru-RU"/>
        </w:rPr>
        <w:t xml:space="preserve"> </w:t>
      </w:r>
      <w:r>
        <w:rPr>
          <w:rFonts w:ascii="Times New Roman" w:eastAsia="Times New Roman" w:hAnsi="Times New Roman"/>
          <w:lang w:val="uz-Cyrl-UZ" w:eastAsia="ru-RU"/>
        </w:rPr>
        <w:t>мажбуриятини, Буюртмачи эса уни қабул қилиб олиш мажбуриятини олади.</w:t>
      </w:r>
    </w:p>
    <w:p w14:paraId="36C08A8B"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1.2. Бажарувчи лойиҳа-смета хужжатлари ишларини Ўзбекистон Республикасида белгиланган ҳуқуқ ва қонун талабларига асосан амалга оширилади.</w:t>
      </w:r>
    </w:p>
    <w:p w14:paraId="138FC865"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1.3. Бажарувчи шартнома бўйича лойиҳа-смета хужжатларини ишлаб чиқади, шу жумладан учинчи шахсни ёллаган холда белгиланган тартибда лойиҳа-смета хужжатларини давлат экспертизасидан ўтказади.</w:t>
      </w:r>
    </w:p>
    <w:p w14:paraId="0E0792A0"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1.4. Бажарувчи лойиҳа-смета ҳужжатларини Буюртмачи томонидан тақдим этилган бирламчи маълумотлар асосида шартнома ва Ўзбекистон Республикаси Молия вазирлиги хузуридаги Республика Ғазначилигида рўйхатдан ўтган кундан бошлаб шартноманинг 2-иловаси “Бажариш ва молиялаштириш жадвали”да белгиланган муддатларда бажаради.</w:t>
      </w:r>
    </w:p>
    <w:p w14:paraId="5390C5FC"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1.5. Бажарувчи лойиҳа-смета хужжатлари ишлари бўйича давлат ва зарур бўлганда бошқа тегишли экспертиза хулосасини олгандан сўнг 10 кун мобайнида 3 (уч) нусхада мазкур лойиҳа ва қидирув ишлари хужжатларини Буюртмачига тақдим этиши керак.</w:t>
      </w:r>
    </w:p>
    <w:p w14:paraId="740847C9"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1.6. Иш жараёнида келишилган асосий лойиҳавий ечимларни буюртмачига топширилади.</w:t>
      </w:r>
    </w:p>
    <w:p w14:paraId="7CB6D1CB"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1.7. Ишлар паралел равишда амалга оширилади ҳамда лойиҳа ишлари босқичма-босқич бажарилади ва топширилади.</w:t>
      </w:r>
    </w:p>
    <w:p w14:paraId="0C9B489E" w14:textId="77777777" w:rsidR="005C565A" w:rsidRDefault="005C565A" w:rsidP="005C565A">
      <w:pPr>
        <w:spacing w:after="0" w:line="240" w:lineRule="auto"/>
        <w:ind w:firstLine="708"/>
        <w:jc w:val="both"/>
        <w:rPr>
          <w:rFonts w:ascii="Times New Roman" w:eastAsia="Times New Roman" w:hAnsi="Times New Roman"/>
          <w:lang w:val="uz-Cyrl-UZ" w:eastAsia="ru-RU"/>
        </w:rPr>
      </w:pPr>
    </w:p>
    <w:p w14:paraId="3C3D9038" w14:textId="77777777" w:rsidR="005C565A" w:rsidRDefault="005C565A" w:rsidP="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2. Шартнома баҳоси ва тўловлар қоидалари.</w:t>
      </w:r>
    </w:p>
    <w:p w14:paraId="20D27E60" w14:textId="77777777" w:rsidR="005C565A" w:rsidRDefault="005C565A" w:rsidP="005C565A">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2.1. Шартноманинг баҳоси шартнома тарафларининг келишуви (1-илова)га асосан </w:t>
      </w:r>
      <w:r>
        <w:rPr>
          <w:rFonts w:ascii="Times New Roman" w:eastAsia="Times New Roman" w:hAnsi="Times New Roman"/>
          <w:b/>
          <w:color w:val="FF0000"/>
          <w:lang w:val="uz-Cyrl-UZ" w:eastAsia="ru-RU"/>
        </w:rPr>
        <w:t xml:space="preserve">ҚҚС билан                                      ____________ (суз билан) </w:t>
      </w:r>
      <w:r>
        <w:rPr>
          <w:rFonts w:ascii="Times New Roman" w:eastAsia="Times New Roman" w:hAnsi="Times New Roman"/>
          <w:lang w:val="uz-Cyrl-UZ" w:eastAsia="ru-RU"/>
        </w:rPr>
        <w:t>сўмни ташкил этади ва мазкур шартноманинг 2-иловасидаги “Бажариш ва молиялаштириш жадвали”га мувофиқ бажарилади.</w:t>
      </w:r>
    </w:p>
    <w:p w14:paraId="4646EE09" w14:textId="77777777" w:rsidR="005C565A" w:rsidRDefault="005C565A" w:rsidP="005C565A">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2.2. Буюртмачи шартнома Ўзбекистон Республикаси Молия вазирлиги ҳузуридаги Республика Ғазначилигида рўйхатдан ўтгандан сўнг 5 кун мобайнида шартнома баҳосининг </w:t>
      </w:r>
      <w:r>
        <w:rPr>
          <w:rFonts w:ascii="Times New Roman" w:eastAsia="Times New Roman" w:hAnsi="Times New Roman"/>
          <w:color w:val="FF0000"/>
          <w:lang w:val="uz-Cyrl-UZ" w:eastAsia="ru-RU"/>
        </w:rPr>
        <w:t>30 фоиз</w:t>
      </w:r>
      <w:r>
        <w:rPr>
          <w:rFonts w:ascii="Times New Roman" w:eastAsia="Times New Roman" w:hAnsi="Times New Roman"/>
          <w:b/>
          <w:lang w:val="uz-Cyrl-UZ" w:eastAsia="ru-RU"/>
        </w:rPr>
        <w:t xml:space="preserve"> </w:t>
      </w:r>
      <w:r>
        <w:rPr>
          <w:rFonts w:ascii="Times New Roman" w:eastAsia="Times New Roman" w:hAnsi="Times New Roman"/>
          <w:lang w:val="uz-Cyrl-UZ" w:eastAsia="ru-RU"/>
        </w:rPr>
        <w:t>миқдорида аванс тўловини амалга оширади.</w:t>
      </w:r>
    </w:p>
    <w:p w14:paraId="2A269BD9" w14:textId="77777777" w:rsidR="005C565A" w:rsidRDefault="005C565A" w:rsidP="005C565A">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2.3. Шартнома бўйича қолган маблағ, Бажарувчи лойиҳа-смета хужжатлари ишлари давлат ва зарур бўлганда бошқа тегишли экспертизаси хулосасини олиб, Буюртмачига тақдим этгандан сўнг, топшириш-қабул қилиш далолатномаси расмийлаштирилиб, 15 кун мобайнида дастлаб тўланган аванс маблағи (шартнома баҳосининг 30 фоизи миқдорида) ушлаб қолиниб молиялаштирилади.</w:t>
      </w:r>
    </w:p>
    <w:p w14:paraId="26359FBC" w14:textId="77777777" w:rsidR="005C565A" w:rsidRDefault="005C565A" w:rsidP="005C565A">
      <w:pPr>
        <w:spacing w:line="240" w:lineRule="auto"/>
        <w:ind w:firstLine="709"/>
        <w:contextualSpacing/>
        <w:jc w:val="both"/>
        <w:rPr>
          <w:rFonts w:ascii="Times New Roman" w:eastAsia="Times New Roman" w:hAnsi="Times New Roman"/>
          <w:b/>
          <w:lang w:val="uz-Cyrl-UZ" w:eastAsia="ru-RU"/>
        </w:rPr>
      </w:pPr>
      <w:r>
        <w:rPr>
          <w:rFonts w:ascii="Times New Roman" w:eastAsia="Times New Roman" w:hAnsi="Times New Roman"/>
          <w:lang w:val="uz-Cyrl-UZ" w:eastAsia="ru-RU"/>
        </w:rPr>
        <w:t>2.4. Шартноманинг баҳоси узил-кесил ҳисобланади ва кейинчалик қайта кўриб чиқилиши мумкин эмас, қуйидаги ҳоллар бундан мустасно:</w:t>
      </w:r>
    </w:p>
    <w:p w14:paraId="723DC935"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ишлар қийматини кўпайтиришга енгиб бўлмайдиган куч (форс-мажор) ҳолатлари сабаб бўлганда;</w:t>
      </w:r>
    </w:p>
    <w:p w14:paraId="475CF542"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ишлар ҳажми Буюртмачи томонидан ўзгартирилганда.</w:t>
      </w:r>
    </w:p>
    <w:p w14:paraId="5439BA52"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Дастлабки ҳисобланган смета ҳужжатларига экспертиза хулосаси олингандан сўнг, лойиҳа-смета ҳужжатлари баҳоси (маҳаллий бюджетдан молиялаштирилганда Тошкент вилояти туман хокимиятлари молия бошқармалари) томонидан тасдиқланган манзилли рўйхатга асосан Буюртмачи ва Бажарувчи розилиги билан заруратга кўра ушбу шартномага қўшимча келишув имзоланади.</w:t>
      </w:r>
    </w:p>
    <w:p w14:paraId="45ADB15B" w14:textId="77777777" w:rsidR="005C565A" w:rsidRDefault="005C565A" w:rsidP="005C565A">
      <w:pPr>
        <w:spacing w:after="0" w:line="240" w:lineRule="auto"/>
        <w:ind w:firstLine="567"/>
        <w:jc w:val="both"/>
        <w:rPr>
          <w:rFonts w:ascii="Times New Roman" w:eastAsia="Times New Roman" w:hAnsi="Times New Roman"/>
          <w:lang w:val="uz-Cyrl-UZ" w:eastAsia="ru-RU"/>
        </w:rPr>
      </w:pPr>
    </w:p>
    <w:p w14:paraId="3379DA88" w14:textId="77777777" w:rsidR="005C565A" w:rsidRDefault="005C565A" w:rsidP="005C565A">
      <w:pPr>
        <w:spacing w:after="0" w:line="240" w:lineRule="auto"/>
        <w:ind w:left="720"/>
        <w:contextualSpacing/>
        <w:jc w:val="center"/>
        <w:rPr>
          <w:rFonts w:ascii="Times New Roman" w:eastAsia="Times New Roman" w:hAnsi="Times New Roman"/>
          <w:b/>
          <w:lang w:val="uz-Cyrl-UZ" w:eastAsia="ru-RU"/>
        </w:rPr>
      </w:pPr>
    </w:p>
    <w:p w14:paraId="64C17184" w14:textId="77777777" w:rsidR="005C565A" w:rsidRDefault="005C565A" w:rsidP="005C565A">
      <w:pPr>
        <w:spacing w:after="0" w:line="240" w:lineRule="auto"/>
        <w:ind w:left="720"/>
        <w:contextualSpacing/>
        <w:jc w:val="center"/>
        <w:rPr>
          <w:rFonts w:ascii="Times New Roman" w:eastAsia="Times New Roman" w:hAnsi="Times New Roman"/>
          <w:b/>
          <w:lang w:val="uz-Cyrl-UZ" w:eastAsia="ru-RU"/>
        </w:rPr>
      </w:pPr>
    </w:p>
    <w:p w14:paraId="6C2CB42F" w14:textId="77777777" w:rsidR="005C565A" w:rsidRDefault="005C565A" w:rsidP="005C565A">
      <w:pPr>
        <w:spacing w:after="0" w:line="240" w:lineRule="auto"/>
        <w:ind w:left="720"/>
        <w:contextualSpacing/>
        <w:jc w:val="center"/>
        <w:rPr>
          <w:rFonts w:ascii="Times New Roman" w:eastAsia="Times New Roman" w:hAnsi="Times New Roman"/>
          <w:b/>
          <w:lang w:val="uz-Cyrl-UZ" w:eastAsia="ru-RU"/>
        </w:rPr>
      </w:pPr>
    </w:p>
    <w:p w14:paraId="0A096A1C" w14:textId="77777777" w:rsidR="005C565A" w:rsidRDefault="005C565A" w:rsidP="005C565A">
      <w:pPr>
        <w:spacing w:after="0" w:line="240" w:lineRule="auto"/>
        <w:ind w:left="720"/>
        <w:contextualSpacing/>
        <w:jc w:val="center"/>
        <w:rPr>
          <w:rFonts w:ascii="Times New Roman" w:eastAsia="Times New Roman" w:hAnsi="Times New Roman"/>
          <w:b/>
          <w:lang w:val="uz-Cyrl-UZ" w:eastAsia="ru-RU"/>
        </w:rPr>
      </w:pPr>
    </w:p>
    <w:p w14:paraId="2638718A" w14:textId="77777777" w:rsidR="005C565A" w:rsidRDefault="005C565A" w:rsidP="005C565A">
      <w:pPr>
        <w:spacing w:after="0" w:line="240" w:lineRule="auto"/>
        <w:ind w:left="720"/>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3. Тoмонлар мажбуриятлари.</w:t>
      </w:r>
    </w:p>
    <w:p w14:paraId="5E688BE7"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3.1. Буюртмачи барча ишлар бажарилиб бўлингандан кейин белгиланган нархнинг ҳаммасини Бажарувчи тўлаши ёки ишларининг айрим босқичлари тугатилганидан кейин нархнинг тегишли кисмини тўлаши, тайёрланган лойиҳа-смета хужжатларининг камчиликлари борлиги муносабати билан учинчи шахс томонидан Буюртмачига нисбатан қўзғатилган даво юзасидан ишда қатнашишига Бажарувчини жалб қилиши шарт.</w:t>
      </w:r>
    </w:p>
    <w:p w14:paraId="6BCC15C6"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3.2. Буюртмачи ишларни амалга ошириш учун зарур бўлган, ўрнатилган тартибда расмийлаштирилган бирламчи маълумотларни (нуқсонлар қайдномаси ёки ижро ҳужжатлари, пудрат ташкилотининг ўртача иш ҳақи, ишлатилган машиналар, механизмлар ва техник кўрсаткичларга эга транспорт воситалари, ишлатилган машиналар, механизмлар ва транспорт воситаларининг ишлаш харажатлари кўрсаткичлари, пудратчининг бошқа харажатлари, лойиҳа-смета ҳужжатларининг белгиланган ҳужжатларидаги бошқа харажатлари.</w:t>
      </w:r>
    </w:p>
    <w:p w14:paraId="0F6C4C9C"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Тегишли идоралар ва ташкилотлар билан келишилган холда) тақдим қилади.</w:t>
      </w:r>
    </w:p>
    <w:p w14:paraId="48C3C3EE"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3.3. Бажарувчи Буюртмачи томонидан тақдим этилган бирламчи маълумотларни 10 (ўн) иш куни мобойнида ўрганиб чиқиши ҳамда берилган маълумотларда камчиликлар аниқланса Буюртмачига маълум </w:t>
      </w:r>
      <w:r>
        <w:rPr>
          <w:rFonts w:ascii="Times New Roman" w:eastAsia="Times New Roman" w:hAnsi="Times New Roman"/>
          <w:color w:val="FF0000"/>
          <w:lang w:val="uz-Cyrl-UZ" w:eastAsia="ru-RU"/>
        </w:rPr>
        <w:t>қилишни</w:t>
      </w:r>
      <w:r>
        <w:rPr>
          <w:rFonts w:ascii="Times New Roman" w:eastAsia="Times New Roman" w:hAnsi="Times New Roman"/>
          <w:lang w:val="uz-Cyrl-UZ" w:eastAsia="ru-RU"/>
        </w:rPr>
        <w:t xml:space="preserve"> ўз зиммасига олади.</w:t>
      </w:r>
    </w:p>
    <w:p w14:paraId="19405156"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Агар Бажарувчи Буюртмачи томонидан тақдим этилган бирламчи малумотларда аниқланган камчиликларни, 10 (ўн) иш куни муддат ичида Буюртмачига маълум қилмаса, маълумотлар қабул қилинган деб хисобланади ва бундай холат Бажарувчи ишларини бажариш муддатини ўзгартиришга асос бўла олмайди.</w:t>
      </w:r>
    </w:p>
    <w:p w14:paraId="537D1BD8"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3.4. Бажарувчи лойиҳа-смета ишларидаги камчиликлар учун, шу жумладан кейинчалик қурилиш жараёнида, шунингдек тайёрланган лойиҳа-смета хужжатлари ва бажарилган қидирув ишлари маълумотлари асосида барпо этилган объектни ишлатиш жараёнида аниқланган камчиликлар учун жавобгар бўлади. Агар лойиҳа-смета хужжатлари ёрдамчи ташкилотлар томонидан ишлаб чиқилган бўлса камчиликлар </w:t>
      </w:r>
      <w:r>
        <w:rPr>
          <w:rFonts w:ascii="Times New Roman" w:eastAsia="Times New Roman" w:hAnsi="Times New Roman"/>
          <w:color w:val="FF0000"/>
          <w:lang w:val="uz-Cyrl-UZ" w:eastAsia="ru-RU"/>
        </w:rPr>
        <w:t>аниқланган</w:t>
      </w:r>
      <w:r>
        <w:rPr>
          <w:rFonts w:ascii="Times New Roman" w:eastAsia="Times New Roman" w:hAnsi="Times New Roman"/>
          <w:lang w:val="uz-Cyrl-UZ" w:eastAsia="ru-RU"/>
        </w:rPr>
        <w:t xml:space="preserve"> тақдирда ёрдамчи ташкилот ишлаб чиқилган лойиҳа-смета хужжатлари учун тўлиқ жавоб беради ва Буюртмачининг талаби билан лойиҳа-смета хужжатларини бепул қайта ишлаб чиқиш ва шунга мувофиқ зарур </w:t>
      </w:r>
      <w:r>
        <w:rPr>
          <w:rFonts w:ascii="Times New Roman" w:eastAsia="Times New Roman" w:hAnsi="Times New Roman"/>
          <w:color w:val="FF0000"/>
          <w:lang w:val="uz-Cyrl-UZ" w:eastAsia="ru-RU"/>
        </w:rPr>
        <w:t>қўшимча ишларни бажариши</w:t>
      </w:r>
      <w:r>
        <w:rPr>
          <w:rFonts w:ascii="Times New Roman" w:eastAsia="Times New Roman" w:hAnsi="Times New Roman"/>
          <w:lang w:val="uz-Cyrl-UZ" w:eastAsia="ru-RU"/>
        </w:rPr>
        <w:t xml:space="preserve"> шарт.</w:t>
      </w:r>
    </w:p>
    <w:p w14:paraId="01A211E0"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3.5. Буюртмачи томонидан дастлабки тўлов ўз вақтида ўтказилмаган холда ёки дастлабки маълумотларни тақдим қилиш кечиктирилганда ишларни тугаллаш муддати тўлов ёхуд тақдим кечиктирилган вақтга қадар узайтирилади.</w:t>
      </w:r>
    </w:p>
    <w:p w14:paraId="41948123"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3.6. Лойиҳанинг асосий ечимларини буюртмачи билан биргаликда тегишли идоралар ва ташкилотлар билан келишилади.</w:t>
      </w:r>
    </w:p>
    <w:p w14:paraId="792AEF7C" w14:textId="77777777" w:rsidR="005C565A" w:rsidRDefault="005C565A" w:rsidP="005C565A">
      <w:pPr>
        <w:spacing w:after="0" w:line="240" w:lineRule="auto"/>
        <w:ind w:firstLine="708"/>
        <w:jc w:val="both"/>
        <w:rPr>
          <w:rFonts w:ascii="Times New Roman" w:eastAsia="Times New Roman" w:hAnsi="Times New Roman"/>
          <w:lang w:val="uz-Cyrl-UZ" w:eastAsia="ru-RU"/>
        </w:rPr>
      </w:pPr>
    </w:p>
    <w:p w14:paraId="7F325032" w14:textId="77777777" w:rsidR="005C565A" w:rsidRDefault="005C565A" w:rsidP="005C565A">
      <w:pPr>
        <w:spacing w:after="0" w:line="240" w:lineRule="auto"/>
        <w:ind w:firstLine="567"/>
        <w:jc w:val="center"/>
        <w:rPr>
          <w:rFonts w:ascii="Times New Roman" w:eastAsia="Times New Roman" w:hAnsi="Times New Roman"/>
          <w:b/>
          <w:lang w:val="uz-Cyrl-UZ" w:eastAsia="ru-RU"/>
        </w:rPr>
      </w:pPr>
      <w:r>
        <w:rPr>
          <w:rFonts w:ascii="Times New Roman" w:eastAsia="Times New Roman" w:hAnsi="Times New Roman"/>
          <w:b/>
          <w:lang w:val="uz-Cyrl-UZ" w:eastAsia="ru-RU"/>
        </w:rPr>
        <w:t>4. Ишларни топшириш ва қабул қилиш тартиби.</w:t>
      </w:r>
    </w:p>
    <w:p w14:paraId="483B7A96"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4.1. Лойиҳа-смета хужжатлари ишлари бажарилишининг алоҳида босқичи ва шартнома бўйича белгиланган жами ишлар тугагандан сўнг Бажарувчи Буюртмачига ишларни топшириш - қабул қилиш далолатномаси билан лойиҳалаш учун топшириқда кўзда тутилган ҳужжатлар тўпламини топширади.</w:t>
      </w:r>
    </w:p>
    <w:p w14:paraId="2CDAA00A"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4.2. Буюртмачи ишларни топшириш - қабул қилиш далолатномаси ва мазкур шартноманинг 4.1- бандида кўрсатилган ҳисобот ҳужжатларини олгандан сўнг 10 (ўн) кун мобайнида ишларни қабул қилиш ва Бажарувчига имзоланган топшириш ва қабул қилиш далолатномасини ёки ишларни қабул қилмасликнинг асосланган рад жавобини юборишни ўз зиммасига олади.</w:t>
      </w:r>
    </w:p>
    <w:p w14:paraId="5A3A676A"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Агар Буюртмачи ишларни қабул қилган кундан бошлаб 10 (ўн) кун муддат ичида Бажарувчига камчиликлар кўрсатилган ишларни қабул қилмаслик рад жавобини юбормаса, ишлар қабул қилинган ҳисобланади ва бундай ҳолатда Буюртмачи ишларни топшириш-қабул қилиш далолатномасини имзолаб, бир нусхасини Бажарувчига қайтариши шарт.</w:t>
      </w:r>
    </w:p>
    <w:p w14:paraId="0D9E27CD"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4.3. Буюртмачи ишларни қабул қилмаслигининг асосли рад жавобини берган ҳолда зарур бўлган қўшимча ишларнинг рўйхати ва уларнинг бажарилиш муддатларини кўрсатган ҳолда, икки томонлама далолатнома тузилади.</w:t>
      </w:r>
    </w:p>
    <w:p w14:paraId="0769923B"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4.4. Агар лойиҳа-смета хужжатлари ишларини бажарилиш жараёнида уни давом эттириш мақсадга мувофиқ эмаслиги аниқланса, томонлар 5 кун муддат ичида уни тўхтатиш тўғрисида бир-бирини хабардор қилиши ва 15 кун мобайнида ишларни давом эттириш мақсадга мувофиқ ёки мувофиқ эмаслиги тўғрисидаги масалани кўриб чиқиши шарт.</w:t>
      </w:r>
    </w:p>
    <w:p w14:paraId="781BA218"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4.5. Лозим топилган ҳолларда томонлар холис экспертларга лойиҳа-смета хужжатлари бўйича хулоса учун мурожат қилиши мумкин.</w:t>
      </w:r>
    </w:p>
    <w:p w14:paraId="5726698E" w14:textId="77777777" w:rsidR="005C565A" w:rsidRDefault="005C565A" w:rsidP="005C565A">
      <w:pPr>
        <w:spacing w:after="0" w:line="240" w:lineRule="auto"/>
        <w:ind w:firstLine="567"/>
        <w:jc w:val="both"/>
        <w:rPr>
          <w:rFonts w:ascii="Times New Roman" w:eastAsia="Times New Roman" w:hAnsi="Times New Roman"/>
          <w:lang w:val="uz-Cyrl-UZ" w:eastAsia="ru-RU"/>
        </w:rPr>
      </w:pPr>
    </w:p>
    <w:p w14:paraId="78E4FB7A" w14:textId="77777777" w:rsidR="005C565A" w:rsidRDefault="005C565A" w:rsidP="005C565A">
      <w:pPr>
        <w:spacing w:after="0" w:line="240" w:lineRule="auto"/>
        <w:ind w:left="360"/>
        <w:jc w:val="center"/>
        <w:rPr>
          <w:rFonts w:ascii="Times New Roman" w:eastAsia="Times New Roman" w:hAnsi="Times New Roman"/>
          <w:b/>
          <w:lang w:val="uz-Cyrl-UZ" w:eastAsia="ru-RU"/>
        </w:rPr>
      </w:pPr>
    </w:p>
    <w:p w14:paraId="589F3D7E" w14:textId="77777777" w:rsidR="005C565A" w:rsidRDefault="005C565A" w:rsidP="005C565A">
      <w:pPr>
        <w:spacing w:after="0" w:line="240" w:lineRule="auto"/>
        <w:ind w:left="360"/>
        <w:jc w:val="center"/>
        <w:rPr>
          <w:rFonts w:ascii="Times New Roman" w:eastAsia="Times New Roman" w:hAnsi="Times New Roman"/>
          <w:b/>
          <w:lang w:val="uz-Cyrl-UZ" w:eastAsia="ru-RU"/>
        </w:rPr>
      </w:pPr>
    </w:p>
    <w:p w14:paraId="539CCB49" w14:textId="77777777" w:rsidR="005C565A" w:rsidRDefault="005C565A" w:rsidP="005C565A">
      <w:pPr>
        <w:spacing w:after="0" w:line="240" w:lineRule="auto"/>
        <w:ind w:left="360"/>
        <w:jc w:val="center"/>
        <w:rPr>
          <w:rFonts w:ascii="Times New Roman" w:eastAsia="Times New Roman" w:hAnsi="Times New Roman"/>
          <w:b/>
          <w:lang w:val="uz-Cyrl-UZ" w:eastAsia="ru-RU"/>
        </w:rPr>
      </w:pPr>
    </w:p>
    <w:p w14:paraId="77AC49B8" w14:textId="7006E56F" w:rsidR="005C565A" w:rsidRDefault="005C565A" w:rsidP="005C565A">
      <w:pPr>
        <w:spacing w:after="0" w:line="240" w:lineRule="auto"/>
        <w:ind w:left="360"/>
        <w:jc w:val="center"/>
        <w:rPr>
          <w:rFonts w:ascii="Times New Roman" w:eastAsia="Times New Roman" w:hAnsi="Times New Roman"/>
          <w:b/>
          <w:lang w:val="uz-Cyrl-UZ" w:eastAsia="ru-RU"/>
        </w:rPr>
      </w:pPr>
      <w:r>
        <w:rPr>
          <w:rFonts w:ascii="Times New Roman" w:eastAsia="Times New Roman" w:hAnsi="Times New Roman"/>
          <w:b/>
          <w:lang w:val="uz-Cyrl-UZ" w:eastAsia="ru-RU"/>
        </w:rPr>
        <w:lastRenderedPageBreak/>
        <w:t>5. Конфиденциал маълумотларни ҳимоялаш.</w:t>
      </w:r>
    </w:p>
    <w:p w14:paraId="27950F95"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5.1. Лойиҳа-смета хужжатлари ишларининг бажарилиши даврида Бажарувчи ўзи конфиденциал ҳисобланадиган маълумотлар ишлаб чиққан ёки уларни Буюртмачидан олган ҳолларда уларни ҳимоялаш, ошкор бўлишини олдини олиш мақсадида тегишли тадбир ва чоралар кўради.</w:t>
      </w:r>
    </w:p>
    <w:p w14:paraId="1C8384CC" w14:textId="77777777" w:rsidR="005C565A" w:rsidRDefault="005C565A" w:rsidP="005C565A">
      <w:pPr>
        <w:spacing w:after="0" w:line="240" w:lineRule="auto"/>
        <w:ind w:firstLine="567"/>
        <w:jc w:val="both"/>
        <w:rPr>
          <w:rFonts w:ascii="Times New Roman" w:eastAsia="Times New Roman" w:hAnsi="Times New Roman"/>
          <w:lang w:val="uz-Cyrl-UZ" w:eastAsia="ru-RU"/>
        </w:rPr>
      </w:pPr>
    </w:p>
    <w:p w14:paraId="7C8A4C64" w14:textId="77777777" w:rsidR="005C565A" w:rsidRDefault="005C565A" w:rsidP="005C565A">
      <w:pPr>
        <w:spacing w:line="240" w:lineRule="auto"/>
        <w:ind w:firstLine="567"/>
        <w:contextualSpacing/>
        <w:jc w:val="center"/>
        <w:rPr>
          <w:rFonts w:ascii="Times New Roman" w:eastAsia="Times New Roman" w:hAnsi="Times New Roman"/>
          <w:b/>
          <w:lang w:val="uz-Cyrl-UZ" w:eastAsia="ru-RU"/>
        </w:rPr>
      </w:pPr>
    </w:p>
    <w:p w14:paraId="60A180B4" w14:textId="77777777" w:rsidR="005C565A" w:rsidRDefault="005C565A" w:rsidP="005C565A">
      <w:pPr>
        <w:spacing w:line="240" w:lineRule="auto"/>
        <w:ind w:firstLine="567"/>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6. Низоларни хал этиш.</w:t>
      </w:r>
    </w:p>
    <w:p w14:paraId="2ED35448"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6.1. Шартнома амал қилиш давомида юзага келадиган низоларни тарафлар ўзаро музокара йўли билан ҳал этади. Музокара натижасида келишувга келинмаган тақдирда низолар тарафлар томонидан Тошкент туманлараро иқтисодий судига даъво аризаси бериш ва ишни судда кўриб чиқилиши натижасида ҳал қилинади. </w:t>
      </w:r>
    </w:p>
    <w:p w14:paraId="7C550E4B" w14:textId="77777777" w:rsidR="005C565A" w:rsidRDefault="005C565A" w:rsidP="005C565A">
      <w:pPr>
        <w:spacing w:after="0" w:line="240" w:lineRule="auto"/>
        <w:ind w:firstLine="567"/>
        <w:jc w:val="both"/>
        <w:rPr>
          <w:rFonts w:ascii="Times New Roman" w:eastAsia="Times New Roman" w:hAnsi="Times New Roman"/>
          <w:lang w:val="uz-Cyrl-UZ" w:eastAsia="ru-RU"/>
        </w:rPr>
      </w:pPr>
    </w:p>
    <w:p w14:paraId="66123FAA" w14:textId="77777777" w:rsidR="005C565A" w:rsidRDefault="005C565A" w:rsidP="005C565A">
      <w:pPr>
        <w:spacing w:line="240" w:lineRule="auto"/>
        <w:ind w:firstLine="567"/>
        <w:contextualSpacing/>
        <w:jc w:val="center"/>
        <w:rPr>
          <w:rFonts w:ascii="Times New Roman" w:eastAsia="Times New Roman" w:hAnsi="Times New Roman"/>
          <w:b/>
          <w:bCs/>
          <w:lang w:val="uz-Cyrl-UZ" w:eastAsia="ru-RU"/>
        </w:rPr>
      </w:pPr>
      <w:r>
        <w:rPr>
          <w:rFonts w:ascii="Times New Roman" w:eastAsia="Times New Roman" w:hAnsi="Times New Roman"/>
          <w:b/>
          <w:lang w:val="uz-Cyrl-UZ" w:eastAsia="ru-RU"/>
        </w:rPr>
        <w:t xml:space="preserve">7. </w:t>
      </w:r>
      <w:bookmarkStart w:id="1" w:name="19815"/>
      <w:r>
        <w:rPr>
          <w:rFonts w:ascii="Times New Roman" w:eastAsia="Times New Roman" w:hAnsi="Times New Roman"/>
          <w:b/>
          <w:lang w:val="uz-Cyrl-UZ" w:eastAsia="ru-RU"/>
        </w:rPr>
        <w:t>Шартнома</w:t>
      </w:r>
      <w:r>
        <w:rPr>
          <w:rFonts w:ascii="Times New Roman" w:eastAsia="Times New Roman" w:hAnsi="Times New Roman"/>
          <w:b/>
          <w:bCs/>
          <w:lang w:val="uz-Cyrl-UZ" w:eastAsia="ru-RU"/>
        </w:rPr>
        <w:t>ни ўзгартириш ва бекор қилиш</w:t>
      </w:r>
      <w:bookmarkEnd w:id="1"/>
      <w:r>
        <w:rPr>
          <w:rFonts w:ascii="Times New Roman" w:eastAsia="Times New Roman" w:hAnsi="Times New Roman"/>
          <w:b/>
          <w:bCs/>
          <w:lang w:val="uz-Cyrl-UZ" w:eastAsia="ru-RU"/>
        </w:rPr>
        <w:t>.</w:t>
      </w:r>
    </w:p>
    <w:p w14:paraId="652156AA" w14:textId="77777777" w:rsidR="005C565A" w:rsidRDefault="005C565A" w:rsidP="005C565A">
      <w:pPr>
        <w:shd w:val="clear" w:color="auto" w:fill="FFFFFF"/>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7.1. Мазкур шартномага қўшимча битим кўринишидаги ўзгартириш ва қўшимчалар ёзма равишда қилинган ҳамда томонлар (ёки томонлар номидан вакиллар) имзолаган ҳолдагина Ғазначиликда рўйхатдан ўтказилганидан кейин юридик кучга эга бўлади.</w:t>
      </w:r>
    </w:p>
    <w:p w14:paraId="4B06A5E7" w14:textId="77777777" w:rsidR="005C565A" w:rsidRDefault="005C565A" w:rsidP="005C565A">
      <w:pPr>
        <w:shd w:val="clear" w:color="auto" w:fill="FFFFFF"/>
        <w:spacing w:after="0" w:line="240" w:lineRule="auto"/>
        <w:ind w:firstLine="567"/>
        <w:jc w:val="both"/>
        <w:rPr>
          <w:rFonts w:ascii="Times New Roman" w:eastAsia="Times New Roman" w:hAnsi="Times New Roman"/>
          <w:lang w:val="uz-Cyrl-UZ" w:eastAsia="ru-RU"/>
        </w:rPr>
      </w:pPr>
      <w:bookmarkStart w:id="2" w:name="19820"/>
      <w:r>
        <w:rPr>
          <w:rFonts w:ascii="Times New Roman" w:eastAsia="Times New Roman" w:hAnsi="Times New Roman"/>
          <w:lang w:val="uz-Cyrl-UZ" w:eastAsia="ru-RU"/>
        </w:rPr>
        <w:t>7.2. Шартнома тарафларнинг келишувига мувофиқ ўзгартирилиши ва бекор қилиниши мумкин.</w:t>
      </w:r>
      <w:bookmarkStart w:id="3" w:name="19823"/>
      <w:bookmarkEnd w:id="2"/>
      <w:r>
        <w:rPr>
          <w:rFonts w:ascii="Times New Roman" w:eastAsia="Times New Roman" w:hAnsi="Times New Roman"/>
          <w:lang w:val="uz-Cyrl-UZ" w:eastAsia="ru-RU"/>
        </w:rPr>
        <w:t xml:space="preserve"> Шартнома ўзгартириш ёки бекор қилиш тўғрисидаги келишуви ёзма шаклда амалга оширилади.</w:t>
      </w:r>
      <w:bookmarkStart w:id="4" w:name="19827"/>
      <w:bookmarkEnd w:id="3"/>
      <w:r>
        <w:rPr>
          <w:rFonts w:ascii="Times New Roman" w:eastAsia="Times New Roman" w:hAnsi="Times New Roman"/>
          <w:lang w:val="uz-Cyrl-UZ" w:eastAsia="ru-RU"/>
        </w:rPr>
        <w:t xml:space="preserve"> Шартномани бажаришдан бир тарафлама бош тортишга ёки шартноманинг шартларини бир тарафлама ўзгартиришга йўл қўйилмайди.</w:t>
      </w:r>
      <w:bookmarkEnd w:id="4"/>
    </w:p>
    <w:p w14:paraId="59176935" w14:textId="77777777" w:rsidR="005C565A" w:rsidRDefault="005C565A" w:rsidP="005C565A">
      <w:pPr>
        <w:shd w:val="clear" w:color="auto" w:fill="FFFFFF"/>
        <w:spacing w:after="0" w:line="240" w:lineRule="auto"/>
        <w:ind w:firstLine="567"/>
        <w:jc w:val="both"/>
        <w:rPr>
          <w:rFonts w:ascii="Times New Roman" w:eastAsia="Times New Roman" w:hAnsi="Times New Roman"/>
          <w:lang w:val="uz-Cyrl-UZ" w:eastAsia="ru-RU"/>
        </w:rPr>
      </w:pPr>
      <w:bookmarkStart w:id="5" w:name="19830"/>
      <w:r>
        <w:rPr>
          <w:rFonts w:ascii="Times New Roman" w:eastAsia="Times New Roman" w:hAnsi="Times New Roman"/>
          <w:lang w:val="uz-Cyrl-UZ" w:eastAsia="ru-RU"/>
        </w:rPr>
        <w:t>7.3. </w:t>
      </w:r>
      <w:bookmarkStart w:id="6" w:name="19836"/>
      <w:bookmarkEnd w:id="5"/>
      <w:r>
        <w:rPr>
          <w:rFonts w:ascii="Times New Roman" w:eastAsia="Times New Roman" w:hAnsi="Times New Roman"/>
          <w:lang w:val="uz-Cyrl-UZ" w:eastAsia="ru-RU"/>
        </w:rPr>
        <w:t>Бир тараф шартномани ўзгартириш ёки бекор қилиш ҳақидаги таклифга иккинчи тарафдан рад жавоби олганидан кейингина шартномани ўзгартириш ёки бекор қилиш тўғрисидаги талабни судга тақдим этиши мумкин</w:t>
      </w:r>
      <w:bookmarkEnd w:id="6"/>
      <w:r>
        <w:rPr>
          <w:rFonts w:ascii="Times New Roman" w:eastAsia="Times New Roman" w:hAnsi="Times New Roman"/>
          <w:lang w:val="uz-Cyrl-UZ" w:eastAsia="ru-RU"/>
        </w:rPr>
        <w:t>.</w:t>
      </w:r>
    </w:p>
    <w:p w14:paraId="722BEB5F" w14:textId="77777777" w:rsidR="005C565A" w:rsidRDefault="005C565A" w:rsidP="005C565A">
      <w:pPr>
        <w:spacing w:line="240" w:lineRule="auto"/>
        <w:contextualSpacing/>
        <w:jc w:val="center"/>
        <w:rPr>
          <w:rFonts w:ascii="Times New Roman" w:eastAsia="Times New Roman" w:hAnsi="Times New Roman"/>
          <w:b/>
          <w:lang w:val="uz-Cyrl-UZ" w:eastAsia="ru-RU"/>
        </w:rPr>
      </w:pPr>
    </w:p>
    <w:p w14:paraId="19F1828A" w14:textId="77777777" w:rsidR="005C565A" w:rsidRDefault="005C565A" w:rsidP="005C565A">
      <w:pPr>
        <w:spacing w:line="240" w:lineRule="auto"/>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8. Форс-мажор.</w:t>
      </w:r>
    </w:p>
    <w:p w14:paraId="6129B8AE"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8.1. Форс-мажор вазиятлари пайдо бўлиши муносабати билан мазкур шартномадаги томонлар мажбуриятлари бутунлай бажарилмаса ёки қисман бажарилса, мажбуриятларни бажариш муддатлари бундай вазиятлар таъсир этиши вақтига мутаносиб равишда узайтирилади.</w:t>
      </w:r>
    </w:p>
    <w:p w14:paraId="189ECF2B" w14:textId="77777777" w:rsidR="005C565A" w:rsidRDefault="005C565A" w:rsidP="005C565A">
      <w:pPr>
        <w:spacing w:after="0" w:line="240" w:lineRule="auto"/>
        <w:ind w:firstLine="567"/>
        <w:jc w:val="both"/>
        <w:rPr>
          <w:rFonts w:ascii="Times New Roman" w:eastAsia="Times New Roman" w:hAnsi="Times New Roman"/>
          <w:lang w:val="uz-Cyrl-UZ" w:eastAsia="ru-RU"/>
        </w:rPr>
      </w:pPr>
    </w:p>
    <w:p w14:paraId="1F7E63F0" w14:textId="77777777" w:rsidR="005C565A" w:rsidRDefault="005C565A" w:rsidP="005C565A">
      <w:pPr>
        <w:spacing w:line="240" w:lineRule="auto"/>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9. Қўшимча шартлар.</w:t>
      </w:r>
    </w:p>
    <w:p w14:paraId="4ECCB452"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9.1. Бажарувчи Лойиҳа-смета хужжатлари ишларини муддатидан олдин бажарганида, Буюртмачи уни Шартноманинг 4-бандига асосан қабул қилади ва тўла тўловни амалга оширади.</w:t>
      </w:r>
    </w:p>
    <w:p w14:paraId="1E2E883B"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9.2. Бажарувчи Шартнома шартларини бажариш учун, Шартномада белгиланган муддатларга риоя қилинишини инобатга олган ҳолда ҳамда Буюртмачи билан келишилган холда, ёрдамчи ташкилотларни жалб қилиши мумкин.</w:t>
      </w:r>
    </w:p>
    <w:p w14:paraId="7A2CFC1F"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9.3. Буюртмачи томонидан дастлабки тўлов ва ишларни топширилганда шартлашилган хақи кечиктирилган хар бир кун учун мажбуриятларнинг бажарилмаган қисмининг 0,1 фоизи миқдорида пеня тўлайди, бунда пенянинг умумий суммаси бажарилмаган ишлар ёки кўрсатилмаган хизматлар қийматининг               20 фоизидан ошмаслиги лозим.</w:t>
      </w:r>
    </w:p>
    <w:p w14:paraId="2AD13669" w14:textId="77777777" w:rsidR="005C565A" w:rsidRDefault="005C565A" w:rsidP="005C565A">
      <w:pPr>
        <w:autoSpaceDE w:val="0"/>
        <w:autoSpaceDN w:val="0"/>
        <w:adjustRightInd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9.4. Бажарувчи томонидан лойиҳа-смета ҳужжатларини тайёрлаш ўз вақтида бажарилмай мажбуриятлар бузилган бўлса, Бажарувчи Буюртмачига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бажарилмаган ишлар ёки кўрсатилмаган хизматлар қийматининг 20 фоизидан ошмаслиги лозим.</w:t>
      </w:r>
    </w:p>
    <w:p w14:paraId="37212B71" w14:textId="77777777" w:rsidR="005C565A" w:rsidRDefault="005C565A" w:rsidP="005C565A">
      <w:pPr>
        <w:autoSpaceDE w:val="0"/>
        <w:autoSpaceDN w:val="0"/>
        <w:adjustRightInd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9.5. Тўланган пеня тарафларни ушбу шартнома бўйича ўз мажбуриятларини бажаришдан озод қилмайди.</w:t>
      </w:r>
    </w:p>
    <w:p w14:paraId="0E8C6AF7" w14:textId="77777777" w:rsidR="005C565A" w:rsidRDefault="005C565A" w:rsidP="005C565A">
      <w:pPr>
        <w:widowControl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9.6. Шартнома ўзбек тилида икки нусхада тузилди ва ҳар иккала нусхаси ҳам бир хил юридик кучга эга бўлади.</w:t>
      </w:r>
    </w:p>
    <w:p w14:paraId="3BF04233" w14:textId="77777777" w:rsidR="005C565A" w:rsidRDefault="005C565A" w:rsidP="005C565A">
      <w:pPr>
        <w:widowControl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9.7. Шартнома 2021 йил 31 декабрга қадар амал қилади.</w:t>
      </w:r>
    </w:p>
    <w:p w14:paraId="0B286869"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9.8. Шартномага қуйидагилар илова қилинади:</w:t>
      </w:r>
    </w:p>
    <w:p w14:paraId="283A3B5E" w14:textId="77777777" w:rsidR="005C565A" w:rsidRDefault="005C565A" w:rsidP="005C565A">
      <w:pPr>
        <w:spacing w:after="0" w:line="240" w:lineRule="auto"/>
        <w:ind w:left="1843" w:hanging="1276"/>
        <w:jc w:val="both"/>
        <w:rPr>
          <w:rFonts w:ascii="Times New Roman" w:eastAsia="Times New Roman" w:hAnsi="Times New Roman"/>
          <w:lang w:val="uz-Cyrl-UZ" w:eastAsia="ru-RU"/>
        </w:rPr>
      </w:pPr>
      <w:r>
        <w:rPr>
          <w:rFonts w:ascii="Times New Roman" w:eastAsia="Times New Roman" w:hAnsi="Times New Roman"/>
          <w:lang w:val="uz-Cyrl-UZ" w:eastAsia="ru-RU"/>
        </w:rPr>
        <w:t>1-илова - Шартнома баҳосининг келишуви баённомаси;</w:t>
      </w:r>
    </w:p>
    <w:p w14:paraId="5D0459F7" w14:textId="77777777" w:rsidR="005C565A" w:rsidRDefault="005C565A" w:rsidP="005C565A">
      <w:pPr>
        <w:spacing w:after="0" w:line="240" w:lineRule="auto"/>
        <w:ind w:left="1843" w:hanging="1276"/>
        <w:rPr>
          <w:rFonts w:ascii="Times New Roman" w:eastAsia="Times New Roman" w:hAnsi="Times New Roman"/>
          <w:lang w:val="uz-Cyrl-UZ" w:eastAsia="ru-RU"/>
        </w:rPr>
      </w:pPr>
      <w:r>
        <w:rPr>
          <w:rFonts w:ascii="Times New Roman" w:eastAsia="Times New Roman" w:hAnsi="Times New Roman"/>
          <w:lang w:val="uz-Cyrl-UZ" w:eastAsia="ru-RU"/>
        </w:rPr>
        <w:t>2-илова - Лойиҳа-смета хужжатларини ишлаб чиқишни бажариш ва молиялаштириш жадвали.</w:t>
      </w:r>
    </w:p>
    <w:p w14:paraId="0AFC4A40" w14:textId="77777777" w:rsidR="005C565A" w:rsidRDefault="005C565A" w:rsidP="005C565A">
      <w:pPr>
        <w:spacing w:after="0" w:line="240" w:lineRule="auto"/>
        <w:ind w:left="567"/>
        <w:jc w:val="both"/>
        <w:rPr>
          <w:rFonts w:ascii="Times New Roman" w:eastAsia="Times New Roman" w:hAnsi="Times New Roman"/>
          <w:lang w:val="uz-Cyrl-UZ" w:eastAsia="ru-RU"/>
        </w:rPr>
      </w:pPr>
      <w:r>
        <w:rPr>
          <w:rFonts w:ascii="Times New Roman" w:eastAsia="Times New Roman" w:hAnsi="Times New Roman"/>
          <w:lang w:eastAsia="ru-RU"/>
        </w:rPr>
        <w:t>3-илова - Манзилли р</w:t>
      </w:r>
      <w:r>
        <w:rPr>
          <w:rFonts w:ascii="Times New Roman" w:eastAsia="Times New Roman" w:hAnsi="Times New Roman"/>
          <w:lang w:val="uz-Cyrl-UZ" w:eastAsia="ru-RU"/>
        </w:rPr>
        <w:t>ўйхат.</w:t>
      </w:r>
    </w:p>
    <w:p w14:paraId="0BB933D9"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5B06C0F4"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2D254887"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0A5C2E80"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0D70949B"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3301C950"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6694D515"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76BF6A5B"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28601C32"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0A267CD0"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018EF874"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64DE3927"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3C438428"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0531C28F" w14:textId="77777777" w:rsidR="005C565A" w:rsidRDefault="005C565A" w:rsidP="005C565A">
      <w:pPr>
        <w:spacing w:after="0" w:line="240" w:lineRule="auto"/>
        <w:ind w:left="567"/>
        <w:jc w:val="center"/>
        <w:rPr>
          <w:rFonts w:ascii="Times New Roman" w:eastAsia="Times New Roman" w:hAnsi="Times New Roman"/>
          <w:b/>
          <w:lang w:val="uz-Cyrl-UZ" w:eastAsia="ru-RU"/>
        </w:rPr>
      </w:pPr>
    </w:p>
    <w:p w14:paraId="61019B20" w14:textId="77777777" w:rsidR="005C565A" w:rsidRDefault="005C565A" w:rsidP="005C565A">
      <w:pPr>
        <w:spacing w:after="0" w:line="240" w:lineRule="auto"/>
        <w:ind w:left="567"/>
        <w:jc w:val="center"/>
        <w:rPr>
          <w:rFonts w:ascii="Times New Roman" w:eastAsia="Times New Roman" w:hAnsi="Times New Roman"/>
          <w:b/>
          <w:lang w:val="uz-Cyrl-UZ" w:eastAsia="ru-RU"/>
        </w:rPr>
      </w:pPr>
      <w:r>
        <w:rPr>
          <w:rFonts w:ascii="Times New Roman" w:eastAsia="Times New Roman" w:hAnsi="Times New Roman"/>
          <w:b/>
          <w:lang w:val="uz-Cyrl-UZ" w:eastAsia="ru-RU"/>
        </w:rPr>
        <w:t>10. Томонларнинг манзили ва ҳисоб рақамлари</w:t>
      </w:r>
    </w:p>
    <w:p w14:paraId="15A8F6CA" w14:textId="77777777" w:rsidR="005C565A" w:rsidRDefault="005C565A" w:rsidP="005C565A">
      <w:pPr>
        <w:spacing w:after="0" w:line="240" w:lineRule="auto"/>
        <w:ind w:firstLine="1418"/>
        <w:jc w:val="right"/>
        <w:rPr>
          <w:rFonts w:ascii="Times New Roman" w:eastAsia="Times New Roman" w:hAnsi="Times New Roman"/>
          <w:color w:val="FFFFFF"/>
          <w:lang w:val="uz-Cyrl-UZ" w:eastAsia="ru-RU"/>
        </w:rPr>
      </w:pPr>
    </w:p>
    <w:p w14:paraId="0E1066E6" w14:textId="77777777" w:rsidR="005C565A" w:rsidRDefault="005C565A" w:rsidP="005C565A">
      <w:pPr>
        <w:spacing w:after="0" w:line="240" w:lineRule="auto"/>
        <w:ind w:firstLine="1418"/>
        <w:jc w:val="right"/>
        <w:rPr>
          <w:rFonts w:ascii="Times New Roman" w:eastAsia="Times New Roman" w:hAnsi="Times New Roman"/>
          <w:color w:val="FFFFFF"/>
          <w:lang w:val="uz-Cyrl-UZ" w:eastAsia="ru-RU"/>
        </w:rPr>
      </w:pPr>
    </w:p>
    <w:tbl>
      <w:tblPr>
        <w:tblW w:w="10065" w:type="dxa"/>
        <w:jc w:val="center"/>
        <w:tblLayout w:type="fixed"/>
        <w:tblLook w:val="04A0" w:firstRow="1" w:lastRow="0" w:firstColumn="1" w:lastColumn="0" w:noHBand="0" w:noVBand="1"/>
      </w:tblPr>
      <w:tblGrid>
        <w:gridCol w:w="5067"/>
        <w:gridCol w:w="417"/>
        <w:gridCol w:w="4581"/>
      </w:tblGrid>
      <w:tr w:rsidR="005C565A" w14:paraId="2291C546" w14:textId="77777777" w:rsidTr="005C565A">
        <w:trPr>
          <w:trHeight w:val="219"/>
          <w:jc w:val="center"/>
        </w:trPr>
        <w:tc>
          <w:tcPr>
            <w:tcW w:w="5070" w:type="dxa"/>
            <w:hideMark/>
          </w:tcPr>
          <w:p w14:paraId="26482BEB" w14:textId="77777777" w:rsidR="005C565A" w:rsidRDefault="005C565A">
            <w:pPr>
              <w:spacing w:after="0" w:line="240" w:lineRule="auto"/>
              <w:rPr>
                <w:rFonts w:ascii="Times New Roman" w:eastAsia="Times New Roman" w:hAnsi="Times New Roman"/>
                <w:lang w:val="uz-Cyrl-UZ" w:eastAsia="ru-RU"/>
              </w:rPr>
            </w:pPr>
            <w:r>
              <w:rPr>
                <w:rFonts w:ascii="Times New Roman" w:eastAsia="Times New Roman" w:hAnsi="Times New Roman"/>
                <w:b/>
                <w:lang w:val="uz-Cyrl-UZ" w:eastAsia="ru-RU"/>
              </w:rPr>
              <w:t xml:space="preserve">                               “Буюртмачи”</w:t>
            </w:r>
          </w:p>
        </w:tc>
        <w:tc>
          <w:tcPr>
            <w:tcW w:w="417" w:type="dxa"/>
          </w:tcPr>
          <w:p w14:paraId="39C9B036"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hideMark/>
          </w:tcPr>
          <w:p w14:paraId="0979D94B" w14:textId="77777777" w:rsidR="005C565A" w:rsidRDefault="005C565A">
            <w:pPr>
              <w:spacing w:after="0" w:line="240" w:lineRule="auto"/>
              <w:ind w:firstLine="567"/>
              <w:jc w:val="center"/>
              <w:rPr>
                <w:rFonts w:ascii="Times New Roman" w:eastAsia="Times New Roman" w:hAnsi="Times New Roman"/>
                <w:lang w:val="uz-Cyrl-UZ" w:eastAsia="ru-RU"/>
              </w:rPr>
            </w:pPr>
            <w:r>
              <w:rPr>
                <w:rFonts w:ascii="Times New Roman" w:eastAsia="Times New Roman" w:hAnsi="Times New Roman"/>
                <w:b/>
                <w:lang w:val="uz-Cyrl-UZ" w:eastAsia="ru-RU"/>
              </w:rPr>
              <w:t>“Бажарувчи”</w:t>
            </w:r>
          </w:p>
        </w:tc>
      </w:tr>
      <w:tr w:rsidR="005C565A" w14:paraId="294D75CF" w14:textId="77777777" w:rsidTr="005C565A">
        <w:trPr>
          <w:trHeight w:val="2700"/>
          <w:jc w:val="center"/>
        </w:trPr>
        <w:tc>
          <w:tcPr>
            <w:tcW w:w="5070" w:type="dxa"/>
          </w:tcPr>
          <w:p w14:paraId="4D49DCA8" w14:textId="77777777" w:rsidR="005C565A" w:rsidRDefault="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w:t>
            </w:r>
            <w:r>
              <w:rPr>
                <w:rFonts w:ascii="Times New Roman" w:eastAsia="Times New Roman" w:hAnsi="Times New Roman"/>
                <w:b/>
                <w:lang w:eastAsia="ru-RU"/>
              </w:rPr>
              <w:t xml:space="preserve">Тошкент </w:t>
            </w:r>
            <w:r>
              <w:rPr>
                <w:rFonts w:ascii="Times New Roman" w:eastAsia="Times New Roman" w:hAnsi="Times New Roman"/>
                <w:b/>
                <w:lang w:val="uz-Cyrl-UZ" w:eastAsia="ru-RU"/>
              </w:rPr>
              <w:t xml:space="preserve">вилояти </w:t>
            </w:r>
            <w:r>
              <w:rPr>
                <w:rFonts w:ascii="Times New Roman" w:eastAsia="Times New Roman" w:hAnsi="Times New Roman"/>
                <w:b/>
                <w:lang w:eastAsia="ru-RU"/>
              </w:rPr>
              <w:t>минтақавий йўлларга буюртмачи хизмати</w:t>
            </w:r>
            <w:r>
              <w:rPr>
                <w:rFonts w:ascii="Times New Roman" w:eastAsia="Times New Roman" w:hAnsi="Times New Roman"/>
                <w:b/>
                <w:lang w:val="uz-Cyrl-UZ" w:eastAsia="ru-RU"/>
              </w:rPr>
              <w:t>” ДУК</w:t>
            </w:r>
          </w:p>
          <w:p w14:paraId="25A2E4C9" w14:textId="77777777" w:rsidR="005C565A" w:rsidRDefault="005C565A">
            <w:pPr>
              <w:widowControl w:val="0"/>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Тошкент вилояти, Нурафшон шахар,</w:t>
            </w:r>
          </w:p>
          <w:p w14:paraId="752FBEFE" w14:textId="77777777" w:rsidR="005C565A" w:rsidRDefault="005C565A">
            <w:pPr>
              <w:widowControl w:val="0"/>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Бобур кўчаси 119-уй.</w:t>
            </w:r>
          </w:p>
          <w:p w14:paraId="43BF1D85" w14:textId="77777777" w:rsidR="005C565A" w:rsidRDefault="005C565A">
            <w:pPr>
              <w:spacing w:after="0" w:line="240" w:lineRule="auto"/>
              <w:jc w:val="center"/>
              <w:rPr>
                <w:rFonts w:ascii="Times New Roman" w:eastAsia="Times New Roman" w:hAnsi="Times New Roman"/>
                <w:color w:val="FF0000"/>
                <w:lang w:val="uz-Cyrl-UZ" w:eastAsia="ru-RU"/>
              </w:rPr>
            </w:pPr>
            <w:r>
              <w:rPr>
                <w:rFonts w:ascii="Times New Roman" w:eastAsia="Times New Roman" w:hAnsi="Times New Roman"/>
                <w:color w:val="FF0000"/>
                <w:lang w:val="uz-Cyrl-UZ" w:eastAsia="ru-RU"/>
              </w:rPr>
              <w:t>Ш/х: _____________________________________</w:t>
            </w:r>
          </w:p>
          <w:p w14:paraId="15DC4BEA" w14:textId="77777777" w:rsidR="005C565A" w:rsidRDefault="005C565A">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ИНН: 304 943 564, МФО 00895  ОКЭД: 42110</w:t>
            </w:r>
          </w:p>
          <w:p w14:paraId="3F590642" w14:textId="77777777" w:rsidR="005C565A" w:rsidRDefault="005C565A">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Ўзбекистон Республикаси Молия</w:t>
            </w:r>
          </w:p>
          <w:p w14:paraId="5551D8EF" w14:textId="77777777" w:rsidR="005C565A" w:rsidRDefault="005C565A">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Вазирлиги Ғазначилигининг</w:t>
            </w:r>
          </w:p>
          <w:p w14:paraId="3FFC2330" w14:textId="77777777" w:rsidR="005C565A" w:rsidRDefault="005C565A">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Амалиёт Бошқармаси</w:t>
            </w:r>
          </w:p>
          <w:p w14:paraId="46DEC486" w14:textId="77777777" w:rsidR="005C565A" w:rsidRDefault="005C565A">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х/р: 2340 2000 3001 0000 1010</w:t>
            </w:r>
          </w:p>
          <w:p w14:paraId="6B262B95" w14:textId="77777777" w:rsidR="005C565A" w:rsidRDefault="005C565A">
            <w:pPr>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МФО 00014 ИНН 201129919</w:t>
            </w:r>
          </w:p>
          <w:p w14:paraId="3262EA57" w14:textId="77777777" w:rsidR="005C565A" w:rsidRDefault="005C565A">
            <w:pPr>
              <w:spacing w:after="0" w:line="240" w:lineRule="auto"/>
              <w:rPr>
                <w:rFonts w:ascii="Times New Roman" w:eastAsia="Times New Roman" w:hAnsi="Times New Roman"/>
                <w:lang w:val="uz-Cyrl-UZ" w:eastAsia="ru-RU"/>
              </w:rPr>
            </w:pPr>
          </w:p>
          <w:p w14:paraId="17C4E526" w14:textId="77777777" w:rsidR="005C565A" w:rsidRDefault="005C565A">
            <w:pPr>
              <w:spacing w:after="0" w:line="240" w:lineRule="auto"/>
              <w:rPr>
                <w:rFonts w:ascii="Times New Roman" w:eastAsia="Times New Roman" w:hAnsi="Times New Roman"/>
                <w:lang w:val="uz-Cyrl-UZ" w:eastAsia="ru-RU"/>
              </w:rPr>
            </w:pPr>
          </w:p>
          <w:p w14:paraId="7797989A" w14:textId="77777777" w:rsidR="005C565A" w:rsidRDefault="005C565A">
            <w:pPr>
              <w:spacing w:after="0" w:line="240" w:lineRule="auto"/>
              <w:rPr>
                <w:rFonts w:ascii="Times New Roman" w:eastAsia="Times New Roman" w:hAnsi="Times New Roman"/>
                <w:lang w:val="uz-Cyrl-UZ" w:eastAsia="ru-RU"/>
              </w:rPr>
            </w:pPr>
          </w:p>
          <w:p w14:paraId="0DC635D3" w14:textId="77777777" w:rsidR="005C565A" w:rsidRDefault="005C565A">
            <w:pPr>
              <w:spacing w:after="0" w:line="240" w:lineRule="auto"/>
              <w:rPr>
                <w:rFonts w:ascii="Times New Roman" w:eastAsia="Times New Roman" w:hAnsi="Times New Roman"/>
                <w:b/>
                <w:lang w:eastAsia="ru-RU"/>
              </w:rPr>
            </w:pPr>
            <w:r>
              <w:rPr>
                <w:rFonts w:ascii="Times New Roman" w:eastAsia="Times New Roman" w:hAnsi="Times New Roman"/>
                <w:b/>
                <w:lang w:val="uz-Cyrl-UZ" w:eastAsia="ru-RU"/>
              </w:rPr>
              <w:t xml:space="preserve">         Директор ___________</w:t>
            </w:r>
            <w:r>
              <w:rPr>
                <w:rFonts w:ascii="Times New Roman" w:eastAsia="Times New Roman" w:hAnsi="Times New Roman"/>
                <w:b/>
                <w:lang w:eastAsia="ru-RU"/>
              </w:rPr>
              <w:t>_____</w:t>
            </w:r>
            <w:r>
              <w:rPr>
                <w:rFonts w:ascii="Times New Roman" w:eastAsia="Times New Roman" w:hAnsi="Times New Roman"/>
                <w:b/>
                <w:lang w:val="uz-Cyrl-UZ" w:eastAsia="ru-RU"/>
              </w:rPr>
              <w:t>_Б.Нурматов</w:t>
            </w:r>
          </w:p>
        </w:tc>
        <w:tc>
          <w:tcPr>
            <w:tcW w:w="417" w:type="dxa"/>
          </w:tcPr>
          <w:p w14:paraId="080B8618"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3D24012A" w14:textId="77777777" w:rsidR="005C565A" w:rsidRDefault="005C565A">
            <w:pPr>
              <w:spacing w:after="0" w:line="240" w:lineRule="auto"/>
              <w:rPr>
                <w:rFonts w:ascii="Times New Roman" w:eastAsia="Times New Roman" w:hAnsi="Times New Roman"/>
                <w:b/>
                <w:color w:val="FF0000"/>
                <w:lang w:val="uz-Cyrl-UZ" w:eastAsia="ru-RU"/>
              </w:rPr>
            </w:pPr>
          </w:p>
        </w:tc>
      </w:tr>
      <w:tr w:rsidR="005C565A" w14:paraId="70899B97" w14:textId="77777777" w:rsidTr="005C565A">
        <w:trPr>
          <w:trHeight w:val="219"/>
          <w:jc w:val="center"/>
        </w:trPr>
        <w:tc>
          <w:tcPr>
            <w:tcW w:w="5070" w:type="dxa"/>
          </w:tcPr>
          <w:p w14:paraId="1BAD5FF7" w14:textId="77777777" w:rsidR="005C565A" w:rsidRDefault="005C565A">
            <w:pPr>
              <w:spacing w:after="0" w:line="240" w:lineRule="auto"/>
              <w:ind w:firstLine="567"/>
              <w:jc w:val="center"/>
              <w:rPr>
                <w:rFonts w:ascii="Times New Roman" w:eastAsia="Times New Roman" w:hAnsi="Times New Roman"/>
                <w:lang w:val="uz-Cyrl-UZ" w:eastAsia="ru-RU"/>
              </w:rPr>
            </w:pPr>
          </w:p>
        </w:tc>
        <w:tc>
          <w:tcPr>
            <w:tcW w:w="417" w:type="dxa"/>
          </w:tcPr>
          <w:p w14:paraId="6547516F"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7C0BECD5" w14:textId="77777777" w:rsidR="005C565A" w:rsidRDefault="005C565A">
            <w:pPr>
              <w:spacing w:after="0" w:line="240" w:lineRule="auto"/>
              <w:ind w:firstLine="567"/>
              <w:jc w:val="center"/>
              <w:rPr>
                <w:rFonts w:ascii="Times New Roman" w:eastAsia="Times New Roman" w:hAnsi="Times New Roman"/>
                <w:lang w:val="uz-Cyrl-UZ" w:eastAsia="ru-RU"/>
              </w:rPr>
            </w:pPr>
          </w:p>
        </w:tc>
      </w:tr>
      <w:tr w:rsidR="005C565A" w14:paraId="109C9E1D" w14:textId="77777777" w:rsidTr="005C565A">
        <w:trPr>
          <w:trHeight w:val="2700"/>
          <w:jc w:val="center"/>
        </w:trPr>
        <w:tc>
          <w:tcPr>
            <w:tcW w:w="5070" w:type="dxa"/>
          </w:tcPr>
          <w:p w14:paraId="6A22E591" w14:textId="77777777" w:rsidR="005C565A" w:rsidRDefault="005C565A">
            <w:pPr>
              <w:spacing w:after="0" w:line="240" w:lineRule="auto"/>
              <w:rPr>
                <w:rFonts w:ascii="Times New Roman" w:eastAsia="Times New Roman" w:hAnsi="Times New Roman"/>
                <w:b/>
                <w:lang w:eastAsia="ru-RU"/>
              </w:rPr>
            </w:pPr>
          </w:p>
        </w:tc>
        <w:tc>
          <w:tcPr>
            <w:tcW w:w="417" w:type="dxa"/>
          </w:tcPr>
          <w:p w14:paraId="57CDD34D"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0E3012D5" w14:textId="77777777" w:rsidR="005C565A" w:rsidRDefault="005C565A">
            <w:pPr>
              <w:spacing w:after="0" w:line="240" w:lineRule="auto"/>
              <w:ind w:firstLine="567"/>
              <w:rPr>
                <w:rFonts w:ascii="Times New Roman" w:eastAsia="Times New Roman" w:hAnsi="Times New Roman"/>
                <w:b/>
                <w:lang w:val="uz-Cyrl-UZ" w:eastAsia="ru-RU"/>
              </w:rPr>
            </w:pPr>
          </w:p>
          <w:p w14:paraId="654F3165" w14:textId="77777777" w:rsidR="005C565A" w:rsidRDefault="005C565A">
            <w:pPr>
              <w:spacing w:after="0" w:line="240" w:lineRule="auto"/>
              <w:ind w:firstLine="567"/>
              <w:rPr>
                <w:rFonts w:ascii="Times New Roman" w:eastAsia="Times New Roman" w:hAnsi="Times New Roman"/>
                <w:b/>
                <w:lang w:val="uz-Cyrl-UZ" w:eastAsia="ru-RU"/>
              </w:rPr>
            </w:pPr>
          </w:p>
          <w:p w14:paraId="2A26DC7D" w14:textId="77777777" w:rsidR="005C565A" w:rsidRDefault="005C565A">
            <w:pPr>
              <w:rPr>
                <w:rFonts w:ascii="Times New Roman" w:eastAsia="Times New Roman" w:hAnsi="Times New Roman"/>
                <w:lang w:val="uz-Cyrl-UZ" w:eastAsia="ru-RU"/>
              </w:rPr>
            </w:pPr>
          </w:p>
          <w:p w14:paraId="2FE5775C" w14:textId="77777777" w:rsidR="005C565A" w:rsidRDefault="005C565A">
            <w:pPr>
              <w:rPr>
                <w:rFonts w:ascii="Times New Roman" w:eastAsia="Times New Roman" w:hAnsi="Times New Roman"/>
                <w:lang w:val="uz-Cyrl-UZ" w:eastAsia="ru-RU"/>
              </w:rPr>
            </w:pPr>
          </w:p>
          <w:p w14:paraId="1120D6FF" w14:textId="77777777" w:rsidR="005C565A" w:rsidRDefault="005C565A">
            <w:pPr>
              <w:rPr>
                <w:rFonts w:ascii="Times New Roman" w:eastAsia="Times New Roman" w:hAnsi="Times New Roman"/>
                <w:lang w:val="uz-Cyrl-UZ" w:eastAsia="ru-RU"/>
              </w:rPr>
            </w:pPr>
          </w:p>
          <w:p w14:paraId="33E4AE8F" w14:textId="77777777" w:rsidR="005C565A" w:rsidRDefault="005C565A">
            <w:pPr>
              <w:rPr>
                <w:rFonts w:ascii="Times New Roman" w:eastAsia="Times New Roman" w:hAnsi="Times New Roman"/>
                <w:lang w:val="uz-Cyrl-UZ" w:eastAsia="ru-RU"/>
              </w:rPr>
            </w:pPr>
          </w:p>
          <w:p w14:paraId="67096715" w14:textId="77777777" w:rsidR="005C565A" w:rsidRDefault="005C565A">
            <w:pPr>
              <w:rPr>
                <w:rFonts w:ascii="Times New Roman" w:eastAsia="Times New Roman" w:hAnsi="Times New Roman"/>
                <w:lang w:val="uz-Cyrl-UZ" w:eastAsia="ru-RU"/>
              </w:rPr>
            </w:pPr>
          </w:p>
          <w:p w14:paraId="6EC4873D" w14:textId="77777777" w:rsidR="005C565A" w:rsidRDefault="005C565A">
            <w:pPr>
              <w:rPr>
                <w:rFonts w:ascii="Times New Roman" w:eastAsia="Times New Roman" w:hAnsi="Times New Roman"/>
                <w:lang w:val="uz-Cyrl-UZ" w:eastAsia="ru-RU"/>
              </w:rPr>
            </w:pPr>
          </w:p>
          <w:p w14:paraId="04851D9C" w14:textId="77777777" w:rsidR="005C565A" w:rsidRDefault="005C565A">
            <w:pPr>
              <w:rPr>
                <w:rFonts w:ascii="Times New Roman" w:eastAsia="Times New Roman" w:hAnsi="Times New Roman"/>
                <w:lang w:val="uz-Cyrl-UZ" w:eastAsia="ru-RU"/>
              </w:rPr>
            </w:pPr>
          </w:p>
          <w:p w14:paraId="01CD9343" w14:textId="77777777" w:rsidR="005C565A" w:rsidRDefault="005C565A">
            <w:pPr>
              <w:rPr>
                <w:rFonts w:ascii="Times New Roman" w:eastAsia="Times New Roman" w:hAnsi="Times New Roman"/>
                <w:lang w:val="uz-Cyrl-UZ" w:eastAsia="ru-RU"/>
              </w:rPr>
            </w:pPr>
          </w:p>
          <w:p w14:paraId="46971D8C" w14:textId="77777777" w:rsidR="005C565A" w:rsidRDefault="005C565A">
            <w:pPr>
              <w:rPr>
                <w:rFonts w:ascii="Times New Roman" w:eastAsia="Times New Roman" w:hAnsi="Times New Roman"/>
                <w:lang w:val="uz-Cyrl-UZ" w:eastAsia="ru-RU"/>
              </w:rPr>
            </w:pPr>
          </w:p>
          <w:p w14:paraId="2E556425" w14:textId="77777777" w:rsidR="005C565A" w:rsidRDefault="005C565A">
            <w:pPr>
              <w:rPr>
                <w:rFonts w:ascii="Times New Roman" w:eastAsia="Times New Roman" w:hAnsi="Times New Roman"/>
                <w:lang w:val="uz-Cyrl-UZ" w:eastAsia="ru-RU"/>
              </w:rPr>
            </w:pPr>
          </w:p>
          <w:p w14:paraId="1CEFB995" w14:textId="77777777" w:rsidR="005C565A" w:rsidRDefault="005C565A">
            <w:pPr>
              <w:rPr>
                <w:rFonts w:ascii="Times New Roman" w:eastAsia="Times New Roman" w:hAnsi="Times New Roman"/>
                <w:lang w:val="uz-Cyrl-UZ" w:eastAsia="ru-RU"/>
              </w:rPr>
            </w:pPr>
          </w:p>
          <w:p w14:paraId="33AF5050" w14:textId="77777777" w:rsidR="005C565A" w:rsidRDefault="005C565A">
            <w:pPr>
              <w:rPr>
                <w:rFonts w:ascii="Times New Roman" w:eastAsia="Times New Roman" w:hAnsi="Times New Roman"/>
                <w:lang w:val="uz-Cyrl-UZ" w:eastAsia="ru-RU"/>
              </w:rPr>
            </w:pPr>
          </w:p>
          <w:p w14:paraId="67A8D5F7" w14:textId="77777777" w:rsidR="005C565A" w:rsidRDefault="005C565A">
            <w:pPr>
              <w:rPr>
                <w:rFonts w:ascii="Times New Roman" w:eastAsia="Times New Roman" w:hAnsi="Times New Roman"/>
                <w:lang w:val="uz-Cyrl-UZ" w:eastAsia="ru-RU"/>
              </w:rPr>
            </w:pPr>
          </w:p>
          <w:p w14:paraId="53255AD1" w14:textId="77777777" w:rsidR="005C565A" w:rsidRDefault="005C565A">
            <w:pPr>
              <w:rPr>
                <w:rFonts w:ascii="Times New Roman" w:eastAsia="Times New Roman" w:hAnsi="Times New Roman"/>
                <w:lang w:val="uz-Cyrl-UZ" w:eastAsia="ru-RU"/>
              </w:rPr>
            </w:pPr>
          </w:p>
          <w:p w14:paraId="5B19E7F4" w14:textId="77777777" w:rsidR="005C565A" w:rsidRDefault="005C565A">
            <w:pPr>
              <w:rPr>
                <w:rFonts w:ascii="Times New Roman" w:eastAsia="Times New Roman" w:hAnsi="Times New Roman"/>
                <w:lang w:val="uz-Cyrl-UZ" w:eastAsia="ru-RU"/>
              </w:rPr>
            </w:pPr>
          </w:p>
          <w:p w14:paraId="0BE4684A" w14:textId="77777777" w:rsidR="005C565A" w:rsidRDefault="005C565A">
            <w:pPr>
              <w:rPr>
                <w:rFonts w:ascii="Times New Roman" w:eastAsia="Times New Roman" w:hAnsi="Times New Roman"/>
                <w:lang w:val="uz-Cyrl-UZ" w:eastAsia="ru-RU"/>
              </w:rPr>
            </w:pPr>
          </w:p>
          <w:p w14:paraId="5481A0E5" w14:textId="77777777" w:rsidR="005C565A" w:rsidRDefault="005C565A">
            <w:pPr>
              <w:rPr>
                <w:rFonts w:ascii="Times New Roman" w:eastAsia="Times New Roman" w:hAnsi="Times New Roman"/>
                <w:lang w:val="uz-Cyrl-UZ" w:eastAsia="ru-RU"/>
              </w:rPr>
            </w:pPr>
          </w:p>
          <w:p w14:paraId="0C064C02" w14:textId="77777777" w:rsidR="005C565A" w:rsidRDefault="005C565A">
            <w:pPr>
              <w:rPr>
                <w:rFonts w:ascii="Times New Roman" w:eastAsia="Times New Roman" w:hAnsi="Times New Roman"/>
                <w:lang w:val="uz-Cyrl-UZ" w:eastAsia="ru-RU"/>
              </w:rPr>
            </w:pPr>
          </w:p>
          <w:p w14:paraId="689EA1E5" w14:textId="412F8204" w:rsidR="005C565A" w:rsidRDefault="005C565A">
            <w:pPr>
              <w:rPr>
                <w:rFonts w:ascii="Times New Roman" w:eastAsia="Times New Roman" w:hAnsi="Times New Roman"/>
                <w:lang w:val="uz-Cyrl-UZ" w:eastAsia="ru-RU"/>
              </w:rPr>
            </w:pPr>
          </w:p>
          <w:p w14:paraId="52EAB132" w14:textId="77777777" w:rsidR="005C565A" w:rsidRDefault="005C565A">
            <w:pPr>
              <w:rPr>
                <w:rFonts w:ascii="Times New Roman" w:eastAsia="Times New Roman" w:hAnsi="Times New Roman"/>
                <w:lang w:val="uz-Cyrl-UZ" w:eastAsia="ru-RU"/>
              </w:rPr>
            </w:pPr>
          </w:p>
        </w:tc>
      </w:tr>
    </w:tbl>
    <w:p w14:paraId="636A74EE" w14:textId="77777777" w:rsidR="005C565A" w:rsidRDefault="005C565A" w:rsidP="005C565A">
      <w:pPr>
        <w:spacing w:after="0" w:line="240" w:lineRule="auto"/>
        <w:ind w:left="1778"/>
        <w:contextualSpacing/>
        <w:jc w:val="right"/>
        <w:rPr>
          <w:rFonts w:ascii="Times New Roman" w:eastAsia="Times New Roman" w:hAnsi="Times New Roman"/>
          <w:lang w:val="uz-Cyrl-UZ" w:eastAsia="ru-RU"/>
        </w:rPr>
      </w:pPr>
      <w:r>
        <w:rPr>
          <w:rFonts w:ascii="Times New Roman" w:eastAsia="Times New Roman" w:hAnsi="Times New Roman"/>
          <w:lang w:val="uz-Cyrl-UZ" w:eastAsia="ru-RU"/>
        </w:rPr>
        <w:lastRenderedPageBreak/>
        <w:t>20___ йил «____»_____________ даги</w:t>
      </w:r>
    </w:p>
    <w:p w14:paraId="0614C9B9" w14:textId="77777777" w:rsidR="005C565A" w:rsidRDefault="005C565A" w:rsidP="005C565A">
      <w:pPr>
        <w:spacing w:after="0" w:line="240" w:lineRule="auto"/>
        <w:ind w:left="4560"/>
        <w:jc w:val="right"/>
        <w:rPr>
          <w:rFonts w:ascii="Times New Roman" w:eastAsia="Times New Roman" w:hAnsi="Times New Roman"/>
          <w:lang w:val="uz-Cyrl-UZ" w:eastAsia="ru-RU"/>
        </w:rPr>
      </w:pPr>
      <w:r>
        <w:rPr>
          <w:rFonts w:ascii="Times New Roman" w:eastAsia="Times New Roman" w:hAnsi="Times New Roman"/>
          <w:lang w:eastAsia="ru-RU"/>
        </w:rPr>
        <w:t>-сонли шартномага</w:t>
      </w:r>
      <w:r>
        <w:rPr>
          <w:rFonts w:ascii="Times New Roman" w:eastAsia="Times New Roman" w:hAnsi="Times New Roman"/>
          <w:lang w:val="uz-Cyrl-UZ" w:eastAsia="ru-RU"/>
        </w:rPr>
        <w:t xml:space="preserve"> 1 - илова</w:t>
      </w:r>
    </w:p>
    <w:p w14:paraId="668B69F7" w14:textId="77777777" w:rsidR="005C565A" w:rsidRDefault="005C565A" w:rsidP="005C565A">
      <w:pPr>
        <w:spacing w:after="0" w:line="240" w:lineRule="auto"/>
        <w:ind w:firstLine="1418"/>
        <w:jc w:val="right"/>
        <w:rPr>
          <w:rFonts w:ascii="Times New Roman" w:eastAsia="Times New Roman" w:hAnsi="Times New Roman"/>
          <w:lang w:val="uz-Cyrl-UZ" w:eastAsia="ru-RU"/>
        </w:rPr>
      </w:pPr>
    </w:p>
    <w:p w14:paraId="0D6D0592" w14:textId="77777777" w:rsidR="005C565A" w:rsidRDefault="005C565A" w:rsidP="005C565A">
      <w:pPr>
        <w:spacing w:after="0" w:line="240" w:lineRule="auto"/>
        <w:ind w:firstLine="1418"/>
        <w:jc w:val="right"/>
        <w:rPr>
          <w:rFonts w:ascii="Times New Roman" w:eastAsia="Times New Roman" w:hAnsi="Times New Roman"/>
          <w:lang w:val="uz-Cyrl-UZ" w:eastAsia="ru-RU"/>
        </w:rPr>
      </w:pPr>
    </w:p>
    <w:p w14:paraId="2A7B678A" w14:textId="77777777" w:rsidR="005C565A" w:rsidRDefault="005C565A" w:rsidP="005C565A">
      <w:pPr>
        <w:spacing w:after="0" w:line="240" w:lineRule="auto"/>
        <w:ind w:firstLine="1418"/>
        <w:jc w:val="right"/>
        <w:rPr>
          <w:rFonts w:ascii="Times New Roman" w:eastAsia="Times New Roman" w:hAnsi="Times New Roman"/>
          <w:lang w:val="uz-Cyrl-UZ" w:eastAsia="ru-RU"/>
        </w:rPr>
      </w:pPr>
    </w:p>
    <w:p w14:paraId="5B3FE722" w14:textId="77777777" w:rsidR="005C565A" w:rsidRDefault="005C565A" w:rsidP="005C565A">
      <w:pPr>
        <w:spacing w:after="0" w:line="240" w:lineRule="auto"/>
        <w:jc w:val="center"/>
        <w:rPr>
          <w:rFonts w:ascii="Times New Roman" w:eastAsia="Times New Roman" w:hAnsi="Times New Roman"/>
          <w:b/>
          <w:lang w:val="uz-Cyrl-UZ" w:eastAsia="ru-RU"/>
        </w:rPr>
      </w:pPr>
    </w:p>
    <w:p w14:paraId="3D92E090" w14:textId="77777777" w:rsidR="005C565A" w:rsidRDefault="005C565A" w:rsidP="005C565A">
      <w:pPr>
        <w:spacing w:after="0" w:line="240" w:lineRule="auto"/>
        <w:jc w:val="center"/>
        <w:rPr>
          <w:rFonts w:ascii="Times New Roman" w:eastAsia="Times New Roman" w:hAnsi="Times New Roman"/>
          <w:b/>
          <w:lang w:val="uz-Cyrl-UZ" w:eastAsia="ru-RU"/>
        </w:rPr>
      </w:pPr>
    </w:p>
    <w:p w14:paraId="46BDCCA7" w14:textId="77777777" w:rsidR="005C565A" w:rsidRDefault="005C565A" w:rsidP="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Шартнома баҳосини келишуви</w:t>
      </w:r>
    </w:p>
    <w:p w14:paraId="7A61026C" w14:textId="77777777" w:rsidR="005C565A" w:rsidRDefault="005C565A" w:rsidP="005C565A">
      <w:pPr>
        <w:spacing w:after="0" w:line="240" w:lineRule="auto"/>
        <w:jc w:val="center"/>
        <w:rPr>
          <w:rFonts w:ascii="Times New Roman" w:eastAsia="Times New Roman" w:hAnsi="Times New Roman"/>
          <w:b/>
          <w:lang w:val="uz-Cyrl-UZ" w:eastAsia="ru-RU"/>
        </w:rPr>
      </w:pPr>
    </w:p>
    <w:p w14:paraId="76A6EEAE" w14:textId="77777777" w:rsidR="005C565A" w:rsidRDefault="005C565A" w:rsidP="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Б А Ё Н Н О М А С И</w:t>
      </w:r>
    </w:p>
    <w:p w14:paraId="7D1F7661" w14:textId="77777777" w:rsidR="005C565A" w:rsidRDefault="005C565A" w:rsidP="005C565A">
      <w:pPr>
        <w:spacing w:after="0" w:line="240" w:lineRule="auto"/>
        <w:jc w:val="both"/>
        <w:rPr>
          <w:rFonts w:ascii="Times New Roman" w:eastAsia="Times New Roman" w:hAnsi="Times New Roman"/>
          <w:b/>
          <w:lang w:val="uz-Cyrl-UZ" w:eastAsia="ru-RU"/>
        </w:rPr>
      </w:pPr>
    </w:p>
    <w:p w14:paraId="3B0D5A1B" w14:textId="77777777" w:rsidR="005C565A" w:rsidRDefault="005C565A" w:rsidP="005C565A">
      <w:pPr>
        <w:spacing w:after="0" w:line="240" w:lineRule="auto"/>
        <w:jc w:val="both"/>
        <w:rPr>
          <w:rFonts w:ascii="Times New Roman" w:eastAsia="Times New Roman" w:hAnsi="Times New Roman"/>
          <w:b/>
          <w:lang w:val="uz-Cyrl-UZ" w:eastAsia="ru-RU"/>
        </w:rPr>
      </w:pPr>
    </w:p>
    <w:p w14:paraId="0A4682D2"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Биз, куйида имзо чекувчилар:</w:t>
      </w:r>
      <w:r>
        <w:rPr>
          <w:rFonts w:ascii="Times New Roman" w:eastAsia="Times New Roman" w:hAnsi="Times New Roman"/>
          <w:b/>
          <w:lang w:val="uz-Cyrl-UZ" w:eastAsia="ru-RU"/>
        </w:rPr>
        <w:t xml:space="preserve"> ______________________________________________ лойиҳа-смета ҳужжатларини ишлаб чиқиш бўйича </w:t>
      </w:r>
      <w:r>
        <w:rPr>
          <w:rFonts w:ascii="Times New Roman" w:eastAsia="Times New Roman" w:hAnsi="Times New Roman"/>
          <w:lang w:val="uz-Cyrl-UZ" w:eastAsia="ru-RU"/>
        </w:rPr>
        <w:t xml:space="preserve">20____ йил “____”_________даги _______-сонли шартнома баҳоси </w:t>
      </w:r>
      <w:r>
        <w:rPr>
          <w:rFonts w:ascii="Times New Roman" w:eastAsia="Times New Roman" w:hAnsi="Times New Roman"/>
          <w:b/>
          <w:lang w:val="uz-Cyrl-UZ" w:eastAsia="ru-RU"/>
        </w:rPr>
        <w:t xml:space="preserve">ҚҚС билан __________ (сўз билан) </w:t>
      </w:r>
      <w:r>
        <w:rPr>
          <w:rFonts w:ascii="Times New Roman" w:eastAsia="Times New Roman" w:hAnsi="Times New Roman"/>
          <w:bCs/>
          <w:lang w:val="uz-Cyrl-UZ" w:eastAsia="ru-RU"/>
        </w:rPr>
        <w:t>сўмн</w:t>
      </w:r>
      <w:r>
        <w:rPr>
          <w:rFonts w:ascii="Times New Roman" w:eastAsia="Times New Roman" w:hAnsi="Times New Roman"/>
          <w:lang w:val="uz-Cyrl-UZ" w:eastAsia="ru-RU"/>
        </w:rPr>
        <w:t>и ташкил қилади.</w:t>
      </w:r>
    </w:p>
    <w:p w14:paraId="4E1570EE"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Ушбу баённома Буюртмачи ва Бажарувчи ўртасида ўзаро ҳисоб–китобларни  амалга ошириш учун асос ҳисобланади.</w:t>
      </w:r>
    </w:p>
    <w:p w14:paraId="279A2E9B" w14:textId="77777777" w:rsidR="005C565A" w:rsidRDefault="005C565A" w:rsidP="005C565A">
      <w:pPr>
        <w:spacing w:after="0" w:line="240" w:lineRule="auto"/>
        <w:ind w:firstLine="708"/>
        <w:jc w:val="both"/>
        <w:rPr>
          <w:rFonts w:ascii="Times New Roman" w:eastAsia="Times New Roman" w:hAnsi="Times New Roman"/>
          <w:lang w:val="uz-Cyrl-UZ" w:eastAsia="ru-RU"/>
        </w:rPr>
      </w:pPr>
    </w:p>
    <w:p w14:paraId="60FAC979" w14:textId="77777777" w:rsidR="005C565A" w:rsidRDefault="005C565A" w:rsidP="005C565A">
      <w:pPr>
        <w:spacing w:after="0" w:line="240" w:lineRule="auto"/>
        <w:ind w:firstLine="708"/>
        <w:jc w:val="both"/>
        <w:rPr>
          <w:rFonts w:ascii="Times New Roman" w:eastAsia="Times New Roman" w:hAnsi="Times New Roman"/>
          <w:lang w:val="uz-Cyrl-UZ" w:eastAsia="ru-RU"/>
        </w:rPr>
      </w:pPr>
    </w:p>
    <w:p w14:paraId="101006A5" w14:textId="77777777" w:rsidR="005C565A" w:rsidRDefault="005C565A" w:rsidP="005C565A">
      <w:pPr>
        <w:spacing w:after="0" w:line="240" w:lineRule="auto"/>
        <w:ind w:firstLine="708"/>
        <w:jc w:val="both"/>
        <w:rPr>
          <w:rFonts w:ascii="Times New Roman" w:eastAsia="Times New Roman" w:hAnsi="Times New Roman"/>
          <w:lang w:val="uz-Cyrl-UZ" w:eastAsia="ru-RU"/>
        </w:rPr>
      </w:pPr>
    </w:p>
    <w:p w14:paraId="51DB99B1" w14:textId="77777777" w:rsidR="005C565A" w:rsidRDefault="005C565A" w:rsidP="005C565A">
      <w:pPr>
        <w:spacing w:after="0" w:line="240" w:lineRule="auto"/>
        <w:ind w:firstLine="708"/>
        <w:jc w:val="both"/>
        <w:rPr>
          <w:rFonts w:ascii="Times New Roman" w:eastAsia="Times New Roman" w:hAnsi="Times New Roman"/>
          <w:lang w:val="uz-Cyrl-UZ" w:eastAsia="ru-RU"/>
        </w:rPr>
      </w:pPr>
    </w:p>
    <w:tbl>
      <w:tblPr>
        <w:tblW w:w="10065" w:type="dxa"/>
        <w:jc w:val="center"/>
        <w:tblLayout w:type="fixed"/>
        <w:tblLook w:val="04A0" w:firstRow="1" w:lastRow="0" w:firstColumn="1" w:lastColumn="0" w:noHBand="0" w:noVBand="1"/>
      </w:tblPr>
      <w:tblGrid>
        <w:gridCol w:w="5067"/>
        <w:gridCol w:w="417"/>
        <w:gridCol w:w="4581"/>
      </w:tblGrid>
      <w:tr w:rsidR="005C565A" w14:paraId="6298A44E" w14:textId="77777777" w:rsidTr="005C565A">
        <w:trPr>
          <w:trHeight w:val="219"/>
          <w:jc w:val="center"/>
        </w:trPr>
        <w:tc>
          <w:tcPr>
            <w:tcW w:w="5070" w:type="dxa"/>
            <w:hideMark/>
          </w:tcPr>
          <w:p w14:paraId="70A40C84" w14:textId="77777777" w:rsidR="005C565A" w:rsidRDefault="005C565A">
            <w:pPr>
              <w:spacing w:after="0" w:line="240" w:lineRule="auto"/>
              <w:rPr>
                <w:rFonts w:ascii="Times New Roman" w:eastAsia="Times New Roman" w:hAnsi="Times New Roman"/>
                <w:lang w:val="uz-Cyrl-UZ" w:eastAsia="ru-RU"/>
              </w:rPr>
            </w:pPr>
            <w:r>
              <w:rPr>
                <w:rFonts w:ascii="Times New Roman" w:eastAsia="Times New Roman" w:hAnsi="Times New Roman"/>
                <w:b/>
                <w:lang w:val="uz-Cyrl-UZ" w:eastAsia="ru-RU"/>
              </w:rPr>
              <w:t xml:space="preserve">                                “Буюртмачи”</w:t>
            </w:r>
          </w:p>
        </w:tc>
        <w:tc>
          <w:tcPr>
            <w:tcW w:w="417" w:type="dxa"/>
          </w:tcPr>
          <w:p w14:paraId="60810F66"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hideMark/>
          </w:tcPr>
          <w:p w14:paraId="5238A82D" w14:textId="77777777" w:rsidR="005C565A" w:rsidRDefault="005C565A">
            <w:pPr>
              <w:spacing w:after="0" w:line="240" w:lineRule="auto"/>
              <w:ind w:firstLine="567"/>
              <w:jc w:val="center"/>
              <w:rPr>
                <w:rFonts w:ascii="Times New Roman" w:eastAsia="Times New Roman" w:hAnsi="Times New Roman"/>
                <w:lang w:val="uz-Cyrl-UZ" w:eastAsia="ru-RU"/>
              </w:rPr>
            </w:pPr>
            <w:r>
              <w:rPr>
                <w:rFonts w:ascii="Times New Roman" w:eastAsia="Times New Roman" w:hAnsi="Times New Roman"/>
                <w:b/>
                <w:lang w:val="uz-Cyrl-UZ" w:eastAsia="ru-RU"/>
              </w:rPr>
              <w:t>“Бажарувчи”</w:t>
            </w:r>
          </w:p>
        </w:tc>
      </w:tr>
      <w:tr w:rsidR="005C565A" w14:paraId="58C1DCFE" w14:textId="77777777" w:rsidTr="005C565A">
        <w:trPr>
          <w:trHeight w:val="2700"/>
          <w:jc w:val="center"/>
        </w:trPr>
        <w:tc>
          <w:tcPr>
            <w:tcW w:w="5070" w:type="dxa"/>
          </w:tcPr>
          <w:p w14:paraId="14E43C00" w14:textId="77777777" w:rsidR="005C565A" w:rsidRDefault="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w:t>
            </w:r>
            <w:r>
              <w:rPr>
                <w:rFonts w:ascii="Times New Roman" w:eastAsia="Times New Roman" w:hAnsi="Times New Roman"/>
                <w:b/>
                <w:lang w:eastAsia="ru-RU"/>
              </w:rPr>
              <w:t xml:space="preserve">Тошкент </w:t>
            </w:r>
            <w:r>
              <w:rPr>
                <w:rFonts w:ascii="Times New Roman" w:eastAsia="Times New Roman" w:hAnsi="Times New Roman"/>
                <w:b/>
                <w:lang w:val="uz-Cyrl-UZ" w:eastAsia="ru-RU"/>
              </w:rPr>
              <w:t xml:space="preserve">вилояти </w:t>
            </w:r>
            <w:r>
              <w:rPr>
                <w:rFonts w:ascii="Times New Roman" w:eastAsia="Times New Roman" w:hAnsi="Times New Roman"/>
                <w:b/>
                <w:lang w:eastAsia="ru-RU"/>
              </w:rPr>
              <w:t>минтақавий йўлларга буюртмачи хизмати</w:t>
            </w:r>
            <w:r>
              <w:rPr>
                <w:rFonts w:ascii="Times New Roman" w:eastAsia="Times New Roman" w:hAnsi="Times New Roman"/>
                <w:b/>
                <w:lang w:val="uz-Cyrl-UZ" w:eastAsia="ru-RU"/>
              </w:rPr>
              <w:t>” ДУК</w:t>
            </w:r>
          </w:p>
          <w:p w14:paraId="12DE828D" w14:textId="77777777" w:rsidR="005C565A" w:rsidRDefault="005C565A">
            <w:pPr>
              <w:widowControl w:val="0"/>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Тошкент вилояти, Нурафшон шахар,</w:t>
            </w:r>
          </w:p>
          <w:p w14:paraId="7D4317B0" w14:textId="77777777" w:rsidR="005C565A" w:rsidRDefault="005C565A">
            <w:pPr>
              <w:widowControl w:val="0"/>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Бобур кўчаси 119-уй.</w:t>
            </w:r>
          </w:p>
          <w:p w14:paraId="11F0AB2F" w14:textId="77777777" w:rsidR="005C565A" w:rsidRDefault="005C565A">
            <w:pPr>
              <w:spacing w:after="0" w:line="240" w:lineRule="auto"/>
              <w:jc w:val="center"/>
              <w:rPr>
                <w:rFonts w:ascii="Times New Roman" w:eastAsia="Times New Roman" w:hAnsi="Times New Roman"/>
                <w:color w:val="FF0000"/>
                <w:lang w:val="uz-Cyrl-UZ" w:eastAsia="ru-RU"/>
              </w:rPr>
            </w:pPr>
            <w:r>
              <w:rPr>
                <w:rFonts w:ascii="Times New Roman" w:eastAsia="Times New Roman" w:hAnsi="Times New Roman"/>
                <w:color w:val="FF0000"/>
                <w:lang w:val="uz-Cyrl-UZ" w:eastAsia="ru-RU"/>
              </w:rPr>
              <w:t>Ш/х: _____________________________________</w:t>
            </w:r>
          </w:p>
          <w:p w14:paraId="58E3E172" w14:textId="77777777" w:rsidR="005C565A" w:rsidRDefault="005C565A">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ИНН: 304 943 564, МФО 00895  ОКЭД: 42110</w:t>
            </w:r>
          </w:p>
          <w:p w14:paraId="394CB52C" w14:textId="77777777" w:rsidR="005C565A" w:rsidRDefault="005C565A">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Ўзбекистон Республикаси Молия</w:t>
            </w:r>
          </w:p>
          <w:p w14:paraId="4ECF1BE5" w14:textId="77777777" w:rsidR="005C565A" w:rsidRDefault="005C565A">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Вазирлиги Ғазначилигининг</w:t>
            </w:r>
          </w:p>
          <w:p w14:paraId="7A6E01E5" w14:textId="77777777" w:rsidR="005C565A" w:rsidRDefault="005C565A">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Амалиёт Бошқармаси</w:t>
            </w:r>
          </w:p>
          <w:p w14:paraId="694BA8FF" w14:textId="77777777" w:rsidR="005C565A" w:rsidRDefault="005C565A">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х/р: 2340 2000 3001 0000 1010</w:t>
            </w:r>
          </w:p>
          <w:p w14:paraId="169F33C1" w14:textId="77777777" w:rsidR="005C565A" w:rsidRDefault="005C565A">
            <w:pPr>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МФО 00014 ИНН 201129919</w:t>
            </w:r>
          </w:p>
          <w:p w14:paraId="749122EA" w14:textId="77777777" w:rsidR="005C565A" w:rsidRDefault="005C565A">
            <w:pPr>
              <w:spacing w:after="0" w:line="240" w:lineRule="auto"/>
              <w:rPr>
                <w:rFonts w:ascii="Times New Roman" w:eastAsia="Times New Roman" w:hAnsi="Times New Roman"/>
                <w:lang w:val="uz-Cyrl-UZ" w:eastAsia="ru-RU"/>
              </w:rPr>
            </w:pPr>
          </w:p>
          <w:p w14:paraId="7EF566DC" w14:textId="77777777" w:rsidR="005C565A" w:rsidRDefault="005C565A">
            <w:pPr>
              <w:spacing w:after="0" w:line="240" w:lineRule="auto"/>
              <w:rPr>
                <w:rFonts w:ascii="Times New Roman" w:eastAsia="Times New Roman" w:hAnsi="Times New Roman"/>
                <w:lang w:val="uz-Cyrl-UZ" w:eastAsia="ru-RU"/>
              </w:rPr>
            </w:pPr>
          </w:p>
          <w:p w14:paraId="27780FDE" w14:textId="77777777" w:rsidR="005C565A" w:rsidRDefault="005C565A">
            <w:pPr>
              <w:spacing w:after="0" w:line="240" w:lineRule="auto"/>
              <w:rPr>
                <w:rFonts w:ascii="Times New Roman" w:eastAsia="Times New Roman" w:hAnsi="Times New Roman"/>
                <w:lang w:val="uz-Cyrl-UZ" w:eastAsia="ru-RU"/>
              </w:rPr>
            </w:pPr>
          </w:p>
          <w:p w14:paraId="44057A8F" w14:textId="77777777" w:rsidR="005C565A" w:rsidRDefault="005C565A">
            <w:pPr>
              <w:spacing w:after="0" w:line="240" w:lineRule="auto"/>
              <w:rPr>
                <w:rFonts w:ascii="Times New Roman" w:eastAsia="Times New Roman" w:hAnsi="Times New Roman"/>
                <w:b/>
                <w:lang w:eastAsia="ru-RU"/>
              </w:rPr>
            </w:pPr>
            <w:r>
              <w:rPr>
                <w:rFonts w:ascii="Times New Roman" w:eastAsia="Times New Roman" w:hAnsi="Times New Roman"/>
                <w:b/>
                <w:lang w:val="uz-Cyrl-UZ" w:eastAsia="ru-RU"/>
              </w:rPr>
              <w:t xml:space="preserve">         Директор ___________</w:t>
            </w:r>
            <w:r>
              <w:rPr>
                <w:rFonts w:ascii="Times New Roman" w:eastAsia="Times New Roman" w:hAnsi="Times New Roman"/>
                <w:b/>
                <w:lang w:eastAsia="ru-RU"/>
              </w:rPr>
              <w:t>_____</w:t>
            </w:r>
            <w:r>
              <w:rPr>
                <w:rFonts w:ascii="Times New Roman" w:eastAsia="Times New Roman" w:hAnsi="Times New Roman"/>
                <w:b/>
                <w:lang w:val="uz-Cyrl-UZ" w:eastAsia="ru-RU"/>
              </w:rPr>
              <w:t>_Б.Нурматов</w:t>
            </w:r>
          </w:p>
        </w:tc>
        <w:tc>
          <w:tcPr>
            <w:tcW w:w="417" w:type="dxa"/>
          </w:tcPr>
          <w:p w14:paraId="213BA1A8"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07B57E7B" w14:textId="77777777" w:rsidR="005C565A" w:rsidRDefault="005C565A">
            <w:pPr>
              <w:spacing w:after="0" w:line="240" w:lineRule="auto"/>
              <w:rPr>
                <w:rFonts w:ascii="Times New Roman" w:eastAsia="Times New Roman" w:hAnsi="Times New Roman"/>
                <w:b/>
                <w:color w:val="FF0000"/>
                <w:lang w:val="uz-Cyrl-UZ" w:eastAsia="ru-RU"/>
              </w:rPr>
            </w:pPr>
          </w:p>
        </w:tc>
      </w:tr>
      <w:tr w:rsidR="005C565A" w14:paraId="310DFD32" w14:textId="77777777" w:rsidTr="005C565A">
        <w:trPr>
          <w:trHeight w:val="219"/>
          <w:jc w:val="center"/>
        </w:trPr>
        <w:tc>
          <w:tcPr>
            <w:tcW w:w="5070" w:type="dxa"/>
          </w:tcPr>
          <w:p w14:paraId="2047F1D7" w14:textId="77777777" w:rsidR="005C565A" w:rsidRDefault="005C565A">
            <w:pPr>
              <w:spacing w:after="0" w:line="240" w:lineRule="auto"/>
              <w:ind w:firstLine="567"/>
              <w:jc w:val="center"/>
              <w:rPr>
                <w:rFonts w:ascii="Times New Roman" w:eastAsia="Times New Roman" w:hAnsi="Times New Roman"/>
                <w:lang w:val="uz-Cyrl-UZ" w:eastAsia="ru-RU"/>
              </w:rPr>
            </w:pPr>
          </w:p>
        </w:tc>
        <w:tc>
          <w:tcPr>
            <w:tcW w:w="417" w:type="dxa"/>
          </w:tcPr>
          <w:p w14:paraId="0315785C"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69B71E30" w14:textId="77777777" w:rsidR="005C565A" w:rsidRDefault="005C565A">
            <w:pPr>
              <w:spacing w:after="0" w:line="240" w:lineRule="auto"/>
              <w:ind w:firstLine="567"/>
              <w:jc w:val="center"/>
              <w:rPr>
                <w:rFonts w:ascii="Times New Roman" w:eastAsia="Times New Roman" w:hAnsi="Times New Roman"/>
                <w:lang w:val="uz-Cyrl-UZ" w:eastAsia="ru-RU"/>
              </w:rPr>
            </w:pPr>
          </w:p>
        </w:tc>
      </w:tr>
      <w:tr w:rsidR="005C565A" w14:paraId="4F93D815" w14:textId="77777777" w:rsidTr="005C565A">
        <w:trPr>
          <w:trHeight w:val="2700"/>
          <w:jc w:val="center"/>
        </w:trPr>
        <w:tc>
          <w:tcPr>
            <w:tcW w:w="5070" w:type="dxa"/>
          </w:tcPr>
          <w:p w14:paraId="00B724E9" w14:textId="77777777" w:rsidR="005C565A" w:rsidRDefault="005C565A">
            <w:pPr>
              <w:spacing w:after="0" w:line="240" w:lineRule="auto"/>
              <w:rPr>
                <w:rFonts w:ascii="Times New Roman" w:eastAsia="Times New Roman" w:hAnsi="Times New Roman"/>
                <w:lang w:eastAsia="ru-RU"/>
              </w:rPr>
            </w:pPr>
          </w:p>
        </w:tc>
        <w:tc>
          <w:tcPr>
            <w:tcW w:w="417" w:type="dxa"/>
          </w:tcPr>
          <w:p w14:paraId="0D0FA589"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2C4E36AA" w14:textId="77777777" w:rsidR="005C565A" w:rsidRDefault="005C565A">
            <w:pPr>
              <w:spacing w:after="0" w:line="240" w:lineRule="auto"/>
              <w:ind w:firstLine="567"/>
              <w:rPr>
                <w:rFonts w:ascii="Times New Roman" w:eastAsia="Times New Roman" w:hAnsi="Times New Roman"/>
                <w:lang w:val="uz-Cyrl-UZ" w:eastAsia="ru-RU"/>
              </w:rPr>
            </w:pPr>
          </w:p>
        </w:tc>
      </w:tr>
    </w:tbl>
    <w:p w14:paraId="75D58849" w14:textId="77777777" w:rsidR="005C565A" w:rsidRDefault="005C565A" w:rsidP="005C565A">
      <w:pPr>
        <w:spacing w:after="0" w:line="240" w:lineRule="auto"/>
        <w:ind w:firstLine="708"/>
        <w:rPr>
          <w:rFonts w:ascii="Times New Roman" w:eastAsia="Times New Roman" w:hAnsi="Times New Roman"/>
          <w:lang w:eastAsia="ru-RU"/>
        </w:rPr>
      </w:pPr>
    </w:p>
    <w:p w14:paraId="1BDA5B32" w14:textId="77777777" w:rsidR="005C565A" w:rsidRDefault="005C565A" w:rsidP="005C565A">
      <w:pPr>
        <w:rPr>
          <w:rFonts w:ascii="Times New Roman" w:hAnsi="Times New Roman"/>
          <w:b/>
        </w:rPr>
      </w:pPr>
      <w:bookmarkStart w:id="7" w:name="RANGE!A1:F26"/>
      <w:bookmarkEnd w:id="7"/>
    </w:p>
    <w:p w14:paraId="3012D5E8" w14:textId="77777777" w:rsidR="005C565A" w:rsidRDefault="005C565A" w:rsidP="005C565A">
      <w:pPr>
        <w:spacing w:after="120"/>
        <w:ind w:firstLine="284"/>
        <w:rPr>
          <w:rFonts w:ascii="Times New Roman" w:hAnsi="Times New Roman"/>
          <w:color w:val="FF0000"/>
          <w:sz w:val="24"/>
          <w:szCs w:val="24"/>
          <w:lang w:val="uz-Cyrl-UZ" w:eastAsia="zh-CN"/>
        </w:rPr>
      </w:pPr>
    </w:p>
    <w:p w14:paraId="5DA4EFFC" w14:textId="77777777" w:rsidR="005C565A" w:rsidRDefault="005C565A" w:rsidP="005C565A">
      <w:pPr>
        <w:spacing w:after="120"/>
        <w:ind w:firstLine="284"/>
        <w:rPr>
          <w:rFonts w:ascii="Times New Roman" w:hAnsi="Times New Roman"/>
          <w:color w:val="FF0000"/>
          <w:sz w:val="24"/>
          <w:szCs w:val="24"/>
          <w:lang w:val="uz-Cyrl-UZ" w:eastAsia="zh-CN"/>
        </w:rPr>
      </w:pPr>
    </w:p>
    <w:tbl>
      <w:tblPr>
        <w:tblW w:w="10216" w:type="dxa"/>
        <w:tblInd w:w="108" w:type="dxa"/>
        <w:tblLook w:val="04A0" w:firstRow="1" w:lastRow="0" w:firstColumn="1" w:lastColumn="0" w:noHBand="0" w:noVBand="1"/>
      </w:tblPr>
      <w:tblGrid>
        <w:gridCol w:w="580"/>
        <w:gridCol w:w="3036"/>
        <w:gridCol w:w="1544"/>
        <w:gridCol w:w="1300"/>
        <w:gridCol w:w="1720"/>
        <w:gridCol w:w="2077"/>
        <w:gridCol w:w="77"/>
      </w:tblGrid>
      <w:tr w:rsidR="005C565A" w14:paraId="00F48314" w14:textId="77777777" w:rsidTr="005C565A">
        <w:trPr>
          <w:gridAfter w:val="1"/>
          <w:wAfter w:w="10" w:type="dxa"/>
          <w:trHeight w:val="1170"/>
        </w:trPr>
        <w:tc>
          <w:tcPr>
            <w:tcW w:w="580" w:type="dxa"/>
            <w:vAlign w:val="center"/>
            <w:hideMark/>
          </w:tcPr>
          <w:p w14:paraId="1B97740F" w14:textId="77777777" w:rsidR="005C565A" w:rsidRDefault="005C565A">
            <w:pPr>
              <w:rPr>
                <w:rFonts w:ascii="Times New Roman" w:hAnsi="Times New Roman"/>
                <w:color w:val="FF0000"/>
                <w:sz w:val="24"/>
                <w:szCs w:val="24"/>
                <w:lang w:val="uz-Cyrl-UZ" w:eastAsia="zh-CN"/>
              </w:rPr>
            </w:pPr>
            <w:bookmarkStart w:id="8" w:name="RANGE!A1:F19"/>
            <w:bookmarkEnd w:id="8"/>
          </w:p>
        </w:tc>
        <w:tc>
          <w:tcPr>
            <w:tcW w:w="4800" w:type="dxa"/>
            <w:vAlign w:val="center"/>
            <w:hideMark/>
          </w:tcPr>
          <w:p w14:paraId="1C4C314D" w14:textId="77777777" w:rsidR="005C565A" w:rsidRDefault="005C565A">
            <w:pPr>
              <w:spacing w:after="0" w:line="240" w:lineRule="auto"/>
              <w:rPr>
                <w:rFonts w:cs="Calibri"/>
                <w:sz w:val="20"/>
                <w:szCs w:val="20"/>
                <w:lang w:eastAsia="ru-RU"/>
              </w:rPr>
            </w:pPr>
          </w:p>
        </w:tc>
        <w:tc>
          <w:tcPr>
            <w:tcW w:w="1580" w:type="dxa"/>
            <w:vAlign w:val="center"/>
            <w:hideMark/>
          </w:tcPr>
          <w:p w14:paraId="320C263F" w14:textId="77777777" w:rsidR="005C565A" w:rsidRDefault="005C565A">
            <w:pPr>
              <w:spacing w:after="0" w:line="240" w:lineRule="auto"/>
              <w:rPr>
                <w:rFonts w:cs="Calibri"/>
                <w:sz w:val="20"/>
                <w:szCs w:val="20"/>
                <w:lang w:eastAsia="ru-RU"/>
              </w:rPr>
            </w:pPr>
          </w:p>
        </w:tc>
        <w:tc>
          <w:tcPr>
            <w:tcW w:w="1300" w:type="dxa"/>
            <w:vAlign w:val="center"/>
            <w:hideMark/>
          </w:tcPr>
          <w:p w14:paraId="17241F79" w14:textId="77777777" w:rsidR="005C565A" w:rsidRDefault="005C565A">
            <w:pPr>
              <w:spacing w:after="0" w:line="240" w:lineRule="auto"/>
              <w:rPr>
                <w:rFonts w:cs="Calibri"/>
                <w:sz w:val="20"/>
                <w:szCs w:val="20"/>
                <w:lang w:eastAsia="ru-RU"/>
              </w:rPr>
            </w:pPr>
          </w:p>
        </w:tc>
        <w:tc>
          <w:tcPr>
            <w:tcW w:w="1946" w:type="dxa"/>
            <w:gridSpan w:val="2"/>
            <w:vAlign w:val="center"/>
            <w:hideMark/>
          </w:tcPr>
          <w:p w14:paraId="5FD81D9A" w14:textId="77777777" w:rsidR="005C565A" w:rsidRDefault="005C565A">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20___ йил "___" __________даги </w:t>
            </w:r>
            <w:r>
              <w:rPr>
                <w:rFonts w:ascii="Times New Roman" w:eastAsia="Times New Roman" w:hAnsi="Times New Roman"/>
                <w:sz w:val="24"/>
                <w:szCs w:val="24"/>
                <w:lang w:eastAsia="ru-RU"/>
              </w:rPr>
              <w:br/>
              <w:t xml:space="preserve">  ____ -сонли шартномага</w:t>
            </w:r>
            <w:r>
              <w:rPr>
                <w:rFonts w:ascii="Times New Roman" w:eastAsia="Times New Roman" w:hAnsi="Times New Roman"/>
                <w:sz w:val="24"/>
                <w:szCs w:val="24"/>
                <w:lang w:eastAsia="ru-RU"/>
              </w:rPr>
              <w:br/>
              <w:t>2 -илова</w:t>
            </w:r>
          </w:p>
        </w:tc>
      </w:tr>
      <w:tr w:rsidR="005C565A" w14:paraId="005171BE" w14:textId="77777777" w:rsidTr="005C565A">
        <w:trPr>
          <w:trHeight w:val="555"/>
        </w:trPr>
        <w:tc>
          <w:tcPr>
            <w:tcW w:w="580" w:type="dxa"/>
            <w:vAlign w:val="center"/>
            <w:hideMark/>
          </w:tcPr>
          <w:p w14:paraId="3F55397B" w14:textId="77777777" w:rsidR="005C565A" w:rsidRDefault="005C565A"/>
        </w:tc>
        <w:tc>
          <w:tcPr>
            <w:tcW w:w="4800" w:type="dxa"/>
            <w:vAlign w:val="center"/>
            <w:hideMark/>
          </w:tcPr>
          <w:p w14:paraId="438B0BC3" w14:textId="77777777" w:rsidR="005C565A" w:rsidRDefault="005C565A">
            <w:pPr>
              <w:spacing w:after="0" w:line="240" w:lineRule="auto"/>
              <w:rPr>
                <w:rFonts w:cs="Calibri"/>
                <w:sz w:val="20"/>
                <w:szCs w:val="20"/>
                <w:lang w:eastAsia="ru-RU"/>
              </w:rPr>
            </w:pPr>
          </w:p>
        </w:tc>
        <w:tc>
          <w:tcPr>
            <w:tcW w:w="1580" w:type="dxa"/>
            <w:vAlign w:val="center"/>
            <w:hideMark/>
          </w:tcPr>
          <w:p w14:paraId="484F023E" w14:textId="77777777" w:rsidR="005C565A" w:rsidRDefault="005C565A">
            <w:pPr>
              <w:spacing w:after="0" w:line="240" w:lineRule="auto"/>
              <w:rPr>
                <w:rFonts w:cs="Calibri"/>
                <w:sz w:val="20"/>
                <w:szCs w:val="20"/>
                <w:lang w:eastAsia="ru-RU"/>
              </w:rPr>
            </w:pPr>
          </w:p>
        </w:tc>
        <w:tc>
          <w:tcPr>
            <w:tcW w:w="1300" w:type="dxa"/>
            <w:vAlign w:val="center"/>
            <w:hideMark/>
          </w:tcPr>
          <w:p w14:paraId="1A15EC87" w14:textId="77777777" w:rsidR="005C565A" w:rsidRDefault="005C565A">
            <w:pPr>
              <w:spacing w:after="0" w:line="240" w:lineRule="auto"/>
              <w:rPr>
                <w:rFonts w:cs="Calibri"/>
                <w:sz w:val="20"/>
                <w:szCs w:val="20"/>
                <w:lang w:eastAsia="ru-RU"/>
              </w:rPr>
            </w:pPr>
          </w:p>
        </w:tc>
        <w:tc>
          <w:tcPr>
            <w:tcW w:w="1720" w:type="dxa"/>
            <w:vAlign w:val="center"/>
            <w:hideMark/>
          </w:tcPr>
          <w:p w14:paraId="561FAF03" w14:textId="77777777" w:rsidR="005C565A" w:rsidRDefault="005C565A">
            <w:pPr>
              <w:spacing w:after="0" w:line="240" w:lineRule="auto"/>
              <w:rPr>
                <w:rFonts w:cs="Calibri"/>
                <w:sz w:val="20"/>
                <w:szCs w:val="20"/>
                <w:lang w:eastAsia="ru-RU"/>
              </w:rPr>
            </w:pPr>
          </w:p>
        </w:tc>
        <w:tc>
          <w:tcPr>
            <w:tcW w:w="236" w:type="dxa"/>
            <w:gridSpan w:val="2"/>
            <w:vAlign w:val="center"/>
            <w:hideMark/>
          </w:tcPr>
          <w:p w14:paraId="1889FA3B" w14:textId="77777777" w:rsidR="005C565A" w:rsidRDefault="005C565A">
            <w:pPr>
              <w:spacing w:after="0" w:line="240" w:lineRule="auto"/>
              <w:rPr>
                <w:rFonts w:cs="Calibri"/>
                <w:sz w:val="20"/>
                <w:szCs w:val="20"/>
                <w:lang w:eastAsia="ru-RU"/>
              </w:rPr>
            </w:pPr>
          </w:p>
        </w:tc>
      </w:tr>
      <w:tr w:rsidR="005C565A" w14:paraId="469C826C" w14:textId="77777777" w:rsidTr="005C565A">
        <w:trPr>
          <w:gridAfter w:val="1"/>
          <w:wAfter w:w="10" w:type="dxa"/>
          <w:trHeight w:val="1320"/>
        </w:trPr>
        <w:tc>
          <w:tcPr>
            <w:tcW w:w="10206" w:type="dxa"/>
            <w:gridSpan w:val="6"/>
            <w:vAlign w:val="center"/>
            <w:hideMark/>
          </w:tcPr>
          <w:p w14:paraId="4F85445D" w14:textId="3280A804" w:rsidR="005C565A" w:rsidRDefault="005C565A">
            <w:pPr>
              <w:spacing w:after="0" w:line="240" w:lineRule="auto"/>
              <w:jc w:val="center"/>
              <w:rPr>
                <w:rFonts w:ascii="Times New Roman" w:eastAsia="Times New Roman" w:hAnsi="Times New Roman"/>
                <w:b/>
                <w:bCs/>
                <w:color w:val="FF0000"/>
                <w:sz w:val="24"/>
                <w:szCs w:val="24"/>
                <w:lang w:eastAsia="ru-RU"/>
              </w:rPr>
            </w:pPr>
            <w:r>
              <w:rPr>
                <w:rFonts w:ascii="Times New Roman" w:hAnsi="Times New Roman"/>
                <w:color w:val="FF0000"/>
                <w:sz w:val="26"/>
                <w:szCs w:val="26"/>
                <w:lang w:val="uz-Cyrl-UZ"/>
              </w:rPr>
              <w:t>_______________________________________________________________</w:t>
            </w:r>
            <w:r>
              <w:rPr>
                <w:rFonts w:ascii="Times New Roman" w:hAnsi="Times New Roman"/>
                <w:color w:val="FF0000"/>
                <w:sz w:val="26"/>
                <w:szCs w:val="26"/>
                <w:lang w:val="uz-Cyrl-UZ"/>
              </w:rPr>
              <w:t xml:space="preserve"> </w:t>
            </w:r>
            <w:r>
              <w:rPr>
                <w:rFonts w:ascii="Times New Roman" w:hAnsi="Times New Roman"/>
                <w:sz w:val="26"/>
                <w:szCs w:val="26"/>
                <w:lang w:val="uz-Cyrl-UZ"/>
              </w:rPr>
              <w:t>лойиҳа-смета ҳужжатларини ишлаб чиқиш</w:t>
            </w:r>
            <w:r>
              <w:rPr>
                <w:rFonts w:ascii="Times New Roman" w:eastAsia="Times New Roman" w:hAnsi="Times New Roman"/>
                <w:b/>
                <w:bCs/>
                <w:sz w:val="24"/>
                <w:szCs w:val="24"/>
                <w:lang w:val="uz-Cyrl-UZ" w:eastAsia="ru-RU"/>
              </w:rPr>
              <w:t xml:space="preserve"> </w:t>
            </w:r>
          </w:p>
        </w:tc>
      </w:tr>
      <w:tr w:rsidR="005C565A" w14:paraId="3D94AFAC" w14:textId="77777777" w:rsidTr="005C565A">
        <w:trPr>
          <w:gridAfter w:val="1"/>
          <w:wAfter w:w="10" w:type="dxa"/>
          <w:trHeight w:val="315"/>
        </w:trPr>
        <w:tc>
          <w:tcPr>
            <w:tcW w:w="10206" w:type="dxa"/>
            <w:gridSpan w:val="6"/>
            <w:vAlign w:val="center"/>
            <w:hideMark/>
          </w:tcPr>
          <w:p w14:paraId="7D443AE7"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БАЖАРИШ ВА МОЛИЯЛАШТИРИШ ЖАДВАЛИ</w:t>
            </w:r>
          </w:p>
        </w:tc>
      </w:tr>
      <w:tr w:rsidR="005C565A" w14:paraId="08B2E391" w14:textId="77777777" w:rsidTr="005C565A">
        <w:trPr>
          <w:trHeight w:val="315"/>
        </w:trPr>
        <w:tc>
          <w:tcPr>
            <w:tcW w:w="580" w:type="dxa"/>
            <w:vAlign w:val="center"/>
            <w:hideMark/>
          </w:tcPr>
          <w:p w14:paraId="0C2427CA" w14:textId="77777777" w:rsidR="005C565A" w:rsidRDefault="005C565A"/>
        </w:tc>
        <w:tc>
          <w:tcPr>
            <w:tcW w:w="4800" w:type="dxa"/>
            <w:vAlign w:val="center"/>
            <w:hideMark/>
          </w:tcPr>
          <w:p w14:paraId="62171CBD" w14:textId="77777777" w:rsidR="005C565A" w:rsidRDefault="005C565A">
            <w:pPr>
              <w:spacing w:after="0" w:line="240" w:lineRule="auto"/>
              <w:rPr>
                <w:rFonts w:cs="Calibri"/>
                <w:sz w:val="20"/>
                <w:szCs w:val="20"/>
                <w:lang w:eastAsia="ru-RU"/>
              </w:rPr>
            </w:pPr>
          </w:p>
        </w:tc>
        <w:tc>
          <w:tcPr>
            <w:tcW w:w="1580" w:type="dxa"/>
            <w:vAlign w:val="center"/>
            <w:hideMark/>
          </w:tcPr>
          <w:p w14:paraId="2BB66CE2" w14:textId="77777777" w:rsidR="005C565A" w:rsidRDefault="005C565A">
            <w:pPr>
              <w:spacing w:after="0" w:line="240" w:lineRule="auto"/>
              <w:rPr>
                <w:rFonts w:cs="Calibri"/>
                <w:sz w:val="20"/>
                <w:szCs w:val="20"/>
                <w:lang w:eastAsia="ru-RU"/>
              </w:rPr>
            </w:pPr>
          </w:p>
        </w:tc>
        <w:tc>
          <w:tcPr>
            <w:tcW w:w="1300" w:type="dxa"/>
            <w:vAlign w:val="center"/>
            <w:hideMark/>
          </w:tcPr>
          <w:p w14:paraId="107BD500" w14:textId="77777777" w:rsidR="005C565A" w:rsidRDefault="005C565A">
            <w:pPr>
              <w:spacing w:after="0" w:line="240" w:lineRule="auto"/>
              <w:rPr>
                <w:rFonts w:cs="Calibri"/>
                <w:sz w:val="20"/>
                <w:szCs w:val="20"/>
                <w:lang w:eastAsia="ru-RU"/>
              </w:rPr>
            </w:pPr>
          </w:p>
        </w:tc>
        <w:tc>
          <w:tcPr>
            <w:tcW w:w="1720" w:type="dxa"/>
            <w:vAlign w:val="center"/>
            <w:hideMark/>
          </w:tcPr>
          <w:p w14:paraId="79A70BA2" w14:textId="77777777" w:rsidR="005C565A" w:rsidRDefault="005C565A">
            <w:pPr>
              <w:spacing w:after="0" w:line="240" w:lineRule="auto"/>
              <w:rPr>
                <w:rFonts w:cs="Calibri"/>
                <w:sz w:val="20"/>
                <w:szCs w:val="20"/>
                <w:lang w:eastAsia="ru-RU"/>
              </w:rPr>
            </w:pPr>
          </w:p>
        </w:tc>
        <w:tc>
          <w:tcPr>
            <w:tcW w:w="236" w:type="dxa"/>
            <w:gridSpan w:val="2"/>
            <w:vAlign w:val="center"/>
            <w:hideMark/>
          </w:tcPr>
          <w:p w14:paraId="18762D41" w14:textId="77777777" w:rsidR="005C565A" w:rsidRDefault="005C565A">
            <w:pPr>
              <w:spacing w:after="0" w:line="240" w:lineRule="auto"/>
              <w:rPr>
                <w:rFonts w:cs="Calibri"/>
                <w:sz w:val="20"/>
                <w:szCs w:val="20"/>
                <w:lang w:eastAsia="ru-RU"/>
              </w:rPr>
            </w:pPr>
          </w:p>
        </w:tc>
      </w:tr>
      <w:tr w:rsidR="005C565A" w14:paraId="284F43E4" w14:textId="77777777" w:rsidTr="005C565A">
        <w:trPr>
          <w:trHeight w:val="315"/>
        </w:trPr>
        <w:tc>
          <w:tcPr>
            <w:tcW w:w="580" w:type="dxa"/>
            <w:vAlign w:val="center"/>
            <w:hideMark/>
          </w:tcPr>
          <w:p w14:paraId="51D0FA0E" w14:textId="77777777" w:rsidR="005C565A" w:rsidRDefault="005C565A">
            <w:pPr>
              <w:spacing w:after="0" w:line="240" w:lineRule="auto"/>
              <w:rPr>
                <w:rFonts w:cs="Calibri"/>
                <w:sz w:val="20"/>
                <w:szCs w:val="20"/>
                <w:lang w:eastAsia="ru-RU"/>
              </w:rPr>
            </w:pPr>
          </w:p>
        </w:tc>
        <w:tc>
          <w:tcPr>
            <w:tcW w:w="4800" w:type="dxa"/>
            <w:vAlign w:val="center"/>
            <w:hideMark/>
          </w:tcPr>
          <w:p w14:paraId="5915D6C2" w14:textId="77777777" w:rsidR="005C565A" w:rsidRDefault="005C565A">
            <w:pPr>
              <w:spacing w:after="0" w:line="240" w:lineRule="auto"/>
              <w:rPr>
                <w:rFonts w:cs="Calibri"/>
                <w:sz w:val="20"/>
                <w:szCs w:val="20"/>
                <w:lang w:eastAsia="ru-RU"/>
              </w:rPr>
            </w:pPr>
          </w:p>
        </w:tc>
        <w:tc>
          <w:tcPr>
            <w:tcW w:w="1580" w:type="dxa"/>
            <w:vAlign w:val="center"/>
            <w:hideMark/>
          </w:tcPr>
          <w:p w14:paraId="35DCAAFE" w14:textId="77777777" w:rsidR="005C565A" w:rsidRDefault="005C565A">
            <w:pPr>
              <w:spacing w:after="0" w:line="240" w:lineRule="auto"/>
              <w:rPr>
                <w:rFonts w:cs="Calibri"/>
                <w:sz w:val="20"/>
                <w:szCs w:val="20"/>
                <w:lang w:eastAsia="ru-RU"/>
              </w:rPr>
            </w:pPr>
          </w:p>
        </w:tc>
        <w:tc>
          <w:tcPr>
            <w:tcW w:w="1300" w:type="dxa"/>
            <w:vAlign w:val="center"/>
            <w:hideMark/>
          </w:tcPr>
          <w:p w14:paraId="6D9895EE" w14:textId="77777777" w:rsidR="005C565A" w:rsidRDefault="005C565A">
            <w:pPr>
              <w:spacing w:after="0" w:line="240" w:lineRule="auto"/>
              <w:rPr>
                <w:rFonts w:cs="Calibri"/>
                <w:sz w:val="20"/>
                <w:szCs w:val="20"/>
                <w:lang w:eastAsia="ru-RU"/>
              </w:rPr>
            </w:pPr>
          </w:p>
        </w:tc>
        <w:tc>
          <w:tcPr>
            <w:tcW w:w="1720" w:type="dxa"/>
            <w:vAlign w:val="center"/>
            <w:hideMark/>
          </w:tcPr>
          <w:p w14:paraId="11BCCC7E" w14:textId="77777777" w:rsidR="005C565A" w:rsidRDefault="005C565A">
            <w:pPr>
              <w:spacing w:after="0" w:line="240" w:lineRule="auto"/>
              <w:rPr>
                <w:rFonts w:cs="Calibri"/>
                <w:sz w:val="20"/>
                <w:szCs w:val="20"/>
                <w:lang w:eastAsia="ru-RU"/>
              </w:rPr>
            </w:pPr>
          </w:p>
        </w:tc>
        <w:tc>
          <w:tcPr>
            <w:tcW w:w="236" w:type="dxa"/>
            <w:gridSpan w:val="2"/>
            <w:vAlign w:val="center"/>
            <w:hideMark/>
          </w:tcPr>
          <w:p w14:paraId="12FDA929" w14:textId="77777777" w:rsidR="005C565A" w:rsidRDefault="005C565A">
            <w:pPr>
              <w:spacing w:after="0" w:line="240" w:lineRule="auto"/>
              <w:rPr>
                <w:rFonts w:cs="Calibri"/>
                <w:sz w:val="20"/>
                <w:szCs w:val="20"/>
                <w:lang w:eastAsia="ru-RU"/>
              </w:rPr>
            </w:pPr>
          </w:p>
        </w:tc>
      </w:tr>
      <w:tr w:rsidR="005C565A" w14:paraId="05372B62" w14:textId="77777777" w:rsidTr="005C565A">
        <w:trPr>
          <w:trHeight w:val="315"/>
        </w:trPr>
        <w:tc>
          <w:tcPr>
            <w:tcW w:w="580" w:type="dxa"/>
            <w:vAlign w:val="center"/>
            <w:hideMark/>
          </w:tcPr>
          <w:p w14:paraId="03EC4BF0" w14:textId="77777777" w:rsidR="005C565A" w:rsidRDefault="005C565A">
            <w:pPr>
              <w:spacing w:after="0" w:line="240" w:lineRule="auto"/>
              <w:rPr>
                <w:rFonts w:cs="Calibri"/>
                <w:sz w:val="20"/>
                <w:szCs w:val="20"/>
                <w:lang w:eastAsia="ru-RU"/>
              </w:rPr>
            </w:pPr>
          </w:p>
        </w:tc>
        <w:tc>
          <w:tcPr>
            <w:tcW w:w="4800" w:type="dxa"/>
            <w:vAlign w:val="center"/>
            <w:hideMark/>
          </w:tcPr>
          <w:p w14:paraId="1B29DBF4" w14:textId="77777777" w:rsidR="005C565A" w:rsidRDefault="005C565A">
            <w:pPr>
              <w:spacing w:after="0" w:line="240" w:lineRule="auto"/>
              <w:rPr>
                <w:rFonts w:cs="Calibri"/>
                <w:sz w:val="20"/>
                <w:szCs w:val="20"/>
                <w:lang w:eastAsia="ru-RU"/>
              </w:rPr>
            </w:pPr>
          </w:p>
        </w:tc>
        <w:tc>
          <w:tcPr>
            <w:tcW w:w="1580" w:type="dxa"/>
            <w:vAlign w:val="center"/>
            <w:hideMark/>
          </w:tcPr>
          <w:p w14:paraId="2FE7E819" w14:textId="77777777" w:rsidR="005C565A" w:rsidRDefault="005C565A">
            <w:pPr>
              <w:spacing w:after="0" w:line="240" w:lineRule="auto"/>
              <w:rPr>
                <w:rFonts w:cs="Calibri"/>
                <w:sz w:val="20"/>
                <w:szCs w:val="20"/>
                <w:lang w:eastAsia="ru-RU"/>
              </w:rPr>
            </w:pPr>
          </w:p>
        </w:tc>
        <w:tc>
          <w:tcPr>
            <w:tcW w:w="1300" w:type="dxa"/>
            <w:vAlign w:val="center"/>
            <w:hideMark/>
          </w:tcPr>
          <w:p w14:paraId="6EBFD35B" w14:textId="77777777" w:rsidR="005C565A" w:rsidRDefault="005C565A">
            <w:pPr>
              <w:spacing w:after="0" w:line="240" w:lineRule="auto"/>
              <w:rPr>
                <w:rFonts w:cs="Calibri"/>
                <w:sz w:val="20"/>
                <w:szCs w:val="20"/>
                <w:lang w:eastAsia="ru-RU"/>
              </w:rPr>
            </w:pPr>
          </w:p>
        </w:tc>
        <w:tc>
          <w:tcPr>
            <w:tcW w:w="1720" w:type="dxa"/>
            <w:vAlign w:val="center"/>
            <w:hideMark/>
          </w:tcPr>
          <w:p w14:paraId="501C46D0" w14:textId="77777777" w:rsidR="005C565A" w:rsidRDefault="005C565A">
            <w:pPr>
              <w:spacing w:after="0" w:line="240" w:lineRule="auto"/>
              <w:rPr>
                <w:rFonts w:cs="Calibri"/>
                <w:sz w:val="20"/>
                <w:szCs w:val="20"/>
                <w:lang w:eastAsia="ru-RU"/>
              </w:rPr>
            </w:pPr>
          </w:p>
        </w:tc>
        <w:tc>
          <w:tcPr>
            <w:tcW w:w="236" w:type="dxa"/>
            <w:gridSpan w:val="2"/>
            <w:vAlign w:val="center"/>
            <w:hideMark/>
          </w:tcPr>
          <w:p w14:paraId="67D58409" w14:textId="77777777" w:rsidR="005C565A" w:rsidRDefault="005C565A">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минг сўм</w:t>
            </w:r>
          </w:p>
        </w:tc>
      </w:tr>
      <w:tr w:rsidR="005C565A" w14:paraId="756DCCAC" w14:textId="77777777" w:rsidTr="005C565A">
        <w:trPr>
          <w:trHeight w:val="1050"/>
        </w:trPr>
        <w:tc>
          <w:tcPr>
            <w:tcW w:w="580" w:type="dxa"/>
            <w:vMerge w:val="restart"/>
            <w:tcBorders>
              <w:top w:val="single" w:sz="4" w:space="0" w:color="auto"/>
              <w:left w:val="single" w:sz="4" w:space="0" w:color="auto"/>
              <w:bottom w:val="single" w:sz="4" w:space="0" w:color="auto"/>
              <w:right w:val="single" w:sz="4" w:space="0" w:color="auto"/>
            </w:tcBorders>
            <w:vAlign w:val="center"/>
            <w:hideMark/>
          </w:tcPr>
          <w:p w14:paraId="30880779"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 </w:t>
            </w:r>
          </w:p>
        </w:tc>
        <w:tc>
          <w:tcPr>
            <w:tcW w:w="4800" w:type="dxa"/>
            <w:vMerge w:val="restart"/>
            <w:tcBorders>
              <w:top w:val="single" w:sz="4" w:space="0" w:color="auto"/>
              <w:left w:val="single" w:sz="4" w:space="0" w:color="auto"/>
              <w:bottom w:val="single" w:sz="4" w:space="0" w:color="auto"/>
              <w:right w:val="single" w:sz="4" w:space="0" w:color="auto"/>
            </w:tcBorders>
            <w:vAlign w:val="center"/>
            <w:hideMark/>
          </w:tcPr>
          <w:p w14:paraId="6D9381A0"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Бажариладиган ишларнинг номи</w:t>
            </w:r>
          </w:p>
        </w:tc>
        <w:tc>
          <w:tcPr>
            <w:tcW w:w="1580" w:type="dxa"/>
            <w:vMerge w:val="restart"/>
            <w:tcBorders>
              <w:top w:val="single" w:sz="4" w:space="0" w:color="auto"/>
              <w:left w:val="single" w:sz="4" w:space="0" w:color="auto"/>
              <w:bottom w:val="single" w:sz="4" w:space="0" w:color="auto"/>
              <w:right w:val="single" w:sz="4" w:space="0" w:color="auto"/>
            </w:tcBorders>
            <w:vAlign w:val="center"/>
            <w:hideMark/>
          </w:tcPr>
          <w:p w14:paraId="4EE0BAB4"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Қиймати </w:t>
            </w:r>
          </w:p>
        </w:tc>
        <w:tc>
          <w:tcPr>
            <w:tcW w:w="3020" w:type="dxa"/>
            <w:gridSpan w:val="2"/>
            <w:tcBorders>
              <w:top w:val="single" w:sz="4" w:space="0" w:color="auto"/>
              <w:left w:val="nil"/>
              <w:bottom w:val="single" w:sz="4" w:space="0" w:color="auto"/>
              <w:right w:val="single" w:sz="4" w:space="0" w:color="auto"/>
            </w:tcBorders>
            <w:vAlign w:val="center"/>
            <w:hideMark/>
          </w:tcPr>
          <w:p w14:paraId="1E6774AB"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Бажариш </w:t>
            </w:r>
          </w:p>
        </w:tc>
        <w:tc>
          <w:tcPr>
            <w:tcW w:w="236" w:type="dxa"/>
            <w:gridSpan w:val="2"/>
            <w:tcBorders>
              <w:top w:val="single" w:sz="4" w:space="0" w:color="auto"/>
              <w:left w:val="nil"/>
              <w:bottom w:val="single" w:sz="4" w:space="0" w:color="auto"/>
              <w:right w:val="single" w:sz="4" w:space="0" w:color="auto"/>
            </w:tcBorders>
            <w:vAlign w:val="center"/>
            <w:hideMark/>
          </w:tcPr>
          <w:p w14:paraId="01F37F78"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Молиялаштириш муддати</w:t>
            </w:r>
          </w:p>
        </w:tc>
      </w:tr>
      <w:tr w:rsidR="005C565A" w14:paraId="4B8DBAC6" w14:textId="77777777" w:rsidTr="005C565A">
        <w:trPr>
          <w:trHeight w:val="10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51D787" w14:textId="77777777" w:rsidR="005C565A" w:rsidRDefault="005C565A">
            <w:pPr>
              <w:spacing w:after="0" w:line="240" w:lineRule="auto"/>
              <w:rPr>
                <w:rFonts w:ascii="Times New Roman" w:eastAsia="Times New Roman" w:hAnsi="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C615F5" w14:textId="77777777" w:rsidR="005C565A" w:rsidRDefault="005C565A">
            <w:pPr>
              <w:spacing w:after="0" w:line="240" w:lineRule="auto"/>
              <w:rPr>
                <w:rFonts w:ascii="Times New Roman" w:eastAsia="Times New Roman" w:hAnsi="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452F86" w14:textId="77777777" w:rsidR="005C565A" w:rsidRDefault="005C565A">
            <w:pPr>
              <w:spacing w:after="0" w:line="240" w:lineRule="auto"/>
              <w:rPr>
                <w:rFonts w:ascii="Times New Roman" w:eastAsia="Times New Roman" w:hAnsi="Times New Roman"/>
                <w:b/>
                <w:bCs/>
                <w:sz w:val="24"/>
                <w:szCs w:val="24"/>
                <w:lang w:eastAsia="ru-RU"/>
              </w:rPr>
            </w:pPr>
          </w:p>
        </w:tc>
        <w:tc>
          <w:tcPr>
            <w:tcW w:w="1300" w:type="dxa"/>
            <w:tcBorders>
              <w:top w:val="nil"/>
              <w:left w:val="nil"/>
              <w:bottom w:val="single" w:sz="4" w:space="0" w:color="auto"/>
              <w:right w:val="single" w:sz="4" w:space="0" w:color="auto"/>
            </w:tcBorders>
            <w:vAlign w:val="center"/>
            <w:hideMark/>
          </w:tcPr>
          <w:p w14:paraId="793CE126"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муддати </w:t>
            </w:r>
          </w:p>
        </w:tc>
        <w:tc>
          <w:tcPr>
            <w:tcW w:w="1720" w:type="dxa"/>
            <w:tcBorders>
              <w:top w:val="nil"/>
              <w:left w:val="nil"/>
              <w:bottom w:val="single" w:sz="4" w:space="0" w:color="auto"/>
              <w:right w:val="single" w:sz="4" w:space="0" w:color="auto"/>
            </w:tcBorders>
            <w:vAlign w:val="center"/>
            <w:hideMark/>
          </w:tcPr>
          <w:p w14:paraId="2F9654DC"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қиймати </w:t>
            </w:r>
          </w:p>
        </w:tc>
        <w:tc>
          <w:tcPr>
            <w:tcW w:w="236" w:type="dxa"/>
            <w:gridSpan w:val="2"/>
            <w:tcBorders>
              <w:top w:val="nil"/>
              <w:left w:val="nil"/>
              <w:bottom w:val="single" w:sz="4" w:space="0" w:color="auto"/>
              <w:right w:val="single" w:sz="4" w:space="0" w:color="auto"/>
            </w:tcBorders>
            <w:vAlign w:val="center"/>
            <w:hideMark/>
          </w:tcPr>
          <w:p w14:paraId="35424CEC"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Pr>
                <w:rFonts w:ascii="Times New Roman" w:eastAsia="Times New Roman" w:hAnsi="Times New Roman"/>
                <w:b/>
                <w:bCs/>
                <w:sz w:val="24"/>
                <w:szCs w:val="24"/>
                <w:lang w:val="uz-Cyrl-UZ" w:eastAsia="ru-RU"/>
              </w:rPr>
              <w:t>2</w:t>
            </w:r>
            <w:r>
              <w:rPr>
                <w:rFonts w:ascii="Times New Roman" w:eastAsia="Times New Roman" w:hAnsi="Times New Roman"/>
                <w:b/>
                <w:bCs/>
                <w:sz w:val="24"/>
                <w:szCs w:val="24"/>
                <w:lang w:eastAsia="ru-RU"/>
              </w:rPr>
              <w:t xml:space="preserve"> йил</w:t>
            </w:r>
          </w:p>
        </w:tc>
      </w:tr>
      <w:tr w:rsidR="005C565A" w14:paraId="56894C6D" w14:textId="77777777" w:rsidTr="005C565A">
        <w:trPr>
          <w:trHeight w:val="1050"/>
        </w:trPr>
        <w:tc>
          <w:tcPr>
            <w:tcW w:w="580" w:type="dxa"/>
            <w:tcBorders>
              <w:top w:val="nil"/>
              <w:left w:val="single" w:sz="4" w:space="0" w:color="auto"/>
              <w:bottom w:val="single" w:sz="4" w:space="0" w:color="auto"/>
              <w:right w:val="single" w:sz="4" w:space="0" w:color="auto"/>
            </w:tcBorders>
            <w:vAlign w:val="center"/>
            <w:hideMark/>
          </w:tcPr>
          <w:p w14:paraId="17430AE2" w14:textId="77777777"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4800" w:type="dxa"/>
            <w:tcBorders>
              <w:top w:val="nil"/>
              <w:left w:val="nil"/>
              <w:bottom w:val="single" w:sz="4" w:space="0" w:color="auto"/>
              <w:right w:val="single" w:sz="4" w:space="0" w:color="auto"/>
            </w:tcBorders>
            <w:vAlign w:val="center"/>
            <w:hideMark/>
          </w:tcPr>
          <w:p w14:paraId="0205487D" w14:textId="77777777" w:rsidR="005C565A" w:rsidRDefault="005C565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Аванс миқдори</w:t>
            </w:r>
          </w:p>
        </w:tc>
        <w:tc>
          <w:tcPr>
            <w:tcW w:w="1580" w:type="dxa"/>
            <w:tcBorders>
              <w:top w:val="nil"/>
              <w:left w:val="nil"/>
              <w:bottom w:val="single" w:sz="4" w:space="0" w:color="auto"/>
              <w:right w:val="single" w:sz="4" w:space="0" w:color="auto"/>
            </w:tcBorders>
            <w:vAlign w:val="center"/>
            <w:hideMark/>
          </w:tcPr>
          <w:p w14:paraId="1FBA825C" w14:textId="77777777"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1300" w:type="dxa"/>
            <w:tcBorders>
              <w:top w:val="nil"/>
              <w:left w:val="nil"/>
              <w:bottom w:val="single" w:sz="4" w:space="0" w:color="auto"/>
              <w:right w:val="single" w:sz="4" w:space="0" w:color="auto"/>
            </w:tcBorders>
            <w:vAlign w:val="center"/>
            <w:hideMark/>
          </w:tcPr>
          <w:p w14:paraId="5127B793" w14:textId="77777777"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1720" w:type="dxa"/>
            <w:tcBorders>
              <w:top w:val="nil"/>
              <w:left w:val="nil"/>
              <w:bottom w:val="single" w:sz="4" w:space="0" w:color="auto"/>
              <w:right w:val="single" w:sz="4" w:space="0" w:color="auto"/>
            </w:tcBorders>
            <w:vAlign w:val="center"/>
            <w:hideMark/>
          </w:tcPr>
          <w:p w14:paraId="7BBA5D10" w14:textId="77777777"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6" w:type="dxa"/>
            <w:gridSpan w:val="2"/>
            <w:tcBorders>
              <w:top w:val="nil"/>
              <w:left w:val="nil"/>
              <w:bottom w:val="single" w:sz="4" w:space="0" w:color="auto"/>
              <w:right w:val="single" w:sz="4" w:space="0" w:color="auto"/>
            </w:tcBorders>
            <w:vAlign w:val="center"/>
            <w:hideMark/>
          </w:tcPr>
          <w:p w14:paraId="379126C6" w14:textId="77777777" w:rsidR="005C565A" w:rsidRDefault="005C565A">
            <w:pPr>
              <w:rPr>
                <w:rFonts w:ascii="Times New Roman" w:eastAsia="Times New Roman" w:hAnsi="Times New Roman"/>
                <w:sz w:val="24"/>
                <w:szCs w:val="24"/>
                <w:lang w:eastAsia="ru-RU"/>
              </w:rPr>
            </w:pPr>
          </w:p>
        </w:tc>
      </w:tr>
      <w:tr w:rsidR="005C565A" w14:paraId="0E2E7C7A" w14:textId="77777777" w:rsidTr="005C565A">
        <w:trPr>
          <w:trHeight w:val="1050"/>
        </w:trPr>
        <w:tc>
          <w:tcPr>
            <w:tcW w:w="580" w:type="dxa"/>
            <w:tcBorders>
              <w:top w:val="nil"/>
              <w:left w:val="single" w:sz="4" w:space="0" w:color="auto"/>
              <w:bottom w:val="single" w:sz="4" w:space="0" w:color="auto"/>
              <w:right w:val="single" w:sz="4" w:space="0" w:color="auto"/>
            </w:tcBorders>
            <w:vAlign w:val="center"/>
            <w:hideMark/>
          </w:tcPr>
          <w:p w14:paraId="6C45CAE9" w14:textId="77777777"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w:t>
            </w:r>
          </w:p>
        </w:tc>
        <w:tc>
          <w:tcPr>
            <w:tcW w:w="4800" w:type="dxa"/>
            <w:tcBorders>
              <w:top w:val="nil"/>
              <w:left w:val="nil"/>
              <w:bottom w:val="single" w:sz="4" w:space="0" w:color="auto"/>
              <w:right w:val="single" w:sz="4" w:space="0" w:color="auto"/>
            </w:tcBorders>
            <w:vAlign w:val="center"/>
            <w:hideMark/>
          </w:tcPr>
          <w:p w14:paraId="4C863A44" w14:textId="77777777" w:rsidR="005C565A" w:rsidRDefault="005C565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Лойиҳа-смета хужжатларини ишлаб чиқиш</w:t>
            </w:r>
          </w:p>
        </w:tc>
        <w:tc>
          <w:tcPr>
            <w:tcW w:w="1580" w:type="dxa"/>
            <w:tcBorders>
              <w:top w:val="nil"/>
              <w:left w:val="nil"/>
              <w:bottom w:val="single" w:sz="4" w:space="0" w:color="auto"/>
              <w:right w:val="single" w:sz="4" w:space="0" w:color="auto"/>
            </w:tcBorders>
            <w:vAlign w:val="center"/>
            <w:hideMark/>
          </w:tcPr>
          <w:p w14:paraId="547612A7" w14:textId="77777777" w:rsidR="005C565A" w:rsidRDefault="005C565A">
            <w:pPr>
              <w:rPr>
                <w:rFonts w:ascii="Times New Roman" w:eastAsia="Times New Roman" w:hAnsi="Times New Roman"/>
                <w:sz w:val="24"/>
                <w:szCs w:val="24"/>
                <w:lang w:eastAsia="ru-RU"/>
              </w:rPr>
            </w:pPr>
          </w:p>
        </w:tc>
        <w:tc>
          <w:tcPr>
            <w:tcW w:w="1300" w:type="dxa"/>
            <w:tcBorders>
              <w:top w:val="nil"/>
              <w:left w:val="nil"/>
              <w:bottom w:val="nil"/>
              <w:right w:val="single" w:sz="4" w:space="0" w:color="auto"/>
            </w:tcBorders>
            <w:vAlign w:val="center"/>
            <w:hideMark/>
          </w:tcPr>
          <w:p w14:paraId="50B6633D" w14:textId="77777777" w:rsidR="005C565A" w:rsidRDefault="005C565A">
            <w:pPr>
              <w:spacing w:after="0" w:line="240" w:lineRule="auto"/>
              <w:rPr>
                <w:rFonts w:cs="Calibri"/>
                <w:sz w:val="20"/>
                <w:szCs w:val="20"/>
                <w:lang w:eastAsia="ru-RU"/>
              </w:rPr>
            </w:pPr>
          </w:p>
        </w:tc>
        <w:tc>
          <w:tcPr>
            <w:tcW w:w="1720" w:type="dxa"/>
            <w:tcBorders>
              <w:top w:val="nil"/>
              <w:left w:val="nil"/>
              <w:bottom w:val="single" w:sz="4" w:space="0" w:color="auto"/>
              <w:right w:val="single" w:sz="4" w:space="0" w:color="auto"/>
            </w:tcBorders>
            <w:vAlign w:val="center"/>
            <w:hideMark/>
          </w:tcPr>
          <w:p w14:paraId="0009FB72" w14:textId="77777777" w:rsidR="005C565A" w:rsidRDefault="005C565A">
            <w:pPr>
              <w:spacing w:after="0" w:line="240" w:lineRule="auto"/>
              <w:rPr>
                <w:rFonts w:cs="Calibri"/>
                <w:sz w:val="20"/>
                <w:szCs w:val="20"/>
                <w:lang w:eastAsia="ru-RU"/>
              </w:rPr>
            </w:pPr>
          </w:p>
        </w:tc>
        <w:tc>
          <w:tcPr>
            <w:tcW w:w="236" w:type="dxa"/>
            <w:gridSpan w:val="2"/>
            <w:tcBorders>
              <w:top w:val="nil"/>
              <w:left w:val="nil"/>
              <w:bottom w:val="single" w:sz="4" w:space="0" w:color="auto"/>
              <w:right w:val="single" w:sz="4" w:space="0" w:color="auto"/>
            </w:tcBorders>
            <w:vAlign w:val="center"/>
            <w:hideMark/>
          </w:tcPr>
          <w:p w14:paraId="1A00078D" w14:textId="77777777" w:rsidR="005C565A" w:rsidRDefault="005C565A">
            <w:pPr>
              <w:spacing w:after="0" w:line="240" w:lineRule="auto"/>
              <w:rPr>
                <w:rFonts w:cs="Calibri"/>
                <w:sz w:val="20"/>
                <w:szCs w:val="20"/>
                <w:lang w:eastAsia="ru-RU"/>
              </w:rPr>
            </w:pPr>
          </w:p>
        </w:tc>
      </w:tr>
      <w:tr w:rsidR="005C565A" w14:paraId="4D273CDF" w14:textId="77777777" w:rsidTr="005C565A">
        <w:trPr>
          <w:trHeight w:val="1050"/>
        </w:trPr>
        <w:tc>
          <w:tcPr>
            <w:tcW w:w="580" w:type="dxa"/>
            <w:tcBorders>
              <w:top w:val="nil"/>
              <w:left w:val="single" w:sz="4" w:space="0" w:color="auto"/>
              <w:bottom w:val="single" w:sz="4" w:space="0" w:color="auto"/>
              <w:right w:val="single" w:sz="4" w:space="0" w:color="auto"/>
            </w:tcBorders>
            <w:vAlign w:val="center"/>
            <w:hideMark/>
          </w:tcPr>
          <w:p w14:paraId="286A03B2" w14:textId="77777777" w:rsidR="005C565A" w:rsidRDefault="005C565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w:t>
            </w:r>
          </w:p>
        </w:tc>
        <w:tc>
          <w:tcPr>
            <w:tcW w:w="4800" w:type="dxa"/>
            <w:tcBorders>
              <w:top w:val="nil"/>
              <w:left w:val="nil"/>
              <w:bottom w:val="single" w:sz="4" w:space="0" w:color="auto"/>
              <w:right w:val="single" w:sz="4" w:space="0" w:color="auto"/>
            </w:tcBorders>
            <w:vAlign w:val="center"/>
            <w:hideMark/>
          </w:tcPr>
          <w:p w14:paraId="061C8DDE" w14:textId="77777777" w:rsidR="005C565A" w:rsidRDefault="005C565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Жами:</w:t>
            </w:r>
          </w:p>
        </w:tc>
        <w:tc>
          <w:tcPr>
            <w:tcW w:w="1580" w:type="dxa"/>
            <w:tcBorders>
              <w:top w:val="nil"/>
              <w:left w:val="nil"/>
              <w:bottom w:val="single" w:sz="4" w:space="0" w:color="auto"/>
              <w:right w:val="single" w:sz="4" w:space="0" w:color="auto"/>
            </w:tcBorders>
            <w:vAlign w:val="center"/>
            <w:hideMark/>
          </w:tcPr>
          <w:p w14:paraId="107B2284" w14:textId="77777777" w:rsidR="005C565A" w:rsidRDefault="005C565A">
            <w:pPr>
              <w:rPr>
                <w:rFonts w:ascii="Times New Roman" w:eastAsia="Times New Roman" w:hAnsi="Times New Roman"/>
                <w:b/>
                <w:bCs/>
                <w:sz w:val="24"/>
                <w:szCs w:val="24"/>
                <w:lang w:eastAsia="ru-RU"/>
              </w:rPr>
            </w:pPr>
          </w:p>
        </w:tc>
        <w:tc>
          <w:tcPr>
            <w:tcW w:w="1300" w:type="dxa"/>
            <w:tcBorders>
              <w:top w:val="single" w:sz="4" w:space="0" w:color="auto"/>
              <w:left w:val="nil"/>
              <w:bottom w:val="single" w:sz="4" w:space="0" w:color="auto"/>
              <w:right w:val="single" w:sz="4" w:space="0" w:color="auto"/>
            </w:tcBorders>
            <w:vAlign w:val="center"/>
            <w:hideMark/>
          </w:tcPr>
          <w:p w14:paraId="5EE7E384" w14:textId="77777777" w:rsidR="005C565A" w:rsidRDefault="005C565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w:t>
            </w:r>
          </w:p>
        </w:tc>
        <w:tc>
          <w:tcPr>
            <w:tcW w:w="1720" w:type="dxa"/>
            <w:tcBorders>
              <w:top w:val="nil"/>
              <w:left w:val="nil"/>
              <w:bottom w:val="single" w:sz="4" w:space="0" w:color="auto"/>
              <w:right w:val="single" w:sz="4" w:space="0" w:color="auto"/>
            </w:tcBorders>
            <w:vAlign w:val="center"/>
            <w:hideMark/>
          </w:tcPr>
          <w:p w14:paraId="01101653" w14:textId="77777777" w:rsidR="005C565A" w:rsidRDefault="005C565A">
            <w:pPr>
              <w:rPr>
                <w:rFonts w:ascii="Times New Roman" w:eastAsia="Times New Roman" w:hAnsi="Times New Roman"/>
                <w:b/>
                <w:bCs/>
                <w:sz w:val="24"/>
                <w:szCs w:val="24"/>
                <w:lang w:eastAsia="ru-RU"/>
              </w:rPr>
            </w:pPr>
          </w:p>
        </w:tc>
        <w:tc>
          <w:tcPr>
            <w:tcW w:w="236" w:type="dxa"/>
            <w:gridSpan w:val="2"/>
            <w:tcBorders>
              <w:top w:val="nil"/>
              <w:left w:val="nil"/>
              <w:bottom w:val="single" w:sz="4" w:space="0" w:color="auto"/>
              <w:right w:val="single" w:sz="4" w:space="0" w:color="auto"/>
            </w:tcBorders>
            <w:vAlign w:val="center"/>
            <w:hideMark/>
          </w:tcPr>
          <w:p w14:paraId="613519AF" w14:textId="77777777" w:rsidR="005C565A" w:rsidRDefault="005C565A">
            <w:pPr>
              <w:spacing w:after="0" w:line="240" w:lineRule="auto"/>
              <w:rPr>
                <w:rFonts w:cs="Calibri"/>
                <w:sz w:val="20"/>
                <w:szCs w:val="20"/>
                <w:lang w:eastAsia="ru-RU"/>
              </w:rPr>
            </w:pPr>
          </w:p>
        </w:tc>
      </w:tr>
      <w:tr w:rsidR="005C565A" w14:paraId="145E4B1D" w14:textId="77777777" w:rsidTr="005C565A">
        <w:trPr>
          <w:trHeight w:val="315"/>
        </w:trPr>
        <w:tc>
          <w:tcPr>
            <w:tcW w:w="580" w:type="dxa"/>
            <w:vAlign w:val="center"/>
            <w:hideMark/>
          </w:tcPr>
          <w:p w14:paraId="75570456" w14:textId="77777777" w:rsidR="005C565A" w:rsidRDefault="005C565A">
            <w:pPr>
              <w:spacing w:after="0" w:line="240" w:lineRule="auto"/>
              <w:rPr>
                <w:rFonts w:cs="Calibri"/>
                <w:sz w:val="20"/>
                <w:szCs w:val="20"/>
                <w:lang w:eastAsia="ru-RU"/>
              </w:rPr>
            </w:pPr>
          </w:p>
        </w:tc>
        <w:tc>
          <w:tcPr>
            <w:tcW w:w="4800" w:type="dxa"/>
            <w:vAlign w:val="center"/>
            <w:hideMark/>
          </w:tcPr>
          <w:p w14:paraId="264E4277" w14:textId="77777777" w:rsidR="005C565A" w:rsidRDefault="005C565A">
            <w:pPr>
              <w:spacing w:after="0" w:line="240" w:lineRule="auto"/>
              <w:rPr>
                <w:rFonts w:cs="Calibri"/>
                <w:sz w:val="20"/>
                <w:szCs w:val="20"/>
                <w:lang w:eastAsia="ru-RU"/>
              </w:rPr>
            </w:pPr>
          </w:p>
        </w:tc>
        <w:tc>
          <w:tcPr>
            <w:tcW w:w="1580" w:type="dxa"/>
            <w:vAlign w:val="center"/>
            <w:hideMark/>
          </w:tcPr>
          <w:p w14:paraId="2358A660" w14:textId="77777777" w:rsidR="005C565A" w:rsidRDefault="005C565A">
            <w:pPr>
              <w:spacing w:after="0" w:line="240" w:lineRule="auto"/>
              <w:rPr>
                <w:rFonts w:cs="Calibri"/>
                <w:sz w:val="20"/>
                <w:szCs w:val="20"/>
                <w:lang w:eastAsia="ru-RU"/>
              </w:rPr>
            </w:pPr>
          </w:p>
        </w:tc>
        <w:tc>
          <w:tcPr>
            <w:tcW w:w="1300" w:type="dxa"/>
            <w:vAlign w:val="center"/>
            <w:hideMark/>
          </w:tcPr>
          <w:p w14:paraId="1AF36DDF" w14:textId="77777777" w:rsidR="005C565A" w:rsidRDefault="005C565A">
            <w:pPr>
              <w:spacing w:after="0" w:line="240" w:lineRule="auto"/>
              <w:rPr>
                <w:rFonts w:cs="Calibri"/>
                <w:sz w:val="20"/>
                <w:szCs w:val="20"/>
                <w:lang w:eastAsia="ru-RU"/>
              </w:rPr>
            </w:pPr>
          </w:p>
        </w:tc>
        <w:tc>
          <w:tcPr>
            <w:tcW w:w="1720" w:type="dxa"/>
            <w:vAlign w:val="center"/>
            <w:hideMark/>
          </w:tcPr>
          <w:p w14:paraId="07CAB1F2" w14:textId="77777777" w:rsidR="005C565A" w:rsidRDefault="005C565A">
            <w:pPr>
              <w:spacing w:after="0" w:line="240" w:lineRule="auto"/>
              <w:rPr>
                <w:rFonts w:cs="Calibri"/>
                <w:sz w:val="20"/>
                <w:szCs w:val="20"/>
                <w:lang w:eastAsia="ru-RU"/>
              </w:rPr>
            </w:pPr>
          </w:p>
        </w:tc>
        <w:tc>
          <w:tcPr>
            <w:tcW w:w="236" w:type="dxa"/>
            <w:gridSpan w:val="2"/>
            <w:vAlign w:val="center"/>
            <w:hideMark/>
          </w:tcPr>
          <w:p w14:paraId="061951A8" w14:textId="77777777" w:rsidR="005C565A" w:rsidRDefault="005C565A">
            <w:pPr>
              <w:spacing w:after="0" w:line="240" w:lineRule="auto"/>
              <w:rPr>
                <w:rFonts w:cs="Calibri"/>
                <w:sz w:val="20"/>
                <w:szCs w:val="20"/>
                <w:lang w:eastAsia="ru-RU"/>
              </w:rPr>
            </w:pPr>
          </w:p>
        </w:tc>
      </w:tr>
      <w:tr w:rsidR="005C565A" w14:paraId="30509F5D" w14:textId="77777777" w:rsidTr="005C565A">
        <w:trPr>
          <w:trHeight w:val="315"/>
        </w:trPr>
        <w:tc>
          <w:tcPr>
            <w:tcW w:w="580" w:type="dxa"/>
            <w:vAlign w:val="center"/>
            <w:hideMark/>
          </w:tcPr>
          <w:p w14:paraId="00744A0B" w14:textId="77777777" w:rsidR="005C565A" w:rsidRDefault="005C565A">
            <w:pPr>
              <w:spacing w:after="0" w:line="240" w:lineRule="auto"/>
              <w:rPr>
                <w:rFonts w:cs="Calibri"/>
                <w:sz w:val="20"/>
                <w:szCs w:val="20"/>
                <w:lang w:eastAsia="ru-RU"/>
              </w:rPr>
            </w:pPr>
          </w:p>
        </w:tc>
        <w:tc>
          <w:tcPr>
            <w:tcW w:w="4800" w:type="dxa"/>
            <w:vAlign w:val="center"/>
            <w:hideMark/>
          </w:tcPr>
          <w:p w14:paraId="08492572" w14:textId="77777777" w:rsidR="005C565A" w:rsidRDefault="005C565A">
            <w:pPr>
              <w:spacing w:after="0" w:line="240" w:lineRule="auto"/>
              <w:rPr>
                <w:rFonts w:cs="Calibri"/>
                <w:sz w:val="20"/>
                <w:szCs w:val="20"/>
                <w:lang w:eastAsia="ru-RU"/>
              </w:rPr>
            </w:pPr>
          </w:p>
        </w:tc>
        <w:tc>
          <w:tcPr>
            <w:tcW w:w="1580" w:type="dxa"/>
            <w:vAlign w:val="center"/>
            <w:hideMark/>
          </w:tcPr>
          <w:p w14:paraId="792E48A6" w14:textId="77777777" w:rsidR="005C565A" w:rsidRDefault="005C565A">
            <w:pPr>
              <w:spacing w:after="0" w:line="240" w:lineRule="auto"/>
              <w:rPr>
                <w:rFonts w:cs="Calibri"/>
                <w:sz w:val="20"/>
                <w:szCs w:val="20"/>
                <w:lang w:eastAsia="ru-RU"/>
              </w:rPr>
            </w:pPr>
          </w:p>
        </w:tc>
        <w:tc>
          <w:tcPr>
            <w:tcW w:w="1300" w:type="dxa"/>
            <w:vAlign w:val="center"/>
            <w:hideMark/>
          </w:tcPr>
          <w:p w14:paraId="7FA60385" w14:textId="77777777" w:rsidR="005C565A" w:rsidRDefault="005C565A">
            <w:pPr>
              <w:spacing w:after="0" w:line="240" w:lineRule="auto"/>
              <w:rPr>
                <w:rFonts w:cs="Calibri"/>
                <w:sz w:val="20"/>
                <w:szCs w:val="20"/>
                <w:lang w:eastAsia="ru-RU"/>
              </w:rPr>
            </w:pPr>
          </w:p>
        </w:tc>
        <w:tc>
          <w:tcPr>
            <w:tcW w:w="1720" w:type="dxa"/>
            <w:vAlign w:val="center"/>
            <w:hideMark/>
          </w:tcPr>
          <w:p w14:paraId="1EE20D9D" w14:textId="77777777" w:rsidR="005C565A" w:rsidRDefault="005C565A">
            <w:pPr>
              <w:spacing w:after="0" w:line="240" w:lineRule="auto"/>
              <w:rPr>
                <w:rFonts w:cs="Calibri"/>
                <w:sz w:val="20"/>
                <w:szCs w:val="20"/>
                <w:lang w:eastAsia="ru-RU"/>
              </w:rPr>
            </w:pPr>
          </w:p>
        </w:tc>
        <w:tc>
          <w:tcPr>
            <w:tcW w:w="236" w:type="dxa"/>
            <w:gridSpan w:val="2"/>
            <w:vAlign w:val="center"/>
            <w:hideMark/>
          </w:tcPr>
          <w:p w14:paraId="61310318" w14:textId="77777777" w:rsidR="005C565A" w:rsidRDefault="005C565A">
            <w:pPr>
              <w:spacing w:after="0" w:line="240" w:lineRule="auto"/>
              <w:rPr>
                <w:rFonts w:cs="Calibri"/>
                <w:sz w:val="20"/>
                <w:szCs w:val="20"/>
                <w:lang w:eastAsia="ru-RU"/>
              </w:rPr>
            </w:pPr>
          </w:p>
        </w:tc>
      </w:tr>
      <w:tr w:rsidR="005C565A" w14:paraId="4B8A15E9" w14:textId="77777777" w:rsidTr="005C565A">
        <w:trPr>
          <w:trHeight w:val="315"/>
        </w:trPr>
        <w:tc>
          <w:tcPr>
            <w:tcW w:w="580" w:type="dxa"/>
            <w:vAlign w:val="center"/>
            <w:hideMark/>
          </w:tcPr>
          <w:p w14:paraId="1FFE7EFD" w14:textId="77777777" w:rsidR="005C565A" w:rsidRDefault="005C565A">
            <w:pPr>
              <w:spacing w:after="0" w:line="240" w:lineRule="auto"/>
              <w:rPr>
                <w:rFonts w:cs="Calibri"/>
                <w:sz w:val="20"/>
                <w:szCs w:val="20"/>
                <w:lang w:eastAsia="ru-RU"/>
              </w:rPr>
            </w:pPr>
          </w:p>
        </w:tc>
        <w:tc>
          <w:tcPr>
            <w:tcW w:w="4800" w:type="dxa"/>
            <w:vAlign w:val="center"/>
            <w:hideMark/>
          </w:tcPr>
          <w:p w14:paraId="015A7F57" w14:textId="77777777" w:rsidR="005C565A" w:rsidRDefault="005C565A">
            <w:pPr>
              <w:spacing w:after="0" w:line="240" w:lineRule="auto"/>
              <w:rPr>
                <w:rFonts w:cs="Calibri"/>
                <w:sz w:val="20"/>
                <w:szCs w:val="20"/>
                <w:lang w:eastAsia="ru-RU"/>
              </w:rPr>
            </w:pPr>
          </w:p>
        </w:tc>
        <w:tc>
          <w:tcPr>
            <w:tcW w:w="1580" w:type="dxa"/>
            <w:vAlign w:val="center"/>
            <w:hideMark/>
          </w:tcPr>
          <w:p w14:paraId="07D3CE67" w14:textId="77777777" w:rsidR="005C565A" w:rsidRDefault="005C565A">
            <w:pPr>
              <w:spacing w:after="0" w:line="240" w:lineRule="auto"/>
              <w:rPr>
                <w:rFonts w:cs="Calibri"/>
                <w:sz w:val="20"/>
                <w:szCs w:val="20"/>
                <w:lang w:eastAsia="ru-RU"/>
              </w:rPr>
            </w:pPr>
          </w:p>
        </w:tc>
        <w:tc>
          <w:tcPr>
            <w:tcW w:w="1300" w:type="dxa"/>
            <w:vAlign w:val="center"/>
            <w:hideMark/>
          </w:tcPr>
          <w:p w14:paraId="63A1F5D2" w14:textId="77777777" w:rsidR="005C565A" w:rsidRDefault="005C565A">
            <w:pPr>
              <w:spacing w:after="0" w:line="240" w:lineRule="auto"/>
              <w:rPr>
                <w:rFonts w:cs="Calibri"/>
                <w:sz w:val="20"/>
                <w:szCs w:val="20"/>
                <w:lang w:eastAsia="ru-RU"/>
              </w:rPr>
            </w:pPr>
          </w:p>
        </w:tc>
        <w:tc>
          <w:tcPr>
            <w:tcW w:w="1720" w:type="dxa"/>
            <w:vAlign w:val="center"/>
            <w:hideMark/>
          </w:tcPr>
          <w:p w14:paraId="57606BAA" w14:textId="77777777" w:rsidR="005C565A" w:rsidRDefault="005C565A">
            <w:pPr>
              <w:spacing w:after="0" w:line="240" w:lineRule="auto"/>
              <w:rPr>
                <w:rFonts w:cs="Calibri"/>
                <w:sz w:val="20"/>
                <w:szCs w:val="20"/>
                <w:lang w:eastAsia="ru-RU"/>
              </w:rPr>
            </w:pPr>
          </w:p>
        </w:tc>
        <w:tc>
          <w:tcPr>
            <w:tcW w:w="236" w:type="dxa"/>
            <w:gridSpan w:val="2"/>
            <w:vAlign w:val="center"/>
            <w:hideMark/>
          </w:tcPr>
          <w:p w14:paraId="290F5058" w14:textId="77777777" w:rsidR="005C565A" w:rsidRDefault="005C565A">
            <w:pPr>
              <w:spacing w:after="0" w:line="240" w:lineRule="auto"/>
              <w:rPr>
                <w:rFonts w:cs="Calibri"/>
                <w:sz w:val="20"/>
                <w:szCs w:val="20"/>
                <w:lang w:eastAsia="ru-RU"/>
              </w:rPr>
            </w:pPr>
          </w:p>
        </w:tc>
      </w:tr>
      <w:tr w:rsidR="005C565A" w14:paraId="15526E48" w14:textId="77777777" w:rsidTr="005C565A">
        <w:trPr>
          <w:trHeight w:val="315"/>
        </w:trPr>
        <w:tc>
          <w:tcPr>
            <w:tcW w:w="580" w:type="dxa"/>
            <w:vAlign w:val="center"/>
            <w:hideMark/>
          </w:tcPr>
          <w:p w14:paraId="0B777299" w14:textId="77777777" w:rsidR="005C565A" w:rsidRDefault="005C565A">
            <w:pPr>
              <w:spacing w:after="0" w:line="240" w:lineRule="auto"/>
              <w:rPr>
                <w:rFonts w:cs="Calibri"/>
                <w:sz w:val="20"/>
                <w:szCs w:val="20"/>
                <w:lang w:eastAsia="ru-RU"/>
              </w:rPr>
            </w:pPr>
          </w:p>
        </w:tc>
        <w:tc>
          <w:tcPr>
            <w:tcW w:w="4800" w:type="dxa"/>
            <w:vAlign w:val="center"/>
            <w:hideMark/>
          </w:tcPr>
          <w:p w14:paraId="00742117" w14:textId="77777777" w:rsidR="005C565A" w:rsidRDefault="005C565A">
            <w:pPr>
              <w:spacing w:after="0" w:line="240" w:lineRule="auto"/>
              <w:rPr>
                <w:rFonts w:cs="Calibri"/>
                <w:sz w:val="20"/>
                <w:szCs w:val="20"/>
                <w:lang w:eastAsia="ru-RU"/>
              </w:rPr>
            </w:pPr>
          </w:p>
        </w:tc>
        <w:tc>
          <w:tcPr>
            <w:tcW w:w="1580" w:type="dxa"/>
            <w:vAlign w:val="center"/>
            <w:hideMark/>
          </w:tcPr>
          <w:p w14:paraId="02262A1A" w14:textId="77777777" w:rsidR="005C565A" w:rsidRDefault="005C565A">
            <w:pPr>
              <w:spacing w:after="0" w:line="240" w:lineRule="auto"/>
              <w:rPr>
                <w:rFonts w:cs="Calibri"/>
                <w:sz w:val="20"/>
                <w:szCs w:val="20"/>
                <w:lang w:eastAsia="ru-RU"/>
              </w:rPr>
            </w:pPr>
          </w:p>
        </w:tc>
        <w:tc>
          <w:tcPr>
            <w:tcW w:w="1300" w:type="dxa"/>
            <w:vAlign w:val="center"/>
            <w:hideMark/>
          </w:tcPr>
          <w:p w14:paraId="0D29EA83" w14:textId="77777777" w:rsidR="005C565A" w:rsidRDefault="005C565A">
            <w:pPr>
              <w:spacing w:after="0" w:line="240" w:lineRule="auto"/>
              <w:rPr>
                <w:rFonts w:cs="Calibri"/>
                <w:sz w:val="20"/>
                <w:szCs w:val="20"/>
                <w:lang w:eastAsia="ru-RU"/>
              </w:rPr>
            </w:pPr>
          </w:p>
        </w:tc>
        <w:tc>
          <w:tcPr>
            <w:tcW w:w="1720" w:type="dxa"/>
            <w:vAlign w:val="center"/>
            <w:hideMark/>
          </w:tcPr>
          <w:p w14:paraId="1C165202" w14:textId="77777777" w:rsidR="005C565A" w:rsidRDefault="005C565A">
            <w:pPr>
              <w:spacing w:after="0" w:line="240" w:lineRule="auto"/>
              <w:rPr>
                <w:rFonts w:cs="Calibri"/>
                <w:sz w:val="20"/>
                <w:szCs w:val="20"/>
                <w:lang w:eastAsia="ru-RU"/>
              </w:rPr>
            </w:pPr>
          </w:p>
        </w:tc>
        <w:tc>
          <w:tcPr>
            <w:tcW w:w="236" w:type="dxa"/>
            <w:gridSpan w:val="2"/>
            <w:vAlign w:val="center"/>
            <w:hideMark/>
          </w:tcPr>
          <w:p w14:paraId="1F54DA96" w14:textId="77777777" w:rsidR="005C565A" w:rsidRDefault="005C565A">
            <w:pPr>
              <w:spacing w:after="0" w:line="240" w:lineRule="auto"/>
              <w:rPr>
                <w:rFonts w:cs="Calibri"/>
                <w:sz w:val="20"/>
                <w:szCs w:val="20"/>
                <w:lang w:eastAsia="ru-RU"/>
              </w:rPr>
            </w:pPr>
          </w:p>
        </w:tc>
      </w:tr>
      <w:tr w:rsidR="005C565A" w14:paraId="3A019910" w14:textId="77777777" w:rsidTr="005C565A">
        <w:trPr>
          <w:trHeight w:val="315"/>
        </w:trPr>
        <w:tc>
          <w:tcPr>
            <w:tcW w:w="580" w:type="dxa"/>
            <w:vAlign w:val="center"/>
            <w:hideMark/>
          </w:tcPr>
          <w:p w14:paraId="165D8611" w14:textId="77777777" w:rsidR="005C565A" w:rsidRDefault="005C565A">
            <w:pPr>
              <w:spacing w:after="0" w:line="240" w:lineRule="auto"/>
              <w:rPr>
                <w:rFonts w:cs="Calibri"/>
                <w:sz w:val="20"/>
                <w:szCs w:val="20"/>
                <w:lang w:eastAsia="ru-RU"/>
              </w:rPr>
            </w:pPr>
          </w:p>
        </w:tc>
        <w:tc>
          <w:tcPr>
            <w:tcW w:w="4800" w:type="dxa"/>
            <w:vAlign w:val="center"/>
            <w:hideMark/>
          </w:tcPr>
          <w:p w14:paraId="1CECFFB6" w14:textId="77777777" w:rsidR="005C565A" w:rsidRDefault="005C565A">
            <w:pPr>
              <w:spacing w:after="0" w:line="240" w:lineRule="auto"/>
              <w:rPr>
                <w:rFonts w:cs="Calibri"/>
                <w:sz w:val="20"/>
                <w:szCs w:val="20"/>
                <w:lang w:eastAsia="ru-RU"/>
              </w:rPr>
            </w:pPr>
          </w:p>
        </w:tc>
        <w:tc>
          <w:tcPr>
            <w:tcW w:w="1580" w:type="dxa"/>
            <w:vAlign w:val="center"/>
            <w:hideMark/>
          </w:tcPr>
          <w:p w14:paraId="4B1AB22C" w14:textId="77777777" w:rsidR="005C565A" w:rsidRDefault="005C565A">
            <w:pPr>
              <w:spacing w:after="0" w:line="240" w:lineRule="auto"/>
              <w:rPr>
                <w:rFonts w:cs="Calibri"/>
                <w:sz w:val="20"/>
                <w:szCs w:val="20"/>
                <w:lang w:eastAsia="ru-RU"/>
              </w:rPr>
            </w:pPr>
          </w:p>
        </w:tc>
        <w:tc>
          <w:tcPr>
            <w:tcW w:w="1300" w:type="dxa"/>
            <w:vAlign w:val="center"/>
            <w:hideMark/>
          </w:tcPr>
          <w:p w14:paraId="5A321FA5" w14:textId="77777777" w:rsidR="005C565A" w:rsidRDefault="005C565A">
            <w:pPr>
              <w:spacing w:after="0" w:line="240" w:lineRule="auto"/>
              <w:rPr>
                <w:rFonts w:cs="Calibri"/>
                <w:sz w:val="20"/>
                <w:szCs w:val="20"/>
                <w:lang w:eastAsia="ru-RU"/>
              </w:rPr>
            </w:pPr>
          </w:p>
        </w:tc>
        <w:tc>
          <w:tcPr>
            <w:tcW w:w="1720" w:type="dxa"/>
            <w:vAlign w:val="center"/>
            <w:hideMark/>
          </w:tcPr>
          <w:p w14:paraId="4FF4D8BA" w14:textId="77777777" w:rsidR="005C565A" w:rsidRDefault="005C565A">
            <w:pPr>
              <w:spacing w:after="0" w:line="240" w:lineRule="auto"/>
              <w:rPr>
                <w:rFonts w:cs="Calibri"/>
                <w:sz w:val="20"/>
                <w:szCs w:val="20"/>
                <w:lang w:eastAsia="ru-RU"/>
              </w:rPr>
            </w:pPr>
          </w:p>
        </w:tc>
        <w:tc>
          <w:tcPr>
            <w:tcW w:w="236" w:type="dxa"/>
            <w:gridSpan w:val="2"/>
            <w:vAlign w:val="center"/>
            <w:hideMark/>
          </w:tcPr>
          <w:p w14:paraId="7F2B44F6" w14:textId="77777777" w:rsidR="005C565A" w:rsidRDefault="005C565A">
            <w:pPr>
              <w:spacing w:after="0" w:line="240" w:lineRule="auto"/>
              <w:rPr>
                <w:rFonts w:cs="Calibri"/>
                <w:sz w:val="20"/>
                <w:szCs w:val="20"/>
                <w:lang w:eastAsia="ru-RU"/>
              </w:rPr>
            </w:pPr>
          </w:p>
        </w:tc>
      </w:tr>
      <w:tr w:rsidR="005C565A" w14:paraId="628E55FE" w14:textId="77777777" w:rsidTr="005C565A">
        <w:trPr>
          <w:gridAfter w:val="1"/>
          <w:wAfter w:w="10" w:type="dxa"/>
          <w:trHeight w:val="315"/>
        </w:trPr>
        <w:tc>
          <w:tcPr>
            <w:tcW w:w="580" w:type="dxa"/>
            <w:vAlign w:val="center"/>
            <w:hideMark/>
          </w:tcPr>
          <w:p w14:paraId="6A59D2DA" w14:textId="77777777" w:rsidR="005C565A" w:rsidRDefault="005C565A">
            <w:pPr>
              <w:spacing w:after="0" w:line="240" w:lineRule="auto"/>
              <w:rPr>
                <w:rFonts w:cs="Calibri"/>
                <w:sz w:val="20"/>
                <w:szCs w:val="20"/>
                <w:lang w:eastAsia="ru-RU"/>
              </w:rPr>
            </w:pPr>
          </w:p>
        </w:tc>
        <w:tc>
          <w:tcPr>
            <w:tcW w:w="6380" w:type="dxa"/>
            <w:gridSpan w:val="2"/>
            <w:vAlign w:val="center"/>
            <w:hideMark/>
          </w:tcPr>
          <w:p w14:paraId="12FADF72" w14:textId="77777777" w:rsidR="005C565A" w:rsidRDefault="005C565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Буюртмачи    _____________</w:t>
            </w:r>
          </w:p>
        </w:tc>
        <w:tc>
          <w:tcPr>
            <w:tcW w:w="3246" w:type="dxa"/>
            <w:gridSpan w:val="3"/>
            <w:vAlign w:val="center"/>
            <w:hideMark/>
          </w:tcPr>
          <w:p w14:paraId="3D5AE19F"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Бажарувчи   _____________</w:t>
            </w:r>
          </w:p>
        </w:tc>
      </w:tr>
      <w:tr w:rsidR="005C565A" w14:paraId="3AFA0077" w14:textId="77777777" w:rsidTr="005C565A">
        <w:trPr>
          <w:trHeight w:val="315"/>
        </w:trPr>
        <w:tc>
          <w:tcPr>
            <w:tcW w:w="580" w:type="dxa"/>
            <w:vAlign w:val="center"/>
            <w:hideMark/>
          </w:tcPr>
          <w:p w14:paraId="0985EB2F" w14:textId="77777777" w:rsidR="005C565A" w:rsidRDefault="005C565A"/>
        </w:tc>
        <w:tc>
          <w:tcPr>
            <w:tcW w:w="4800" w:type="dxa"/>
            <w:vAlign w:val="center"/>
            <w:hideMark/>
          </w:tcPr>
          <w:p w14:paraId="719C31DA" w14:textId="77777777" w:rsidR="005C565A" w:rsidRDefault="005C565A">
            <w:pPr>
              <w:spacing w:after="0" w:line="240" w:lineRule="auto"/>
              <w:rPr>
                <w:rFonts w:cs="Calibri"/>
                <w:sz w:val="20"/>
                <w:szCs w:val="20"/>
                <w:lang w:eastAsia="ru-RU"/>
              </w:rPr>
            </w:pPr>
          </w:p>
        </w:tc>
        <w:tc>
          <w:tcPr>
            <w:tcW w:w="1580" w:type="dxa"/>
            <w:vAlign w:val="center"/>
            <w:hideMark/>
          </w:tcPr>
          <w:p w14:paraId="103178DA" w14:textId="77777777" w:rsidR="005C565A" w:rsidRDefault="005C565A">
            <w:pPr>
              <w:spacing w:after="0" w:line="240" w:lineRule="auto"/>
              <w:rPr>
                <w:rFonts w:cs="Calibri"/>
                <w:sz w:val="20"/>
                <w:szCs w:val="20"/>
                <w:lang w:eastAsia="ru-RU"/>
              </w:rPr>
            </w:pPr>
          </w:p>
        </w:tc>
        <w:tc>
          <w:tcPr>
            <w:tcW w:w="1300" w:type="dxa"/>
            <w:vAlign w:val="center"/>
            <w:hideMark/>
          </w:tcPr>
          <w:p w14:paraId="54F5F206" w14:textId="77777777" w:rsidR="005C565A" w:rsidRDefault="005C565A">
            <w:pPr>
              <w:spacing w:after="0" w:line="240" w:lineRule="auto"/>
              <w:rPr>
                <w:rFonts w:cs="Calibri"/>
                <w:sz w:val="20"/>
                <w:szCs w:val="20"/>
                <w:lang w:eastAsia="ru-RU"/>
              </w:rPr>
            </w:pPr>
          </w:p>
        </w:tc>
        <w:tc>
          <w:tcPr>
            <w:tcW w:w="1720" w:type="dxa"/>
            <w:vAlign w:val="center"/>
            <w:hideMark/>
          </w:tcPr>
          <w:p w14:paraId="7A52BE2C" w14:textId="77777777" w:rsidR="005C565A" w:rsidRDefault="005C565A">
            <w:pPr>
              <w:spacing w:after="0" w:line="240" w:lineRule="auto"/>
              <w:rPr>
                <w:rFonts w:cs="Calibri"/>
                <w:sz w:val="20"/>
                <w:szCs w:val="20"/>
                <w:lang w:eastAsia="ru-RU"/>
              </w:rPr>
            </w:pPr>
          </w:p>
        </w:tc>
        <w:tc>
          <w:tcPr>
            <w:tcW w:w="236" w:type="dxa"/>
            <w:gridSpan w:val="2"/>
            <w:vAlign w:val="center"/>
            <w:hideMark/>
          </w:tcPr>
          <w:p w14:paraId="535690B3" w14:textId="77777777" w:rsidR="005C565A" w:rsidRDefault="005C565A">
            <w:pPr>
              <w:spacing w:after="0" w:line="240" w:lineRule="auto"/>
              <w:rPr>
                <w:rFonts w:cs="Calibri"/>
                <w:sz w:val="20"/>
                <w:szCs w:val="20"/>
                <w:lang w:eastAsia="ru-RU"/>
              </w:rPr>
            </w:pPr>
          </w:p>
        </w:tc>
      </w:tr>
    </w:tbl>
    <w:p w14:paraId="23F09C1D" w14:textId="77777777" w:rsidR="005C565A" w:rsidRDefault="005C565A" w:rsidP="005C565A">
      <w:pPr>
        <w:spacing w:after="120"/>
        <w:ind w:firstLine="284"/>
        <w:rPr>
          <w:rFonts w:ascii="Times New Roman" w:hAnsi="Times New Roman"/>
          <w:color w:val="FF0000"/>
          <w:sz w:val="24"/>
          <w:szCs w:val="24"/>
          <w:lang w:val="uz-Cyrl-UZ" w:eastAsia="zh-CN"/>
        </w:rPr>
      </w:pPr>
    </w:p>
    <w:p w14:paraId="6E8B913F" w14:textId="77777777" w:rsidR="00F12C76" w:rsidRDefault="00F12C76" w:rsidP="006C0B77">
      <w:pPr>
        <w:spacing w:after="0"/>
        <w:ind w:firstLine="709"/>
        <w:jc w:val="both"/>
      </w:pPr>
    </w:p>
    <w:sectPr w:rsidR="00F12C76" w:rsidSect="005C565A">
      <w:pgSz w:w="11906" w:h="16838" w:code="9"/>
      <w:pgMar w:top="567" w:right="566"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48"/>
    <w:rsid w:val="004F4C48"/>
    <w:rsid w:val="005C565A"/>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93FEF"/>
  <w15:chartTrackingRefBased/>
  <w15:docId w15:val="{D3D30980-F904-4C70-A2DA-5A056BA4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65A"/>
    <w:pPr>
      <w:spacing w:line="256" w:lineRule="auto"/>
    </w:pPr>
    <w:rPr>
      <w:rFonts w:ascii="Calibri" w:eastAsia="SimSu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16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1929</Words>
  <Characters>11001</Characters>
  <Application>Microsoft Office Word</Application>
  <DocSecurity>0</DocSecurity>
  <Lines>91</Lines>
  <Paragraphs>25</Paragraphs>
  <ScaleCrop>false</ScaleCrop>
  <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2022-02-15T11:44:00Z</dcterms:created>
  <dcterms:modified xsi:type="dcterms:W3CDTF">2022-02-15T11:45:00Z</dcterms:modified>
</cp:coreProperties>
</file>