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C0" w:rsidRDefault="00DA19C0" w:rsidP="00DA19C0">
      <w:pPr>
        <w:tabs>
          <w:tab w:val="left" w:pos="3150"/>
          <w:tab w:val="left" w:pos="8565"/>
        </w:tabs>
        <w:spacing w:line="240" w:lineRule="auto"/>
        <w:jc w:val="center"/>
        <w:rPr>
          <w:rFonts w:ascii="Times New Roman" w:hAnsi="Times New Roman" w:cs="Times New Roman"/>
          <w:lang w:val="uz-Cyrl-UZ"/>
        </w:rPr>
      </w:pPr>
      <w:bookmarkStart w:id="0" w:name="_GoBack"/>
      <w:bookmarkEnd w:id="0"/>
    </w:p>
    <w:p w:rsidR="005F7F2A" w:rsidRPr="005F7F2A" w:rsidRDefault="005F7F2A" w:rsidP="00DA19C0">
      <w:pPr>
        <w:tabs>
          <w:tab w:val="left" w:pos="3150"/>
          <w:tab w:val="left" w:pos="8565"/>
        </w:tabs>
        <w:spacing w:line="240" w:lineRule="auto"/>
        <w:jc w:val="center"/>
        <w:rPr>
          <w:rFonts w:ascii="Times New Roman" w:hAnsi="Times New Roman" w:cs="Times New Roman"/>
          <w:b/>
          <w:sz w:val="24"/>
          <w:lang w:val="uz-Cyrl-UZ"/>
        </w:rPr>
      </w:pPr>
      <w:r w:rsidRPr="005F7F2A">
        <w:rPr>
          <w:rFonts w:ascii="Times New Roman" w:hAnsi="Times New Roman" w:cs="Times New Roman"/>
          <w:b/>
          <w:sz w:val="24"/>
          <w:lang w:val="uz-Cyrl-UZ"/>
        </w:rPr>
        <w:t>ПУДРАТ ШАРТНОМАСИ № _____</w:t>
      </w:r>
    </w:p>
    <w:p w:rsidR="005F7F2A" w:rsidRPr="005F7F2A" w:rsidRDefault="005F7F2A" w:rsidP="005F7F2A">
      <w:pPr>
        <w:spacing w:line="240" w:lineRule="auto"/>
        <w:jc w:val="both"/>
        <w:rPr>
          <w:rFonts w:ascii="Times New Roman" w:hAnsi="Times New Roman" w:cs="Times New Roman"/>
          <w:b/>
          <w:sz w:val="24"/>
          <w:lang w:val="uz-Cyrl-UZ"/>
        </w:rPr>
      </w:pPr>
      <w:r w:rsidRPr="005F7F2A">
        <w:rPr>
          <w:rFonts w:ascii="Times New Roman" w:hAnsi="Times New Roman" w:cs="Times New Roman"/>
          <w:b/>
          <w:sz w:val="24"/>
          <w:lang w:val="uz-Cyrl-UZ"/>
        </w:rPr>
        <w:tab/>
      </w:r>
      <w:r w:rsidRPr="005F7F2A">
        <w:rPr>
          <w:rFonts w:ascii="Times New Roman" w:hAnsi="Times New Roman" w:cs="Times New Roman"/>
          <w:b/>
          <w:sz w:val="24"/>
          <w:lang w:val="uz-Cyrl-UZ"/>
        </w:rPr>
        <w:tab/>
        <w:t>Андижон шахри</w:t>
      </w:r>
      <w:r w:rsidRPr="005F7F2A">
        <w:rPr>
          <w:rFonts w:ascii="Times New Roman" w:hAnsi="Times New Roman" w:cs="Times New Roman"/>
          <w:b/>
          <w:sz w:val="24"/>
          <w:lang w:val="uz-Cyrl-UZ"/>
        </w:rPr>
        <w:tab/>
      </w:r>
      <w:r w:rsidRPr="005F7F2A">
        <w:rPr>
          <w:rFonts w:ascii="Times New Roman" w:hAnsi="Times New Roman" w:cs="Times New Roman"/>
          <w:b/>
          <w:sz w:val="24"/>
          <w:lang w:val="uz-Cyrl-UZ"/>
        </w:rPr>
        <w:tab/>
      </w:r>
      <w:r w:rsidRPr="005F7F2A">
        <w:rPr>
          <w:rFonts w:ascii="Times New Roman" w:hAnsi="Times New Roman" w:cs="Times New Roman"/>
          <w:b/>
          <w:sz w:val="24"/>
          <w:lang w:val="uz-Cyrl-UZ"/>
        </w:rPr>
        <w:tab/>
        <w:t xml:space="preserve">             «           » _____________________</w:t>
      </w:r>
      <w:r w:rsidRPr="00444085">
        <w:rPr>
          <w:rFonts w:ascii="Times New Roman" w:hAnsi="Times New Roman" w:cs="Times New Roman"/>
          <w:b/>
          <w:sz w:val="24"/>
          <w:lang w:val="uz-Cyrl-UZ"/>
        </w:rPr>
        <w:t xml:space="preserve"> </w:t>
      </w:r>
      <w:r w:rsidRPr="005F7F2A">
        <w:rPr>
          <w:rFonts w:ascii="Times New Roman" w:hAnsi="Times New Roman" w:cs="Times New Roman"/>
          <w:b/>
          <w:sz w:val="24"/>
          <w:lang w:val="uz-Cyrl-UZ"/>
        </w:rPr>
        <w:t>20</w:t>
      </w:r>
      <w:r w:rsidR="00BE01C1">
        <w:rPr>
          <w:rFonts w:ascii="Times New Roman" w:hAnsi="Times New Roman" w:cs="Times New Roman"/>
          <w:b/>
          <w:sz w:val="24"/>
          <w:lang w:val="uz-Cyrl-UZ"/>
        </w:rPr>
        <w:t>2</w:t>
      </w:r>
      <w:r w:rsidR="00A96E05">
        <w:rPr>
          <w:rFonts w:ascii="Times New Roman" w:hAnsi="Times New Roman" w:cs="Times New Roman"/>
          <w:b/>
          <w:sz w:val="24"/>
          <w:lang w:val="uz-Cyrl-UZ"/>
        </w:rPr>
        <w:t>1</w:t>
      </w:r>
      <w:r w:rsidRPr="005F7F2A">
        <w:rPr>
          <w:rFonts w:ascii="Times New Roman" w:hAnsi="Times New Roman" w:cs="Times New Roman"/>
          <w:b/>
          <w:sz w:val="24"/>
          <w:lang w:val="uz-Cyrl-UZ"/>
        </w:rPr>
        <w:t xml:space="preserve"> йил</w:t>
      </w:r>
    </w:p>
    <w:p w:rsidR="005F7F2A" w:rsidRPr="00444085" w:rsidRDefault="005F7F2A" w:rsidP="005F7F2A">
      <w:pPr>
        <w:spacing w:line="240" w:lineRule="auto"/>
        <w:jc w:val="both"/>
        <w:rPr>
          <w:rFonts w:ascii="Times New Roman" w:hAnsi="Times New Roman" w:cs="Times New Roman"/>
          <w:sz w:val="24"/>
          <w:lang w:val="uz-Cyrl-UZ"/>
        </w:rPr>
      </w:pPr>
      <w:r w:rsidRPr="005F7F2A">
        <w:rPr>
          <w:rFonts w:ascii="Times New Roman" w:hAnsi="Times New Roman" w:cs="Times New Roman"/>
          <w:sz w:val="24"/>
          <w:lang w:val="uz-Cyrl-UZ"/>
        </w:rPr>
        <w:tab/>
        <w:t>Ушбу пудрат шартномаси</w:t>
      </w:r>
      <w:r w:rsidRPr="00444085">
        <w:rPr>
          <w:rFonts w:ascii="Times New Roman" w:hAnsi="Times New Roman" w:cs="Times New Roman"/>
          <w:sz w:val="24"/>
          <w:lang w:val="uz-Cyrl-UZ"/>
        </w:rPr>
        <w:t xml:space="preserve"> “</w:t>
      </w:r>
      <w:r w:rsidRPr="005F7F2A">
        <w:rPr>
          <w:rFonts w:ascii="Times New Roman" w:hAnsi="Times New Roman" w:cs="Times New Roman"/>
          <w:sz w:val="24"/>
          <w:lang w:val="uz-Cyrl-UZ"/>
        </w:rPr>
        <w:t>Буюртмачи</w:t>
      </w:r>
      <w:r w:rsidRPr="00444085">
        <w:rPr>
          <w:rFonts w:ascii="Times New Roman" w:hAnsi="Times New Roman" w:cs="Times New Roman"/>
          <w:sz w:val="24"/>
          <w:lang w:val="uz-Cyrl-UZ"/>
        </w:rPr>
        <w:t>”</w:t>
      </w:r>
      <w:r>
        <w:rPr>
          <w:rFonts w:ascii="Times New Roman" w:hAnsi="Times New Roman" w:cs="Times New Roman"/>
          <w:sz w:val="24"/>
          <w:lang w:val="uz-Cyrl-UZ"/>
        </w:rPr>
        <w:t xml:space="preserve"> </w:t>
      </w:r>
      <w:r w:rsidRPr="005F7F2A">
        <w:rPr>
          <w:rFonts w:ascii="Times New Roman" w:hAnsi="Times New Roman" w:cs="Times New Roman"/>
          <w:sz w:val="24"/>
          <w:lang w:val="uz-Cyrl-UZ"/>
        </w:rPr>
        <w:t>деб аталувчи</w:t>
      </w:r>
      <w:r w:rsidRPr="00444085">
        <w:rPr>
          <w:rFonts w:ascii="Times New Roman" w:hAnsi="Times New Roman" w:cs="Times New Roman"/>
          <w:sz w:val="24"/>
          <w:lang w:val="uz-Cyrl-UZ"/>
        </w:rPr>
        <w:t>“</w:t>
      </w:r>
      <w:r>
        <w:rPr>
          <w:rFonts w:ascii="Times New Roman" w:hAnsi="Times New Roman" w:cs="Times New Roman"/>
          <w:sz w:val="24"/>
          <w:lang w:val="uz-Cyrl-UZ"/>
        </w:rPr>
        <w:t xml:space="preserve"> </w:t>
      </w:r>
      <w:r w:rsidRPr="005F7F2A">
        <w:rPr>
          <w:rFonts w:ascii="Times New Roman" w:hAnsi="Times New Roman" w:cs="Times New Roman"/>
          <w:sz w:val="24"/>
          <w:lang w:val="uz-Cyrl-UZ"/>
        </w:rPr>
        <w:t xml:space="preserve">" </w:t>
      </w:r>
      <w:r w:rsidR="00BE01C1">
        <w:rPr>
          <w:rFonts w:ascii="Times New Roman" w:hAnsi="Times New Roman" w:cs="Times New Roman"/>
          <w:sz w:val="24"/>
          <w:lang w:val="uz-Cyrl-UZ"/>
        </w:rPr>
        <w:t>____________________________ _______________________________________________</w:t>
      </w:r>
      <w:r w:rsidRPr="005F7F2A">
        <w:rPr>
          <w:rFonts w:ascii="Times New Roman" w:hAnsi="Times New Roman" w:cs="Times New Roman"/>
          <w:sz w:val="24"/>
          <w:lang w:val="uz-Cyrl-UZ"/>
        </w:rPr>
        <w:t>"</w:t>
      </w:r>
      <w:r w:rsidRPr="00444085">
        <w:rPr>
          <w:rFonts w:ascii="Times New Roman" w:hAnsi="Times New Roman" w:cs="Times New Roman"/>
          <w:sz w:val="24"/>
          <w:lang w:val="uz-Cyrl-UZ"/>
        </w:rPr>
        <w:t xml:space="preserve">”     ва унинг номидан Низом асосида иш олиб борувчи рахбари </w:t>
      </w:r>
      <w:r w:rsidR="00BE01C1">
        <w:rPr>
          <w:rFonts w:ascii="Times New Roman" w:hAnsi="Times New Roman" w:cs="Times New Roman"/>
          <w:sz w:val="24"/>
          <w:lang w:val="uz-Cyrl-UZ"/>
        </w:rPr>
        <w:t>______________________</w:t>
      </w:r>
      <w:r w:rsidRPr="00444085">
        <w:rPr>
          <w:rFonts w:ascii="Times New Roman" w:hAnsi="Times New Roman" w:cs="Times New Roman"/>
          <w:sz w:val="24"/>
          <w:lang w:val="uz-Cyrl-UZ"/>
        </w:rPr>
        <w:t xml:space="preserve"> бир томондан ва “Пудратчи” деб аталувчи “</w:t>
      </w:r>
      <w:r w:rsidR="00BE01C1">
        <w:rPr>
          <w:rFonts w:ascii="Times New Roman" w:hAnsi="Times New Roman" w:cs="Times New Roman"/>
          <w:sz w:val="24"/>
          <w:lang w:val="uz-Cyrl-UZ"/>
        </w:rPr>
        <w:t>_____________________________</w:t>
      </w:r>
      <w:r w:rsidRPr="00444085">
        <w:rPr>
          <w:rFonts w:ascii="Times New Roman" w:hAnsi="Times New Roman" w:cs="Times New Roman"/>
          <w:sz w:val="24"/>
          <w:lang w:val="uz-Cyrl-UZ"/>
        </w:rPr>
        <w:t xml:space="preserve">”  МЧЖ   ва унинг номидан Низом асосида иш олиб борувчи рахбари </w:t>
      </w:r>
      <w:r w:rsidR="00BE01C1">
        <w:rPr>
          <w:rFonts w:ascii="Times New Roman" w:hAnsi="Times New Roman" w:cs="Times New Roman"/>
          <w:sz w:val="24"/>
          <w:lang w:val="uz-Cyrl-UZ"/>
        </w:rPr>
        <w:t>_____________________________</w:t>
      </w:r>
      <w:r w:rsidRPr="00444085">
        <w:rPr>
          <w:rFonts w:ascii="Times New Roman" w:hAnsi="Times New Roman" w:cs="Times New Roman"/>
          <w:sz w:val="24"/>
          <w:lang w:val="uz-Cyrl-UZ"/>
        </w:rPr>
        <w:t xml:space="preserve">  иккинчи томондан келишув асосида амалдаги қонунларга мувофиқ тузилди. </w:t>
      </w:r>
    </w:p>
    <w:p w:rsidR="005F7F2A" w:rsidRPr="00444085" w:rsidRDefault="005F7F2A" w:rsidP="005F7F2A">
      <w:pPr>
        <w:pStyle w:val="a3"/>
        <w:spacing w:line="240" w:lineRule="auto"/>
        <w:ind w:left="0"/>
        <w:jc w:val="center"/>
        <w:rPr>
          <w:rFonts w:ascii="Times New Roman" w:hAnsi="Times New Roman" w:cs="Times New Roman"/>
          <w:b/>
          <w:sz w:val="24"/>
          <w:lang w:val="uz-Cyrl-UZ"/>
        </w:rPr>
      </w:pPr>
      <w:r w:rsidRPr="00444085">
        <w:rPr>
          <w:rFonts w:ascii="Times New Roman" w:hAnsi="Times New Roman" w:cs="Times New Roman"/>
          <w:b/>
          <w:sz w:val="24"/>
          <w:lang w:val="uz-Cyrl-UZ"/>
        </w:rPr>
        <w:t>I.ШАРТНОМАНИНГ МАВЗУСИ.</w:t>
      </w:r>
    </w:p>
    <w:p w:rsidR="005F7F2A" w:rsidRPr="00444085" w:rsidRDefault="005F7F2A" w:rsidP="005F7F2A">
      <w:pPr>
        <w:spacing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1.1“Пудратчи” мазкур шартнома шартларига мувофиқ “Буюртмачи”нинг </w:t>
      </w:r>
      <w:r>
        <w:rPr>
          <w:rFonts w:ascii="Times New Roman" w:hAnsi="Times New Roman" w:cs="Times New Roman"/>
          <w:sz w:val="24"/>
          <w:lang w:val="uz-Cyrl-UZ"/>
        </w:rPr>
        <w:t>“</w:t>
      </w:r>
      <w:r w:rsidR="00BE01C1">
        <w:rPr>
          <w:rFonts w:ascii="Times New Roman" w:hAnsi="Times New Roman" w:cs="Times New Roman"/>
          <w:sz w:val="24"/>
          <w:lang w:val="uz-Cyrl-UZ"/>
        </w:rPr>
        <w:t>_______________________________________</w:t>
      </w:r>
      <w:r>
        <w:rPr>
          <w:rFonts w:ascii="Times New Roman" w:hAnsi="Times New Roman" w:cs="Times New Roman"/>
          <w:sz w:val="24"/>
          <w:lang w:val="uz-Cyrl-UZ"/>
        </w:rPr>
        <w:t xml:space="preserve">” МЧЖ таъмирлаш </w:t>
      </w:r>
      <w:r w:rsidRPr="00444085">
        <w:rPr>
          <w:rFonts w:ascii="Times New Roman" w:hAnsi="Times New Roman" w:cs="Times New Roman"/>
          <w:sz w:val="24"/>
          <w:lang w:val="uz-Cyrl-UZ"/>
        </w:rPr>
        <w:t xml:space="preserve">учун смета лойихалари тузиб шу сметага асосан </w:t>
      </w:r>
      <w:r>
        <w:rPr>
          <w:rFonts w:ascii="Times New Roman" w:hAnsi="Times New Roman" w:cs="Times New Roman"/>
          <w:sz w:val="24"/>
          <w:lang w:val="uz-Cyrl-UZ"/>
        </w:rPr>
        <w:t xml:space="preserve">Курилиш монтаж </w:t>
      </w:r>
      <w:r w:rsidRPr="00444085">
        <w:rPr>
          <w:rFonts w:ascii="Times New Roman" w:hAnsi="Times New Roman" w:cs="Times New Roman"/>
          <w:sz w:val="24"/>
          <w:lang w:val="uz-Cyrl-UZ"/>
        </w:rPr>
        <w:t>ишларини олиб боради.</w:t>
      </w:r>
    </w:p>
    <w:p w:rsidR="005F7F2A" w:rsidRPr="00444085" w:rsidRDefault="005F7F2A" w:rsidP="005F7F2A">
      <w:pPr>
        <w:spacing w:line="240" w:lineRule="auto"/>
        <w:ind w:firstLine="708"/>
        <w:jc w:val="center"/>
        <w:rPr>
          <w:rFonts w:ascii="Times New Roman" w:hAnsi="Times New Roman" w:cs="Times New Roman"/>
          <w:b/>
          <w:sz w:val="24"/>
        </w:rPr>
      </w:pPr>
      <w:r w:rsidRPr="00444085">
        <w:rPr>
          <w:rFonts w:ascii="Times New Roman" w:hAnsi="Times New Roman" w:cs="Times New Roman"/>
          <w:b/>
          <w:sz w:val="24"/>
          <w:lang w:val="en-US"/>
        </w:rPr>
        <w:t>II</w:t>
      </w:r>
      <w:r w:rsidRPr="00444085">
        <w:rPr>
          <w:rFonts w:ascii="Times New Roman" w:hAnsi="Times New Roman" w:cs="Times New Roman"/>
          <w:b/>
          <w:sz w:val="24"/>
        </w:rPr>
        <w:t>.ШАРТНОМАНИНГ БАХОСИ ВА ХИСОБ КИТОБ ТАРТИБИ.</w:t>
      </w:r>
    </w:p>
    <w:p w:rsidR="005F7F2A" w:rsidRPr="00444085" w:rsidRDefault="005F7F2A" w:rsidP="005F7F2A">
      <w:pPr>
        <w:spacing w:after="0" w:line="240" w:lineRule="auto"/>
        <w:ind w:firstLine="709"/>
        <w:jc w:val="both"/>
        <w:rPr>
          <w:rFonts w:ascii="Times New Roman" w:hAnsi="Times New Roman" w:cs="Times New Roman"/>
          <w:sz w:val="24"/>
          <w:lang w:val="uz-Cyrl-UZ"/>
        </w:rPr>
      </w:pPr>
      <w:r w:rsidRPr="00444085">
        <w:rPr>
          <w:rFonts w:ascii="Times New Roman" w:hAnsi="Times New Roman" w:cs="Times New Roman"/>
          <w:sz w:val="24"/>
        </w:rPr>
        <w:t xml:space="preserve">2.1 </w:t>
      </w:r>
      <w:proofErr w:type="spellStart"/>
      <w:r w:rsidRPr="00444085">
        <w:rPr>
          <w:rFonts w:ascii="Times New Roman" w:hAnsi="Times New Roman" w:cs="Times New Roman"/>
          <w:sz w:val="24"/>
        </w:rPr>
        <w:t>Бажарилиши</w:t>
      </w:r>
      <w:proofErr w:type="spellEnd"/>
      <w:r w:rsidRPr="00444085">
        <w:rPr>
          <w:rFonts w:ascii="Times New Roman" w:hAnsi="Times New Roman" w:cs="Times New Roman"/>
          <w:sz w:val="24"/>
        </w:rPr>
        <w:t xml:space="preserve"> </w:t>
      </w:r>
      <w:proofErr w:type="spellStart"/>
      <w:r w:rsidRPr="00444085">
        <w:rPr>
          <w:rFonts w:ascii="Times New Roman" w:hAnsi="Times New Roman" w:cs="Times New Roman"/>
          <w:sz w:val="24"/>
        </w:rPr>
        <w:t>лозим</w:t>
      </w:r>
      <w:proofErr w:type="spellEnd"/>
      <w:r w:rsidRPr="00444085">
        <w:rPr>
          <w:rFonts w:ascii="Times New Roman" w:hAnsi="Times New Roman" w:cs="Times New Roman"/>
          <w:sz w:val="24"/>
        </w:rPr>
        <w:t xml:space="preserve"> б</w:t>
      </w:r>
      <w:r w:rsidRPr="00444085">
        <w:rPr>
          <w:rFonts w:ascii="Times New Roman" w:hAnsi="Times New Roman" w:cs="Times New Roman"/>
          <w:sz w:val="24"/>
          <w:lang w:val="uz-Cyrl-UZ"/>
        </w:rPr>
        <w:t>ўлган ишла</w:t>
      </w:r>
      <w:proofErr w:type="gramStart"/>
      <w:r w:rsidRPr="00444085">
        <w:rPr>
          <w:rFonts w:ascii="Times New Roman" w:hAnsi="Times New Roman" w:cs="Times New Roman"/>
          <w:sz w:val="24"/>
          <w:lang w:val="uz-Cyrl-UZ"/>
        </w:rPr>
        <w:t>р“</w:t>
      </w:r>
      <w:proofErr w:type="gramEnd"/>
      <w:r w:rsidRPr="00444085">
        <w:rPr>
          <w:rFonts w:ascii="Times New Roman" w:hAnsi="Times New Roman" w:cs="Times New Roman"/>
          <w:sz w:val="24"/>
          <w:lang w:val="uz-Cyrl-UZ"/>
        </w:rPr>
        <w:t xml:space="preserve">Буюртмачи”томонидан  тасдиқлаган сметага асосан ва танлов комисясининг қарори билан тасдиланган ишлар қиймати  (барча солиқлар, йиғимлар ва ажратмаларни ўз ичига олган холда)га асосан жорий нархларда </w:t>
      </w:r>
      <w:r w:rsidRPr="00444085">
        <w:rPr>
          <w:rFonts w:ascii="Times New Roman" w:hAnsi="Times New Roman" w:cs="Times New Roman"/>
          <w:b/>
          <w:sz w:val="24"/>
          <w:u w:val="single"/>
          <w:lang w:val="uz-Cyrl-UZ"/>
        </w:rPr>
        <w:t>______________</w:t>
      </w:r>
      <w:r w:rsidRPr="00444085">
        <w:rPr>
          <w:rFonts w:ascii="Times New Roman" w:hAnsi="Times New Roman" w:cs="Times New Roman"/>
          <w:sz w:val="24"/>
          <w:lang w:val="uz-Cyrl-UZ"/>
        </w:rPr>
        <w:t xml:space="preserve"> </w:t>
      </w:r>
      <w:r w:rsidRPr="00444085">
        <w:rPr>
          <w:rFonts w:ascii="Times New Roman" w:hAnsi="Times New Roman" w:cs="Times New Roman"/>
          <w:sz w:val="24"/>
          <w:u w:val="single"/>
          <w:lang w:val="uz-Cyrl-UZ"/>
        </w:rPr>
        <w:t>(__________________________)</w:t>
      </w:r>
      <w:r w:rsidRPr="00444085">
        <w:rPr>
          <w:rFonts w:ascii="Times New Roman" w:hAnsi="Times New Roman" w:cs="Times New Roman"/>
          <w:sz w:val="24"/>
          <w:lang w:val="uz-Cyrl-UZ"/>
        </w:rPr>
        <w:t xml:space="preserve"> сўмни ташкил этади.</w:t>
      </w:r>
    </w:p>
    <w:p w:rsidR="005F7F2A" w:rsidRPr="00444085" w:rsidRDefault="005F7F2A" w:rsidP="005F7F2A">
      <w:pPr>
        <w:spacing w:after="0" w:line="240" w:lineRule="auto"/>
        <w:ind w:firstLine="709"/>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 </w:t>
      </w:r>
    </w:p>
    <w:p w:rsidR="005F7F2A" w:rsidRPr="00444085" w:rsidRDefault="005F7F2A" w:rsidP="005F7F2A">
      <w:pPr>
        <w:spacing w:after="0" w:line="240" w:lineRule="auto"/>
        <w:ind w:firstLine="709"/>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2.3 Шартнома томонлар ўртасида имзоланиб 10 банк иш кунида “Буюртмачи” бажариладиган ишлар умумий қийматининг </w:t>
      </w:r>
      <w:r w:rsidRPr="00444085">
        <w:rPr>
          <w:rFonts w:ascii="Times New Roman" w:hAnsi="Times New Roman" w:cs="Times New Roman"/>
          <w:b/>
          <w:sz w:val="24"/>
          <w:u w:val="single"/>
          <w:lang w:val="uz-Cyrl-UZ"/>
        </w:rPr>
        <w:t>_________</w:t>
      </w:r>
      <w:r w:rsidRPr="00444085">
        <w:rPr>
          <w:rFonts w:ascii="Times New Roman" w:hAnsi="Times New Roman" w:cs="Times New Roman"/>
          <w:sz w:val="24"/>
          <w:lang w:val="uz-Cyrl-UZ"/>
        </w:rPr>
        <w:t xml:space="preserve">  фоизни яъни </w:t>
      </w:r>
      <w:r w:rsidRPr="00444085">
        <w:rPr>
          <w:rFonts w:ascii="Times New Roman" w:hAnsi="Times New Roman" w:cs="Times New Roman"/>
          <w:b/>
          <w:sz w:val="24"/>
          <w:u w:val="single"/>
          <w:lang w:val="uz-Cyrl-UZ"/>
        </w:rPr>
        <w:t>______________________</w:t>
      </w:r>
      <w:r w:rsidRPr="00444085">
        <w:rPr>
          <w:rFonts w:ascii="Times New Roman" w:hAnsi="Times New Roman" w:cs="Times New Roman"/>
          <w:sz w:val="24"/>
          <w:lang w:val="uz-Cyrl-UZ"/>
        </w:rPr>
        <w:t xml:space="preserve"> </w:t>
      </w:r>
      <w:r w:rsidRPr="00444085">
        <w:rPr>
          <w:rFonts w:ascii="Times New Roman" w:hAnsi="Times New Roman" w:cs="Times New Roman"/>
          <w:sz w:val="24"/>
          <w:u w:val="single"/>
          <w:lang w:val="uz-Cyrl-UZ"/>
        </w:rPr>
        <w:t>(_____________________________________________________)</w:t>
      </w:r>
      <w:r w:rsidRPr="00444085">
        <w:rPr>
          <w:rFonts w:ascii="Times New Roman" w:hAnsi="Times New Roman" w:cs="Times New Roman"/>
          <w:sz w:val="24"/>
          <w:lang w:val="uz-Cyrl-UZ"/>
        </w:rPr>
        <w:t xml:space="preserve"> сўмни олдиндан аванс тариқасида “Пудратчи”нинг хисоб рақамига ўтқазиб беради.</w:t>
      </w:r>
    </w:p>
    <w:p w:rsidR="005F7F2A" w:rsidRPr="00444085" w:rsidRDefault="005F7F2A" w:rsidP="005F7F2A">
      <w:pPr>
        <w:spacing w:after="0" w:line="240" w:lineRule="auto"/>
        <w:ind w:firstLine="709"/>
        <w:jc w:val="both"/>
        <w:rPr>
          <w:rFonts w:ascii="Times New Roman" w:hAnsi="Times New Roman" w:cs="Times New Roman"/>
          <w:sz w:val="24"/>
          <w:lang w:val="uz-Cyrl-UZ"/>
        </w:rPr>
      </w:pPr>
      <w:r w:rsidRPr="00444085">
        <w:rPr>
          <w:rFonts w:ascii="Times New Roman" w:hAnsi="Times New Roman" w:cs="Times New Roman"/>
          <w:sz w:val="24"/>
          <w:lang w:val="uz-Cyrl-UZ"/>
        </w:rPr>
        <w:t>2.4 Бажарилган ишлар учун тўловларнинг ____</w:t>
      </w:r>
      <w:r w:rsidRPr="00444085">
        <w:rPr>
          <w:rFonts w:ascii="Times New Roman" w:hAnsi="Times New Roman" w:cs="Times New Roman"/>
          <w:b/>
          <w:sz w:val="24"/>
          <w:lang w:val="uz-Cyrl-UZ"/>
        </w:rPr>
        <w:t xml:space="preserve"> %</w:t>
      </w:r>
      <w:r w:rsidRPr="00444085">
        <w:rPr>
          <w:rFonts w:ascii="Times New Roman" w:hAnsi="Times New Roman" w:cs="Times New Roman"/>
          <w:sz w:val="24"/>
          <w:lang w:val="uz-Cyrl-UZ"/>
        </w:rPr>
        <w:t xml:space="preserve"> фоизи, яъни </w:t>
      </w:r>
      <w:r w:rsidRPr="00444085">
        <w:rPr>
          <w:rFonts w:ascii="Times New Roman" w:hAnsi="Times New Roman" w:cs="Times New Roman"/>
          <w:b/>
          <w:sz w:val="24"/>
          <w:u w:val="single"/>
          <w:lang w:val="uz-Cyrl-UZ"/>
        </w:rPr>
        <w:t>_____________________</w:t>
      </w:r>
      <w:r w:rsidRPr="00444085">
        <w:rPr>
          <w:rFonts w:ascii="Times New Roman" w:hAnsi="Times New Roman" w:cs="Times New Roman"/>
          <w:sz w:val="24"/>
          <w:lang w:val="uz-Cyrl-UZ"/>
        </w:rPr>
        <w:t xml:space="preserve"> </w:t>
      </w:r>
      <w:r w:rsidRPr="00444085">
        <w:rPr>
          <w:rFonts w:ascii="Times New Roman" w:hAnsi="Times New Roman" w:cs="Times New Roman"/>
          <w:sz w:val="24"/>
          <w:u w:val="single"/>
          <w:lang w:val="uz-Cyrl-UZ"/>
        </w:rPr>
        <w:t>(__________________________________________________________)</w:t>
      </w:r>
      <w:r w:rsidRPr="00444085">
        <w:rPr>
          <w:rFonts w:ascii="Times New Roman" w:hAnsi="Times New Roman" w:cs="Times New Roman"/>
          <w:sz w:val="24"/>
          <w:lang w:val="uz-Cyrl-UZ"/>
        </w:rPr>
        <w:t xml:space="preserve">  сўмни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ўтқазиб беради. </w:t>
      </w:r>
    </w:p>
    <w:p w:rsidR="005F7F2A" w:rsidRPr="00444085" w:rsidRDefault="005F7F2A" w:rsidP="005F7F2A">
      <w:pPr>
        <w:spacing w:after="0" w:line="240" w:lineRule="auto"/>
        <w:ind w:firstLine="709"/>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2.5 “Буюртмачи” охирги тўловни “Пудратчи” томонидан иш тўлиқ бажариб топширилиб, қабул қилиш –топшириш далолатномаси ва бажарилган ишлар қийматлари тўғрисидаги маълумотномалар асосида 10 банк иш кунидан кечикмаган муддатда ўтказиб беради. </w:t>
      </w:r>
    </w:p>
    <w:p w:rsidR="005F7F2A" w:rsidRPr="00444085" w:rsidRDefault="005F7F2A" w:rsidP="005F7F2A">
      <w:pPr>
        <w:spacing w:after="0" w:line="240" w:lineRule="auto"/>
        <w:ind w:firstLine="709"/>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2.6 Бажарилган ишлар учун тўловлар “Буюртмачи” томонидан пул ўтқазиш йўли билан амалга оширилади. </w:t>
      </w:r>
    </w:p>
    <w:p w:rsidR="005F7F2A" w:rsidRPr="00444085" w:rsidRDefault="005F7F2A" w:rsidP="005F7F2A">
      <w:pPr>
        <w:spacing w:after="0" w:line="240" w:lineRule="auto"/>
        <w:ind w:firstLine="708"/>
        <w:jc w:val="center"/>
        <w:rPr>
          <w:rFonts w:ascii="Times New Roman" w:hAnsi="Times New Roman" w:cs="Times New Roman"/>
          <w:b/>
          <w:sz w:val="24"/>
          <w:lang w:val="uz-Cyrl-UZ"/>
        </w:rPr>
      </w:pPr>
      <w:r w:rsidRPr="00444085">
        <w:rPr>
          <w:rFonts w:ascii="Times New Roman" w:hAnsi="Times New Roman" w:cs="Times New Roman"/>
          <w:b/>
          <w:sz w:val="24"/>
          <w:lang w:val="uz-Cyrl-UZ"/>
        </w:rPr>
        <w:t>III. ТОМОНЛАРНИНГ ХУҚУҚ ВА МАЖБУРИЯТЛАРИ.</w:t>
      </w:r>
    </w:p>
    <w:p w:rsidR="005F7F2A" w:rsidRPr="005F7F2A"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3.1 “Пудратчи”нинг мажбуриятлари</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5F7F2A">
        <w:rPr>
          <w:rFonts w:ascii="Times New Roman" w:hAnsi="Times New Roman" w:cs="Times New Roman"/>
          <w:sz w:val="24"/>
          <w:lang w:val="uz-Cyrl-UZ"/>
        </w:rPr>
        <w:t>Шартнома имзолангандан с</w:t>
      </w:r>
      <w:r w:rsidRPr="00444085">
        <w:rPr>
          <w:rFonts w:ascii="Times New Roman" w:hAnsi="Times New Roman" w:cs="Times New Roman"/>
          <w:sz w:val="24"/>
          <w:lang w:val="uz-Cyrl-UZ"/>
        </w:rPr>
        <w:t>ў</w:t>
      </w:r>
      <w:r w:rsidRPr="005F7F2A">
        <w:rPr>
          <w:rFonts w:ascii="Times New Roman" w:hAnsi="Times New Roman" w:cs="Times New Roman"/>
          <w:sz w:val="24"/>
          <w:lang w:val="uz-Cyrl-UZ"/>
        </w:rPr>
        <w:t>нг</w:t>
      </w:r>
      <w:r w:rsidRPr="00444085">
        <w:rPr>
          <w:rFonts w:ascii="Times New Roman" w:hAnsi="Times New Roman" w:cs="Times New Roman"/>
          <w:sz w:val="24"/>
          <w:lang w:val="uz-Cyrl-UZ"/>
        </w:rPr>
        <w:t xml:space="preserve"> иш бажариладиган объектни “Буюртмачи”дан далолатномага асосан қабул қилиб олади.</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Мазкур шартномада илова қилинадиган тўлов жадвалига мувофиқ биринчи аванс тўлови амалга оширилгандан бошлаб 10 кун муддат ичида ишларни бажаришга киришади ва 20 кун муддатда ишларни бажариб топширади.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хамда “Буюртмачи”га мазкур шартнома шартларига мувофиқ топширади.</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3.2 “Пудратчи”нинг хуқуқлари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Бажариб берилган ишни қабул қилиб олиш асоссиз равишда рад этилиши натижасида етқазилган зарарни копланишини талаб қилиш.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3.3 “Буюртмачи”нинг мажбриятлари</w:t>
      </w:r>
      <w:r>
        <w:rPr>
          <w:rFonts w:ascii="Times New Roman" w:hAnsi="Times New Roman" w:cs="Times New Roman"/>
          <w:sz w:val="24"/>
          <w:lang w:val="uz-Cyrl-UZ"/>
        </w:rPr>
        <w:t xml:space="preserve"> </w:t>
      </w:r>
      <w:r w:rsidRPr="00444085">
        <w:rPr>
          <w:rFonts w:ascii="Times New Roman" w:hAnsi="Times New Roman" w:cs="Times New Roman"/>
          <w:sz w:val="24"/>
          <w:lang w:val="uz-Cyrl-UZ"/>
        </w:rPr>
        <w:t>Тасдиқланган смета бўйича бажарилган ишларни қабул қилиб олиш.</w:t>
      </w:r>
      <w:r>
        <w:rPr>
          <w:rFonts w:ascii="Times New Roman" w:hAnsi="Times New Roman" w:cs="Times New Roman"/>
          <w:sz w:val="24"/>
          <w:lang w:val="uz-Cyrl-UZ"/>
        </w:rPr>
        <w:t xml:space="preserve"> </w:t>
      </w:r>
      <w:r w:rsidRPr="00444085">
        <w:rPr>
          <w:rFonts w:ascii="Times New Roman" w:hAnsi="Times New Roman" w:cs="Times New Roman"/>
          <w:sz w:val="24"/>
          <w:lang w:val="uz-Cyrl-UZ"/>
        </w:rPr>
        <w:t xml:space="preserve">Бажарилган ишлар учун ўз вақтида хақ тўлаш.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3.4 “Буюртмачи”нинг хуқуқлари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lastRenderedPageBreak/>
        <w:t>“Пудратчи”дан амалдаги давлат стандартлари ва бошқа меъёрий хужжатлар билан таъминлашни талаб қилиш.</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Камчиликларни бепул бартараф этилиши ёки камчиликларни бошқа шахс томонидан тўғриланиши харажатларини қопланишини талаб қилиш.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“Пудратчи”дан шартномада кўрсатилган ишларини қабул қилиш коммиссияси иштирокида лойиха хужжатлари асосида ишни сифатли бажарган холда қабул қилиб олиш.</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“Пудратчи” томонидан ишлатиладиган материаллар ва асбоб ускуналарни шартнома шартларига ва иш хужжатларига мувофиқлигини назорат қилиш.</w:t>
      </w:r>
    </w:p>
    <w:p w:rsidR="005F7F2A" w:rsidRPr="00444085" w:rsidRDefault="005F7F2A" w:rsidP="005F7F2A">
      <w:pPr>
        <w:spacing w:after="0" w:line="240" w:lineRule="auto"/>
        <w:ind w:firstLine="708"/>
        <w:jc w:val="center"/>
        <w:rPr>
          <w:rFonts w:ascii="Times New Roman" w:hAnsi="Times New Roman" w:cs="Times New Roman"/>
          <w:b/>
          <w:sz w:val="24"/>
          <w:lang w:val="uz-Cyrl-UZ"/>
        </w:rPr>
      </w:pPr>
    </w:p>
    <w:p w:rsidR="005F7F2A" w:rsidRPr="00444085" w:rsidRDefault="005F7F2A" w:rsidP="005F7F2A">
      <w:pPr>
        <w:spacing w:after="0" w:line="240" w:lineRule="auto"/>
        <w:ind w:firstLine="708"/>
        <w:jc w:val="center"/>
        <w:rPr>
          <w:rFonts w:ascii="Times New Roman" w:hAnsi="Times New Roman" w:cs="Times New Roman"/>
          <w:b/>
          <w:sz w:val="24"/>
          <w:lang w:val="uz-Cyrl-UZ"/>
        </w:rPr>
      </w:pPr>
      <w:r w:rsidRPr="00444085">
        <w:rPr>
          <w:rFonts w:ascii="Times New Roman" w:hAnsi="Times New Roman" w:cs="Times New Roman"/>
          <w:b/>
          <w:sz w:val="24"/>
          <w:lang w:val="uz-Cyrl-UZ"/>
        </w:rPr>
        <w:t>IV.ТОМОНЛАРНИНГ ЖАВОБГАРЛИГИ.</w:t>
      </w:r>
    </w:p>
    <w:p w:rsidR="005F7F2A" w:rsidRPr="00690557" w:rsidRDefault="005F7F2A" w:rsidP="005F7F2A">
      <w:pPr>
        <w:spacing w:after="0" w:line="240" w:lineRule="auto"/>
        <w:ind w:firstLine="708"/>
        <w:jc w:val="center"/>
        <w:rPr>
          <w:rFonts w:ascii="Times New Roman" w:hAnsi="Times New Roman" w:cs="Times New Roman"/>
          <w:b/>
          <w:sz w:val="8"/>
          <w:lang w:val="uz-Cyrl-UZ"/>
        </w:rPr>
      </w:pP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4.1 Томонлардан бири шартнома мажбуриятларини бажармаса ёки зарур даражада бажармаса мажбуриятни бажармаган томон иккинчи томонга етказилган зарарни тўлайди.</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4.2 “Пудратчи” объектни ўз вақтида топширмаганлиги учун “Буюртмачи”гахар бир кечиктирилган кун учун шартнома мажбуриятлари бажарилмаган қисмининг 0,5 % миқдорида пеня тўлайди. Тўланадиган пеня суммаси бажрилмаган мажбуриятлар бахосининг  50% дан ошмаслиги керак.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4.3 Аниқланган нуқсон ва камчиликлар “Пудратчи” томонидан ўз вақтида бартараф қилинмаса “Буюртмачи” тўлоларни тўхтатади. Лозим даражада бажарилмаган ишларнинг 20% и миқдорида “Пудратчи” жарима тўлайди.</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 xml:space="preserve">4.4 Бажарилган ишлар учун “Буюртмачи” томонидан ўз вақтида хақ тўланмаса, хар бир кечиктирилган кун учун кечиктирилган тўлов суммасининг 0,5% миқдорида пеня тўлайди. Тўланадиган пеняларнинг умумий суммаси кечиктирилган тўловларнинг 50% миқдоридан ортмаслиги керак. </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коплаш жавобгарлигидан озод этмайди.</w:t>
      </w:r>
    </w:p>
    <w:p w:rsidR="005F7F2A" w:rsidRPr="00690557" w:rsidRDefault="005F7F2A" w:rsidP="005F7F2A">
      <w:pPr>
        <w:spacing w:after="0" w:line="240" w:lineRule="auto"/>
        <w:ind w:firstLine="708"/>
        <w:jc w:val="center"/>
        <w:rPr>
          <w:rFonts w:ascii="Times New Roman" w:hAnsi="Times New Roman" w:cs="Times New Roman"/>
          <w:sz w:val="6"/>
          <w:lang w:val="uz-Cyrl-UZ"/>
        </w:rPr>
      </w:pPr>
    </w:p>
    <w:p w:rsidR="005F7F2A" w:rsidRPr="00444085" w:rsidRDefault="005F7F2A" w:rsidP="005F7F2A">
      <w:pPr>
        <w:spacing w:after="0" w:line="240" w:lineRule="auto"/>
        <w:ind w:firstLine="708"/>
        <w:jc w:val="center"/>
        <w:rPr>
          <w:rFonts w:ascii="Times New Roman" w:hAnsi="Times New Roman" w:cs="Times New Roman"/>
          <w:b/>
          <w:sz w:val="24"/>
          <w:lang w:val="uz-Cyrl-UZ"/>
        </w:rPr>
      </w:pPr>
      <w:r w:rsidRPr="00444085">
        <w:rPr>
          <w:rFonts w:ascii="Times New Roman" w:hAnsi="Times New Roman" w:cs="Times New Roman"/>
          <w:b/>
          <w:sz w:val="24"/>
          <w:lang w:val="uz-Cyrl-UZ"/>
        </w:rPr>
        <w:t>V.ФОРС МАЖОР ХОЛАТЛАР.</w:t>
      </w:r>
    </w:p>
    <w:p w:rsidR="005F7F2A" w:rsidRPr="00690557" w:rsidRDefault="005F7F2A" w:rsidP="005F7F2A">
      <w:pPr>
        <w:spacing w:after="0" w:line="240" w:lineRule="auto"/>
        <w:ind w:firstLine="708"/>
        <w:jc w:val="center"/>
        <w:rPr>
          <w:rFonts w:ascii="Times New Roman" w:hAnsi="Times New Roman" w:cs="Times New Roman"/>
          <w:b/>
          <w:sz w:val="8"/>
          <w:lang w:val="uz-Cyrl-UZ"/>
        </w:rPr>
      </w:pPr>
    </w:p>
    <w:p w:rsidR="005F7F2A" w:rsidRPr="00DA19C0" w:rsidRDefault="005F7F2A" w:rsidP="005F7F2A">
      <w:pPr>
        <w:spacing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5.1.Ушбу шартнома бўйича мажбуриятларни тўлиқ ёки қисман бажармаслиги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куриб чикилади.</w:t>
      </w:r>
    </w:p>
    <w:p w:rsidR="005F7F2A" w:rsidRPr="00444085" w:rsidRDefault="005F7F2A" w:rsidP="005F7F2A">
      <w:pPr>
        <w:spacing w:after="0" w:line="240" w:lineRule="auto"/>
        <w:ind w:firstLine="708"/>
        <w:jc w:val="center"/>
        <w:rPr>
          <w:rFonts w:ascii="Times New Roman" w:hAnsi="Times New Roman" w:cs="Times New Roman"/>
          <w:b/>
          <w:sz w:val="24"/>
          <w:lang w:val="uz-Cyrl-UZ"/>
        </w:rPr>
      </w:pPr>
      <w:r w:rsidRPr="00444085">
        <w:rPr>
          <w:rFonts w:ascii="Times New Roman" w:hAnsi="Times New Roman" w:cs="Times New Roman"/>
          <w:b/>
          <w:sz w:val="24"/>
          <w:lang w:val="en-US"/>
        </w:rPr>
        <w:t>VI</w:t>
      </w:r>
      <w:r w:rsidRPr="00444085">
        <w:rPr>
          <w:rFonts w:ascii="Times New Roman" w:hAnsi="Times New Roman" w:cs="Times New Roman"/>
          <w:b/>
          <w:sz w:val="24"/>
        </w:rPr>
        <w:t xml:space="preserve">.ШАРТНОМАНИ </w:t>
      </w:r>
      <w:r w:rsidRPr="00444085">
        <w:rPr>
          <w:rFonts w:ascii="Times New Roman" w:hAnsi="Times New Roman" w:cs="Times New Roman"/>
          <w:b/>
          <w:sz w:val="24"/>
          <w:lang w:val="uz-Cyrl-UZ"/>
        </w:rPr>
        <w:t>Ў</w:t>
      </w:r>
      <w:r w:rsidRPr="00444085">
        <w:rPr>
          <w:rFonts w:ascii="Times New Roman" w:hAnsi="Times New Roman" w:cs="Times New Roman"/>
          <w:b/>
          <w:sz w:val="24"/>
        </w:rPr>
        <w:t>ЗГАРТИРИШ</w:t>
      </w:r>
      <w:proofErr w:type="gramStart"/>
      <w:r w:rsidRPr="00444085">
        <w:rPr>
          <w:rFonts w:ascii="Times New Roman" w:hAnsi="Times New Roman" w:cs="Times New Roman"/>
          <w:b/>
          <w:sz w:val="24"/>
        </w:rPr>
        <w:t>,БЕКОР</w:t>
      </w:r>
      <w:proofErr w:type="gramEnd"/>
      <w:r w:rsidRPr="00444085">
        <w:rPr>
          <w:rFonts w:ascii="Times New Roman" w:hAnsi="Times New Roman" w:cs="Times New Roman"/>
          <w:b/>
          <w:sz w:val="24"/>
        </w:rPr>
        <w:t xml:space="preserve"> КИЛИШ ВА </w:t>
      </w:r>
    </w:p>
    <w:p w:rsidR="005F7F2A" w:rsidRPr="00444085" w:rsidRDefault="005F7F2A" w:rsidP="005F7F2A">
      <w:pPr>
        <w:spacing w:after="0" w:line="240" w:lineRule="auto"/>
        <w:ind w:firstLine="708"/>
        <w:jc w:val="center"/>
        <w:rPr>
          <w:rFonts w:ascii="Times New Roman" w:hAnsi="Times New Roman" w:cs="Times New Roman"/>
          <w:b/>
          <w:sz w:val="24"/>
          <w:lang w:val="uz-Cyrl-UZ"/>
        </w:rPr>
      </w:pPr>
      <w:r w:rsidRPr="00444085">
        <w:rPr>
          <w:rFonts w:ascii="Times New Roman" w:hAnsi="Times New Roman" w:cs="Times New Roman"/>
          <w:b/>
          <w:sz w:val="24"/>
          <w:lang w:val="uz-Cyrl-UZ"/>
        </w:rPr>
        <w:t>НИЗОЛАРНИ ХАЛ КИЛИШ ТАРТИБИ.</w:t>
      </w:r>
    </w:p>
    <w:p w:rsidR="005F7F2A" w:rsidRPr="00690557" w:rsidRDefault="005F7F2A" w:rsidP="005F7F2A">
      <w:pPr>
        <w:spacing w:after="0" w:line="240" w:lineRule="auto"/>
        <w:ind w:firstLine="708"/>
        <w:jc w:val="center"/>
        <w:rPr>
          <w:rFonts w:ascii="Times New Roman" w:hAnsi="Times New Roman" w:cs="Times New Roman"/>
          <w:b/>
          <w:sz w:val="6"/>
          <w:lang w:val="uz-Cyrl-UZ"/>
        </w:rPr>
      </w:pP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6.1 Мазкур шартнома белгиланган шаклда томонларнинг узаро келишувига мувофик узгартирилиши ва бекор килиниши мумкин.</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6.2 Мазкур шартнома буйича юзага келиши мумкин булган низо ва келишмовчиликлар ўзаро мухокама йўллари билан хал этилади. Агарда ўзаро мухокама йўли билан хал этиш имкони бўлмаса конун хужжатларида белгиланган тартибда хўжалик суди оркали хал этилади.</w:t>
      </w:r>
    </w:p>
    <w:p w:rsidR="005F7F2A" w:rsidRPr="00444085" w:rsidRDefault="005F7F2A" w:rsidP="005F7F2A">
      <w:pPr>
        <w:spacing w:after="0" w:line="240" w:lineRule="auto"/>
        <w:ind w:firstLine="708"/>
        <w:jc w:val="center"/>
        <w:rPr>
          <w:rFonts w:ascii="Times New Roman" w:hAnsi="Times New Roman" w:cs="Times New Roman"/>
          <w:sz w:val="24"/>
          <w:lang w:val="uz-Cyrl-UZ"/>
        </w:rPr>
      </w:pPr>
    </w:p>
    <w:p w:rsidR="005F7F2A" w:rsidRPr="00444085" w:rsidRDefault="005F7F2A" w:rsidP="005F7F2A">
      <w:pPr>
        <w:spacing w:after="0" w:line="240" w:lineRule="auto"/>
        <w:ind w:firstLine="708"/>
        <w:jc w:val="center"/>
        <w:rPr>
          <w:rFonts w:ascii="Times New Roman" w:hAnsi="Times New Roman" w:cs="Times New Roman"/>
          <w:b/>
          <w:sz w:val="24"/>
        </w:rPr>
      </w:pPr>
      <w:r w:rsidRPr="00444085">
        <w:rPr>
          <w:rFonts w:ascii="Times New Roman" w:hAnsi="Times New Roman" w:cs="Times New Roman"/>
          <w:b/>
          <w:sz w:val="24"/>
          <w:lang w:val="en-US"/>
        </w:rPr>
        <w:t>VII</w:t>
      </w:r>
      <w:r w:rsidRPr="00444085">
        <w:rPr>
          <w:rFonts w:ascii="Times New Roman" w:hAnsi="Times New Roman" w:cs="Times New Roman"/>
          <w:b/>
          <w:sz w:val="24"/>
        </w:rPr>
        <w:t>.ШАРТНОМАНИНГ АМАЛ КИЛИШ МУДДАТЛАРИ</w:t>
      </w:r>
      <w:r w:rsidRPr="00444085">
        <w:rPr>
          <w:rFonts w:ascii="Times New Roman" w:hAnsi="Times New Roman" w:cs="Times New Roman"/>
          <w:b/>
          <w:sz w:val="24"/>
          <w:lang w:val="uz-Cyrl-UZ"/>
        </w:rPr>
        <w:t>.</w:t>
      </w:r>
    </w:p>
    <w:p w:rsidR="005F7F2A" w:rsidRPr="00690557" w:rsidRDefault="005F7F2A" w:rsidP="005F7F2A">
      <w:pPr>
        <w:spacing w:after="0" w:line="240" w:lineRule="auto"/>
        <w:ind w:firstLine="708"/>
        <w:jc w:val="center"/>
        <w:rPr>
          <w:rFonts w:ascii="Times New Roman" w:hAnsi="Times New Roman" w:cs="Times New Roman"/>
          <w:b/>
          <w:sz w:val="6"/>
        </w:rPr>
      </w:pP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7.1 Шартнома томонлар имзоланиб тегишли ғазначилик органидан рўйхатдан ўтказилгандан сун</w:t>
      </w:r>
      <w:r w:rsidR="00BE01C1">
        <w:rPr>
          <w:rFonts w:ascii="Times New Roman" w:hAnsi="Times New Roman" w:cs="Times New Roman"/>
          <w:sz w:val="24"/>
          <w:lang w:val="uz-Cyrl-UZ"/>
        </w:rPr>
        <w:t>г кучга киради ва 31 декабрь 202</w:t>
      </w:r>
      <w:r w:rsidR="00A96E05">
        <w:rPr>
          <w:rFonts w:ascii="Times New Roman" w:hAnsi="Times New Roman" w:cs="Times New Roman"/>
          <w:sz w:val="24"/>
          <w:lang w:val="uz-Cyrl-UZ"/>
        </w:rPr>
        <w:t>1</w:t>
      </w:r>
      <w:r w:rsidRPr="00444085">
        <w:rPr>
          <w:rFonts w:ascii="Times New Roman" w:hAnsi="Times New Roman" w:cs="Times New Roman"/>
          <w:sz w:val="24"/>
          <w:lang w:val="uz-Cyrl-UZ"/>
        </w:rPr>
        <w:t xml:space="preserve"> йилгача амал килади.</w:t>
      </w:r>
    </w:p>
    <w:p w:rsidR="005F7F2A" w:rsidRPr="00444085" w:rsidRDefault="005F7F2A" w:rsidP="005F7F2A">
      <w:pPr>
        <w:spacing w:after="0" w:line="240" w:lineRule="auto"/>
        <w:ind w:firstLine="708"/>
        <w:jc w:val="both"/>
        <w:rPr>
          <w:rFonts w:ascii="Times New Roman" w:hAnsi="Times New Roman" w:cs="Times New Roman"/>
          <w:sz w:val="24"/>
          <w:lang w:val="uz-Cyrl-UZ"/>
        </w:rPr>
      </w:pPr>
      <w:r w:rsidRPr="00444085">
        <w:rPr>
          <w:rFonts w:ascii="Times New Roman" w:hAnsi="Times New Roman" w:cs="Times New Roman"/>
          <w:sz w:val="24"/>
          <w:lang w:val="uz-Cyrl-UZ"/>
        </w:rPr>
        <w:t>7.2 Шартнома 2 нусхада тузилиб,иккала нусхаси хам хукукий жихатдан тенг хисобланади.</w:t>
      </w:r>
    </w:p>
    <w:p w:rsidR="005F7F2A" w:rsidRPr="00444085" w:rsidRDefault="005F7F2A" w:rsidP="005F7F2A">
      <w:pPr>
        <w:spacing w:after="0" w:line="240" w:lineRule="auto"/>
        <w:ind w:firstLine="708"/>
        <w:jc w:val="center"/>
        <w:rPr>
          <w:rFonts w:ascii="Times New Roman" w:hAnsi="Times New Roman" w:cs="Times New Roman"/>
          <w:sz w:val="24"/>
          <w:lang w:val="uz-Cyrl-UZ"/>
        </w:rPr>
      </w:pPr>
    </w:p>
    <w:p w:rsidR="005F7F2A" w:rsidRPr="00444085" w:rsidRDefault="005F7F2A" w:rsidP="005F7F2A">
      <w:pPr>
        <w:spacing w:after="0" w:line="240" w:lineRule="auto"/>
        <w:ind w:firstLine="708"/>
        <w:jc w:val="center"/>
        <w:rPr>
          <w:rFonts w:ascii="Times New Roman" w:hAnsi="Times New Roman" w:cs="Times New Roman"/>
          <w:b/>
          <w:sz w:val="24"/>
          <w:lang w:val="uz-Cyrl-UZ"/>
        </w:rPr>
      </w:pPr>
      <w:r w:rsidRPr="00444085">
        <w:rPr>
          <w:rFonts w:ascii="Times New Roman" w:hAnsi="Times New Roman" w:cs="Times New Roman"/>
          <w:b/>
          <w:sz w:val="24"/>
          <w:lang w:val="uz-Cyrl-UZ"/>
        </w:rPr>
        <w:t>VIII.ТОМОНЛАРНИНГ РЕКВИЗИТЛАРИ.</w:t>
      </w:r>
    </w:p>
    <w:p w:rsidR="005F7F2A" w:rsidRPr="00444085" w:rsidRDefault="005F7F2A" w:rsidP="005F7F2A">
      <w:pPr>
        <w:spacing w:after="0" w:line="240" w:lineRule="auto"/>
        <w:ind w:firstLine="708"/>
        <w:jc w:val="center"/>
        <w:rPr>
          <w:rFonts w:ascii="Times New Roman" w:hAnsi="Times New Roman" w:cs="Times New Roman"/>
          <w:b/>
          <w:sz w:val="24"/>
          <w:lang w:val="uz-Cyrl-UZ"/>
        </w:rPr>
      </w:pPr>
    </w:p>
    <w:p w:rsidR="005F7F2A" w:rsidRPr="00444085" w:rsidRDefault="005F7F2A" w:rsidP="005F7F2A">
      <w:pPr>
        <w:spacing w:line="240" w:lineRule="auto"/>
        <w:ind w:firstLine="708"/>
        <w:jc w:val="both"/>
        <w:rPr>
          <w:rFonts w:ascii="Times New Roman" w:hAnsi="Times New Roman" w:cs="Times New Roman"/>
          <w:b/>
          <w:sz w:val="24"/>
          <w:lang w:val="uz-Cyrl-UZ"/>
        </w:rPr>
      </w:pPr>
      <w:r>
        <w:rPr>
          <w:rFonts w:ascii="Times New Roman" w:hAnsi="Times New Roman" w:cs="Times New Roman"/>
          <w:sz w:val="24"/>
          <w:lang w:val="uz-Cyrl-UZ"/>
        </w:rPr>
        <w:t xml:space="preserve">            </w:t>
      </w:r>
      <w:r w:rsidRPr="00444085">
        <w:rPr>
          <w:rFonts w:ascii="Times New Roman" w:hAnsi="Times New Roman" w:cs="Times New Roman"/>
          <w:b/>
          <w:sz w:val="24"/>
          <w:lang w:val="uz-Cyrl-UZ"/>
        </w:rPr>
        <w:t>«Буюртмачи»</w:t>
      </w:r>
      <w:r w:rsidRPr="00444085">
        <w:rPr>
          <w:rFonts w:ascii="Times New Roman" w:hAnsi="Times New Roman" w:cs="Times New Roman"/>
          <w:b/>
          <w:sz w:val="24"/>
          <w:lang w:val="uz-Cyrl-UZ"/>
        </w:rPr>
        <w:tab/>
      </w:r>
      <w:r w:rsidRPr="00444085">
        <w:rPr>
          <w:rFonts w:ascii="Times New Roman" w:hAnsi="Times New Roman" w:cs="Times New Roman"/>
          <w:b/>
          <w:sz w:val="24"/>
          <w:lang w:val="uz-Cyrl-UZ"/>
        </w:rPr>
        <w:tab/>
      </w:r>
      <w:r w:rsidRPr="00444085">
        <w:rPr>
          <w:rFonts w:ascii="Times New Roman" w:hAnsi="Times New Roman" w:cs="Times New Roman"/>
          <w:b/>
          <w:sz w:val="24"/>
          <w:lang w:val="uz-Cyrl-UZ"/>
        </w:rPr>
        <w:tab/>
      </w:r>
      <w:r w:rsidRPr="00444085">
        <w:rPr>
          <w:rFonts w:ascii="Times New Roman" w:hAnsi="Times New Roman" w:cs="Times New Roman"/>
          <w:b/>
          <w:sz w:val="24"/>
          <w:lang w:val="uz-Cyrl-UZ"/>
        </w:rPr>
        <w:tab/>
      </w:r>
      <w:r w:rsidRPr="00444085">
        <w:rPr>
          <w:rFonts w:ascii="Times New Roman" w:hAnsi="Times New Roman" w:cs="Times New Roman"/>
          <w:b/>
          <w:sz w:val="24"/>
          <w:lang w:val="uz-Cyrl-UZ"/>
        </w:rPr>
        <w:tab/>
      </w:r>
      <w:r w:rsidRPr="00444085">
        <w:rPr>
          <w:rFonts w:ascii="Times New Roman" w:hAnsi="Times New Roman" w:cs="Times New Roman"/>
          <w:b/>
          <w:sz w:val="24"/>
          <w:lang w:val="uz-Cyrl-UZ"/>
        </w:rPr>
        <w:tab/>
        <w:t>«Пудратчи»</w:t>
      </w:r>
    </w:p>
    <w:p w:rsidR="005F7F2A" w:rsidRPr="00444085" w:rsidRDefault="005F7F2A" w:rsidP="005F7F2A">
      <w:pPr>
        <w:shd w:val="clear" w:color="auto" w:fill="FFFFFF"/>
        <w:autoSpaceDE w:val="0"/>
        <w:autoSpaceDN w:val="0"/>
        <w:adjustRightInd w:val="0"/>
        <w:spacing w:after="0" w:line="240" w:lineRule="auto"/>
        <w:rPr>
          <w:rFonts w:ascii="Times New Roman" w:hAnsi="Times New Roman" w:cs="Times New Roman"/>
          <w:b/>
          <w:color w:val="000000"/>
          <w:sz w:val="24"/>
          <w:lang w:val="uz-Cyrl-UZ"/>
        </w:rPr>
      </w:pPr>
      <w:r w:rsidRPr="00444085">
        <w:rPr>
          <w:rFonts w:ascii="Times New Roman" w:hAnsi="Times New Roman" w:cs="Times New Roman"/>
          <w:b/>
          <w:color w:val="000000"/>
          <w:sz w:val="24"/>
          <w:lang w:val="uz-Cyrl-UZ"/>
        </w:rPr>
        <w:t>_____________________________________</w:t>
      </w:r>
      <w:r>
        <w:rPr>
          <w:rFonts w:ascii="Times New Roman" w:hAnsi="Times New Roman" w:cs="Times New Roman"/>
          <w:b/>
          <w:color w:val="000000"/>
          <w:sz w:val="24"/>
          <w:lang w:val="uz-Cyrl-UZ"/>
        </w:rPr>
        <w:t xml:space="preserve">  </w:t>
      </w:r>
      <w:r>
        <w:rPr>
          <w:rFonts w:ascii="Times New Roman" w:hAnsi="Times New Roman" w:cs="Times New Roman"/>
          <w:b/>
          <w:color w:val="000000"/>
          <w:sz w:val="24"/>
          <w:lang w:val="uz-Cyrl-UZ"/>
        </w:rPr>
        <w:tab/>
        <w:t>___________________________________________</w:t>
      </w:r>
    </w:p>
    <w:p w:rsidR="005F7F2A" w:rsidRPr="00444085" w:rsidRDefault="005F7F2A" w:rsidP="005F7F2A">
      <w:pPr>
        <w:shd w:val="clear" w:color="auto" w:fill="FFFFFF"/>
        <w:autoSpaceDE w:val="0"/>
        <w:autoSpaceDN w:val="0"/>
        <w:adjustRightInd w:val="0"/>
        <w:spacing w:after="0" w:line="240" w:lineRule="auto"/>
        <w:rPr>
          <w:rFonts w:ascii="Times New Roman" w:hAnsi="Times New Roman" w:cs="Times New Roman"/>
          <w:b/>
          <w:sz w:val="24"/>
          <w:lang w:val="uz-Cyrl-UZ"/>
        </w:rPr>
      </w:pPr>
      <w:r w:rsidRPr="00444085">
        <w:rPr>
          <w:rFonts w:ascii="Times New Roman" w:hAnsi="Times New Roman" w:cs="Times New Roman"/>
          <w:b/>
          <w:sz w:val="24"/>
          <w:lang w:val="uz-Cyrl-UZ"/>
        </w:rPr>
        <w:t>_____________________________________</w:t>
      </w:r>
      <w:r w:rsidRPr="00444085">
        <w:rPr>
          <w:rFonts w:ascii="Times New Roman" w:hAnsi="Times New Roman" w:cs="Times New Roman"/>
          <w:b/>
          <w:sz w:val="24"/>
          <w:lang w:val="uz-Cyrl-UZ"/>
        </w:rPr>
        <w:tab/>
      </w:r>
      <w:r>
        <w:rPr>
          <w:rFonts w:ascii="Times New Roman" w:hAnsi="Times New Roman" w:cs="Times New Roman"/>
          <w:b/>
          <w:sz w:val="24"/>
          <w:lang w:val="uz-Cyrl-UZ"/>
        </w:rPr>
        <w:t>___________________________________________</w:t>
      </w:r>
    </w:p>
    <w:p w:rsidR="005F7F2A" w:rsidRPr="00444085" w:rsidRDefault="005F7F2A" w:rsidP="005F7F2A">
      <w:pPr>
        <w:shd w:val="clear" w:color="auto" w:fill="FFFFFF"/>
        <w:autoSpaceDE w:val="0"/>
        <w:autoSpaceDN w:val="0"/>
        <w:adjustRightInd w:val="0"/>
        <w:spacing w:after="0" w:line="240" w:lineRule="auto"/>
        <w:rPr>
          <w:rFonts w:ascii="Times New Roman" w:hAnsi="Times New Roman" w:cs="Times New Roman"/>
          <w:b/>
          <w:sz w:val="24"/>
          <w:lang w:val="uz-Cyrl-UZ"/>
        </w:rPr>
      </w:pPr>
      <w:r w:rsidRPr="00444085">
        <w:rPr>
          <w:rFonts w:ascii="Times New Roman" w:hAnsi="Times New Roman" w:cs="Times New Roman"/>
          <w:b/>
          <w:sz w:val="24"/>
          <w:lang w:val="uz-Cyrl-UZ"/>
        </w:rPr>
        <w:t>_____________________________________</w:t>
      </w:r>
      <w:r w:rsidRPr="00444085">
        <w:rPr>
          <w:rFonts w:ascii="Times New Roman" w:hAnsi="Times New Roman" w:cs="Times New Roman"/>
          <w:b/>
          <w:sz w:val="24"/>
          <w:lang w:val="uz-Cyrl-UZ"/>
        </w:rPr>
        <w:tab/>
      </w:r>
      <w:r>
        <w:rPr>
          <w:rFonts w:ascii="Times New Roman" w:hAnsi="Times New Roman" w:cs="Times New Roman"/>
          <w:b/>
          <w:sz w:val="24"/>
          <w:lang w:val="uz-Cyrl-UZ"/>
        </w:rPr>
        <w:t>___________________________________________</w:t>
      </w:r>
    </w:p>
    <w:p w:rsidR="005F7F2A" w:rsidRPr="00444085" w:rsidRDefault="005F7F2A" w:rsidP="005F7F2A">
      <w:pPr>
        <w:shd w:val="clear" w:color="auto" w:fill="FFFFFF"/>
        <w:autoSpaceDE w:val="0"/>
        <w:autoSpaceDN w:val="0"/>
        <w:adjustRightInd w:val="0"/>
        <w:spacing w:after="0" w:line="240" w:lineRule="auto"/>
        <w:rPr>
          <w:rFonts w:ascii="Times New Roman" w:hAnsi="Times New Roman" w:cs="Times New Roman"/>
          <w:b/>
          <w:color w:val="000000"/>
          <w:sz w:val="24"/>
          <w:lang w:val="uz-Cyrl-UZ"/>
        </w:rPr>
      </w:pPr>
      <w:r w:rsidRPr="00444085">
        <w:rPr>
          <w:rFonts w:ascii="Times New Roman" w:hAnsi="Times New Roman" w:cs="Times New Roman"/>
          <w:b/>
          <w:sz w:val="24"/>
          <w:lang w:val="uz-Cyrl-UZ"/>
        </w:rPr>
        <w:t>_____________________________________</w:t>
      </w:r>
      <w:r w:rsidRPr="00444085">
        <w:rPr>
          <w:rFonts w:ascii="Times New Roman" w:hAnsi="Times New Roman" w:cs="Times New Roman"/>
          <w:b/>
          <w:sz w:val="24"/>
          <w:lang w:val="uz-Cyrl-UZ"/>
        </w:rPr>
        <w:tab/>
      </w:r>
      <w:r>
        <w:rPr>
          <w:rFonts w:ascii="Times New Roman" w:hAnsi="Times New Roman" w:cs="Times New Roman"/>
          <w:b/>
          <w:color w:val="000000"/>
          <w:sz w:val="24"/>
          <w:lang w:val="uz-Cyrl-UZ"/>
        </w:rPr>
        <w:t>___________________________________________</w:t>
      </w:r>
    </w:p>
    <w:p w:rsidR="005F7F2A" w:rsidRPr="00F67A28" w:rsidRDefault="005F7F2A" w:rsidP="005F7F2A">
      <w:pPr>
        <w:tabs>
          <w:tab w:val="left" w:pos="3150"/>
          <w:tab w:val="left" w:pos="8565"/>
        </w:tabs>
        <w:spacing w:line="240" w:lineRule="auto"/>
        <w:rPr>
          <w:rFonts w:ascii="Times New Roman" w:hAnsi="Times New Roman" w:cs="Times New Roman"/>
          <w:lang w:val="uz-Cyrl-UZ"/>
        </w:rPr>
      </w:pPr>
      <w:r w:rsidRPr="00444085">
        <w:rPr>
          <w:rFonts w:ascii="Times New Roman" w:hAnsi="Times New Roman" w:cs="Times New Roman"/>
          <w:b/>
          <w:sz w:val="24"/>
          <w:lang w:val="uz-Cyrl-UZ"/>
        </w:rPr>
        <w:t>______</w:t>
      </w:r>
      <w:r w:rsidR="00BE01C1">
        <w:rPr>
          <w:rFonts w:ascii="Times New Roman" w:hAnsi="Times New Roman" w:cs="Times New Roman"/>
          <w:b/>
          <w:sz w:val="24"/>
          <w:lang w:val="uz-Cyrl-UZ"/>
        </w:rPr>
        <w:t xml:space="preserve">_______________________________         </w:t>
      </w:r>
      <w:r>
        <w:rPr>
          <w:rFonts w:ascii="Times New Roman" w:hAnsi="Times New Roman" w:cs="Times New Roman"/>
          <w:b/>
          <w:color w:val="000000"/>
          <w:sz w:val="24"/>
          <w:lang w:val="uz-Cyrl-UZ"/>
        </w:rPr>
        <w:t>___________________________________________</w:t>
      </w:r>
      <w:r>
        <w:rPr>
          <w:rFonts w:ascii="Times New Roman" w:hAnsi="Times New Roman" w:cs="Times New Roman"/>
          <w:sz w:val="24"/>
          <w:lang w:val="uz-Cyrl-UZ"/>
        </w:rPr>
        <w:t xml:space="preserve"> </w:t>
      </w:r>
      <w:r w:rsidRPr="00444085">
        <w:rPr>
          <w:rFonts w:ascii="Times New Roman" w:hAnsi="Times New Roman" w:cs="Times New Roman"/>
          <w:sz w:val="24"/>
          <w:lang w:val="uz-Cyrl-UZ"/>
        </w:rPr>
        <w:t>___________________________________</w:t>
      </w:r>
      <w:r>
        <w:rPr>
          <w:rFonts w:ascii="Times New Roman" w:hAnsi="Times New Roman" w:cs="Times New Roman"/>
          <w:sz w:val="24"/>
          <w:lang w:val="uz-Cyrl-UZ"/>
        </w:rPr>
        <w:t>__</w:t>
      </w:r>
      <w:r w:rsidR="00BE01C1">
        <w:rPr>
          <w:rFonts w:ascii="Times New Roman" w:hAnsi="Times New Roman" w:cs="Times New Roman"/>
          <w:sz w:val="24"/>
          <w:lang w:val="uz-Cyrl-UZ"/>
        </w:rPr>
        <w:t xml:space="preserve">         __</w:t>
      </w:r>
      <w:r>
        <w:rPr>
          <w:rFonts w:ascii="Times New Roman" w:hAnsi="Times New Roman" w:cs="Times New Roman"/>
          <w:sz w:val="24"/>
          <w:lang w:val="uz-Cyrl-UZ"/>
        </w:rPr>
        <w:t>_________________________________________</w:t>
      </w:r>
    </w:p>
    <w:sectPr w:rsidR="005F7F2A" w:rsidRPr="00F67A28" w:rsidSect="008F5708">
      <w:pgSz w:w="11906" w:h="16838"/>
      <w:pgMar w:top="426"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5CB"/>
    <w:multiLevelType w:val="hybridMultilevel"/>
    <w:tmpl w:val="B8DA0390"/>
    <w:lvl w:ilvl="0" w:tplc="4CA25C6A">
      <w:start w:val="1"/>
      <w:numFmt w:val="upperRoman"/>
      <w:lvlText w:val="%1."/>
      <w:lvlJc w:val="left"/>
      <w:pPr>
        <w:ind w:left="2868" w:hanging="72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
    <w:nsid w:val="251A0D66"/>
    <w:multiLevelType w:val="hybridMultilevel"/>
    <w:tmpl w:val="7CC64428"/>
    <w:lvl w:ilvl="0" w:tplc="6A6063BC">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70250956"/>
    <w:multiLevelType w:val="hybridMultilevel"/>
    <w:tmpl w:val="2684FF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5225AEB"/>
    <w:multiLevelType w:val="multilevel"/>
    <w:tmpl w:val="A8C07DDE"/>
    <w:lvl w:ilvl="0">
      <w:start w:val="1"/>
      <w:numFmt w:val="decimal"/>
      <w:lvlText w:val="%1."/>
      <w:lvlJc w:val="left"/>
      <w:pPr>
        <w:ind w:left="1428" w:hanging="360"/>
      </w:pPr>
      <w:rPr>
        <w:rFonts w:hint="default"/>
      </w:rPr>
    </w:lvl>
    <w:lvl w:ilvl="1">
      <w:start w:val="1"/>
      <w:numFmt w:val="decimal"/>
      <w:isLgl/>
      <w:lvlText w:val="%1.%2"/>
      <w:lvlJc w:val="left"/>
      <w:pPr>
        <w:ind w:left="2118" w:hanging="1050"/>
      </w:pPr>
      <w:rPr>
        <w:rFonts w:hint="default"/>
      </w:rPr>
    </w:lvl>
    <w:lvl w:ilvl="2">
      <w:start w:val="1"/>
      <w:numFmt w:val="decimal"/>
      <w:isLgl/>
      <w:lvlText w:val="%1.%2.%3"/>
      <w:lvlJc w:val="left"/>
      <w:pPr>
        <w:ind w:left="2118" w:hanging="1050"/>
      </w:pPr>
      <w:rPr>
        <w:rFonts w:hint="default"/>
      </w:rPr>
    </w:lvl>
    <w:lvl w:ilvl="3">
      <w:start w:val="1"/>
      <w:numFmt w:val="decimal"/>
      <w:isLgl/>
      <w:lvlText w:val="%1.%2.%3.%4"/>
      <w:lvlJc w:val="left"/>
      <w:pPr>
        <w:ind w:left="2118" w:hanging="105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36"/>
    <w:rsid w:val="00014D76"/>
    <w:rsid w:val="00041325"/>
    <w:rsid w:val="000B7684"/>
    <w:rsid w:val="00114D32"/>
    <w:rsid w:val="00120E67"/>
    <w:rsid w:val="0018351A"/>
    <w:rsid w:val="001902D0"/>
    <w:rsid w:val="00197113"/>
    <w:rsid w:val="001B2A87"/>
    <w:rsid w:val="001C4B8F"/>
    <w:rsid w:val="00221E4A"/>
    <w:rsid w:val="00236CA0"/>
    <w:rsid w:val="00284D27"/>
    <w:rsid w:val="00284D35"/>
    <w:rsid w:val="00295EFF"/>
    <w:rsid w:val="00296FE7"/>
    <w:rsid w:val="002C325E"/>
    <w:rsid w:val="002E392D"/>
    <w:rsid w:val="00303032"/>
    <w:rsid w:val="003158C6"/>
    <w:rsid w:val="00371E91"/>
    <w:rsid w:val="003B464A"/>
    <w:rsid w:val="003F052F"/>
    <w:rsid w:val="00444085"/>
    <w:rsid w:val="00455646"/>
    <w:rsid w:val="004A529F"/>
    <w:rsid w:val="004E6174"/>
    <w:rsid w:val="004F2450"/>
    <w:rsid w:val="00546B34"/>
    <w:rsid w:val="005D4048"/>
    <w:rsid w:val="005E5E6D"/>
    <w:rsid w:val="005F7F2A"/>
    <w:rsid w:val="0060364C"/>
    <w:rsid w:val="00690557"/>
    <w:rsid w:val="006B251C"/>
    <w:rsid w:val="006C2224"/>
    <w:rsid w:val="006D3CD8"/>
    <w:rsid w:val="00730E98"/>
    <w:rsid w:val="00760D69"/>
    <w:rsid w:val="00764FDB"/>
    <w:rsid w:val="00787274"/>
    <w:rsid w:val="00797E96"/>
    <w:rsid w:val="007B1181"/>
    <w:rsid w:val="007C1008"/>
    <w:rsid w:val="007E05CF"/>
    <w:rsid w:val="007E7775"/>
    <w:rsid w:val="007F4088"/>
    <w:rsid w:val="008068AC"/>
    <w:rsid w:val="00870BE4"/>
    <w:rsid w:val="00886FEE"/>
    <w:rsid w:val="008A6618"/>
    <w:rsid w:val="008B1C5E"/>
    <w:rsid w:val="008F5708"/>
    <w:rsid w:val="008F5A71"/>
    <w:rsid w:val="00923051"/>
    <w:rsid w:val="009308CD"/>
    <w:rsid w:val="00941E38"/>
    <w:rsid w:val="00970327"/>
    <w:rsid w:val="009B6B13"/>
    <w:rsid w:val="009C3051"/>
    <w:rsid w:val="00A120FF"/>
    <w:rsid w:val="00A24669"/>
    <w:rsid w:val="00A35B37"/>
    <w:rsid w:val="00A66E32"/>
    <w:rsid w:val="00A96E05"/>
    <w:rsid w:val="00AA6BC6"/>
    <w:rsid w:val="00AE0C4F"/>
    <w:rsid w:val="00B0786E"/>
    <w:rsid w:val="00B522B6"/>
    <w:rsid w:val="00B63A08"/>
    <w:rsid w:val="00BE01C1"/>
    <w:rsid w:val="00C044F5"/>
    <w:rsid w:val="00C31563"/>
    <w:rsid w:val="00C8232F"/>
    <w:rsid w:val="00CA51FF"/>
    <w:rsid w:val="00CF150C"/>
    <w:rsid w:val="00D64736"/>
    <w:rsid w:val="00D813CE"/>
    <w:rsid w:val="00D97F5B"/>
    <w:rsid w:val="00DA19C0"/>
    <w:rsid w:val="00DB1212"/>
    <w:rsid w:val="00DE7C50"/>
    <w:rsid w:val="00E24107"/>
    <w:rsid w:val="00E47E81"/>
    <w:rsid w:val="00E815DD"/>
    <w:rsid w:val="00E91C38"/>
    <w:rsid w:val="00F455F9"/>
    <w:rsid w:val="00F67A28"/>
    <w:rsid w:val="00FA3D43"/>
    <w:rsid w:val="00FA5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181"/>
    <w:pPr>
      <w:ind w:left="720"/>
      <w:contextualSpacing/>
    </w:pPr>
  </w:style>
  <w:style w:type="paragraph" w:styleId="a4">
    <w:name w:val="Balloon Text"/>
    <w:basedOn w:val="a"/>
    <w:link w:val="a5"/>
    <w:uiPriority w:val="99"/>
    <w:semiHidden/>
    <w:unhideWhenUsed/>
    <w:rsid w:val="00E91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181"/>
    <w:pPr>
      <w:ind w:left="720"/>
      <w:contextualSpacing/>
    </w:pPr>
  </w:style>
  <w:style w:type="paragraph" w:styleId="a4">
    <w:name w:val="Balloon Text"/>
    <w:basedOn w:val="a"/>
    <w:link w:val="a5"/>
    <w:uiPriority w:val="99"/>
    <w:semiHidden/>
    <w:unhideWhenUsed/>
    <w:rsid w:val="00E91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ACER</cp:lastModifiedBy>
  <cp:revision>2</cp:revision>
  <cp:lastPrinted>2021-06-29T06:46:00Z</cp:lastPrinted>
  <dcterms:created xsi:type="dcterms:W3CDTF">2021-06-29T14:14:00Z</dcterms:created>
  <dcterms:modified xsi:type="dcterms:W3CDTF">2021-06-29T14:14:00Z</dcterms:modified>
</cp:coreProperties>
</file>