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55" w:rsidRPr="00772E55" w:rsidRDefault="00772E55" w:rsidP="00772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№_____</w:t>
      </w:r>
    </w:p>
    <w:p w:rsidR="00772E55" w:rsidRPr="00772E55" w:rsidRDefault="00772E55" w:rsidP="00772E55">
      <w:pPr>
        <w:widowControl w:val="0"/>
        <w:shd w:val="clear" w:color="auto" w:fill="FFFFFF"/>
        <w:tabs>
          <w:tab w:val="left" w:pos="0"/>
          <w:tab w:val="left" w:pos="285"/>
          <w:tab w:val="center" w:pos="7715"/>
        </w:tabs>
        <w:autoSpaceDE w:val="0"/>
        <w:autoSpaceDN w:val="0"/>
        <w:adjustRightInd w:val="0"/>
        <w:spacing w:before="211"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  <w:t xml:space="preserve">г. Ташкент </w:t>
      </w:r>
      <w:r w:rsidRPr="00772E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  <w:t xml:space="preserve">           </w:t>
      </w:r>
      <w:proofErr w:type="gramStart"/>
      <w:r w:rsidRPr="00772E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  «</w:t>
      </w:r>
      <w:proofErr w:type="gramEnd"/>
      <w:r w:rsidR="000D4C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___</w:t>
      </w:r>
      <w:r w:rsidRPr="00772E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» </w:t>
      </w:r>
      <w:r w:rsidR="000D4C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_________</w:t>
      </w:r>
      <w:r w:rsidRPr="00772E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20</w:t>
      </w:r>
      <w:r w:rsidR="000D4C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22</w:t>
      </w:r>
      <w:r w:rsidRPr="00772E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г.</w:t>
      </w:r>
    </w:p>
    <w:p w:rsidR="00772E55" w:rsidRPr="00772E55" w:rsidRDefault="00321633" w:rsidP="00772E55">
      <w:pPr>
        <w:widowControl w:val="0"/>
        <w:shd w:val="clear" w:color="auto" w:fill="FFFFFF"/>
        <w:autoSpaceDE w:val="0"/>
        <w:autoSpaceDN w:val="0"/>
        <w:adjustRightInd w:val="0"/>
        <w:spacing w:before="226" w:after="0" w:line="226" w:lineRule="exact"/>
        <w:ind w:left="5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633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  <w:t>_____________________</w:t>
      </w:r>
      <w:r w:rsidR="00772E55" w:rsidRPr="00772E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именуемое в дальнейшем «Исполнитель», в лице</w:t>
      </w:r>
      <w:r w:rsidRPr="00321633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  <w:t>__________________________</w:t>
      </w:r>
      <w:r w:rsidR="00772E55" w:rsidRPr="00772E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</w:t>
      </w:r>
      <w:r w:rsidR="00772E55" w:rsidRPr="00772E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 </w:t>
      </w:r>
      <w:r w:rsidR="00772E55" w:rsidRPr="00772E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действующего на основании</w:t>
      </w:r>
      <w:r w:rsidR="00772E55" w:rsidRPr="00772E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val="uz-Cyrl-UZ" w:eastAsia="ru-RU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val="uz-Cyrl-UZ" w:eastAsia="ru-RU"/>
        </w:rPr>
        <w:t xml:space="preserve">  </w:t>
      </w:r>
      <w:r w:rsidR="00772E55" w:rsidRPr="00772E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</w:t>
      </w:r>
      <w:proofErr w:type="gramEnd"/>
      <w:r w:rsidR="00772E55" w:rsidRPr="00772E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z-Cyrl-UZ" w:eastAsia="ru-RU"/>
        </w:rPr>
        <w:t xml:space="preserve"> </w:t>
      </w:r>
      <w:r w:rsidR="00772E55" w:rsidRPr="00772E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 </w:t>
      </w:r>
      <w:r w:rsidR="00772E55" w:rsidRPr="00772E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 другой стороны </w:t>
      </w:r>
      <w:r w:rsidR="00772E55" w:rsidRPr="003216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ГТК </w:t>
      </w:r>
      <w:proofErr w:type="spellStart"/>
      <w:r w:rsidR="00772E55" w:rsidRPr="003216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РУз</w:t>
      </w:r>
      <w:proofErr w:type="spellEnd"/>
      <w:r w:rsidR="00772E55" w:rsidRPr="00772E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«Заказчик», </w:t>
      </w:r>
      <w:r w:rsidR="00772E55" w:rsidRPr="00772E55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в</w:t>
      </w:r>
      <w:r w:rsidR="00772E55" w:rsidRPr="00772E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="00772E55" w:rsidRPr="00772E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лице </w:t>
      </w:r>
      <w:r w:rsidR="00575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_____________________</w:t>
      </w:r>
      <w:r w:rsidR="00772E55" w:rsidRPr="00772E55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lang w:eastAsia="ru-RU"/>
        </w:rPr>
        <w:t>,</w:t>
      </w:r>
      <w:r w:rsidR="00772E55" w:rsidRPr="00772E5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="00772E55" w:rsidRPr="00772E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действующего на основании </w:t>
      </w:r>
      <w:proofErr w:type="spellStart"/>
      <w:r w:rsidR="00772E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положения</w:t>
      </w:r>
      <w:r w:rsidR="00772E55" w:rsidRPr="00772E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_с</w:t>
      </w:r>
      <w:proofErr w:type="spellEnd"/>
      <w:r w:rsidR="00772E55" w:rsidRPr="00772E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одной стороны </w:t>
      </w:r>
      <w:r w:rsidR="00772E55" w:rsidRPr="00772E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заключили настоящий Договор о нижеследующем:</w:t>
      </w:r>
    </w:p>
    <w:p w:rsidR="00772E55" w:rsidRPr="00772E55" w:rsidRDefault="00772E55" w:rsidP="00772E55">
      <w:pPr>
        <w:widowControl w:val="0"/>
        <w:shd w:val="clear" w:color="auto" w:fill="FFFFFF"/>
        <w:autoSpaceDE w:val="0"/>
        <w:autoSpaceDN w:val="0"/>
        <w:adjustRightInd w:val="0"/>
        <w:spacing w:before="221" w:after="0" w:line="23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772E55" w:rsidRPr="00772E55" w:rsidRDefault="00772E55" w:rsidP="00772E5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72E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1.1. «</w:t>
      </w:r>
      <w:r w:rsidRPr="00772E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Заказчик</w:t>
      </w:r>
      <w:r w:rsidRPr="00772E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» поручает, а  «</w:t>
      </w:r>
      <w:r w:rsidRPr="00772E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Исполнитель</w:t>
      </w:r>
      <w:r w:rsidRPr="00772E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» берет на себя обязательство по выполнению услуг (работ) согласно Спецификации к настоящему договору. </w:t>
      </w:r>
    </w:p>
    <w:p w:rsidR="00772E55" w:rsidRPr="00772E55" w:rsidRDefault="00772E55" w:rsidP="00772E5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72E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1.2. Наименование, ассортимент, цена, объем подлежащей услуги (работ), а также сумма договора, указывается в нижеследующей Спецификации:</w:t>
      </w:r>
    </w:p>
    <w:p w:rsidR="00772E55" w:rsidRPr="00772E55" w:rsidRDefault="00772E55" w:rsidP="00772E5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772E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826"/>
        <w:gridCol w:w="992"/>
        <w:gridCol w:w="992"/>
        <w:gridCol w:w="1276"/>
        <w:gridCol w:w="1560"/>
      </w:tblGrid>
      <w:tr w:rsidR="00772E55" w:rsidRPr="00772E55" w:rsidTr="00772E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E55" w:rsidRPr="00772E55" w:rsidRDefault="00772E55" w:rsidP="00772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72E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E55" w:rsidRPr="00772E55" w:rsidRDefault="00772E55" w:rsidP="00772E55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2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товар, услуг (работ)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E55" w:rsidRPr="00772E55" w:rsidRDefault="00772E55" w:rsidP="00772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proofErr w:type="spellStart"/>
            <w:r w:rsidRPr="00772E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Ед.изм</w:t>
            </w:r>
            <w:proofErr w:type="spellEnd"/>
            <w:r w:rsidRPr="00772E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E55" w:rsidRPr="00772E55" w:rsidRDefault="00772E55" w:rsidP="00772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proofErr w:type="spellStart"/>
            <w:r w:rsidRPr="00772E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Кол-во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E55" w:rsidRPr="00772E55" w:rsidRDefault="00772E55" w:rsidP="00772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proofErr w:type="spellStart"/>
            <w:r w:rsidRPr="00772E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Цена</w:t>
            </w:r>
            <w:proofErr w:type="spellEnd"/>
            <w:r w:rsidRPr="00772E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proofErr w:type="spellStart"/>
            <w:r w:rsidRPr="00772E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за</w:t>
            </w:r>
            <w:proofErr w:type="spellEnd"/>
            <w:r w:rsidRPr="00772E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proofErr w:type="spellStart"/>
            <w:r w:rsidRPr="00772E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един</w:t>
            </w:r>
            <w:proofErr w:type="spellEnd"/>
            <w:r w:rsidRPr="00772E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E55" w:rsidRPr="00772E55" w:rsidRDefault="00772E55" w:rsidP="00772E55">
            <w:pPr>
              <w:keepNext/>
              <w:spacing w:after="0" w:line="240" w:lineRule="auto"/>
              <w:ind w:left="-108"/>
              <w:jc w:val="center"/>
              <w:outlineLvl w:val="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2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Сумма без НДС </w:t>
            </w:r>
          </w:p>
        </w:tc>
      </w:tr>
      <w:tr w:rsidR="00772E55" w:rsidRPr="00772E55" w:rsidTr="00321633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55" w:rsidRPr="00772E55" w:rsidRDefault="00772E55" w:rsidP="00772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55" w:rsidRPr="00772E55" w:rsidRDefault="00772E55" w:rsidP="00772E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55" w:rsidRPr="00772E55" w:rsidRDefault="00772E55" w:rsidP="00772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55" w:rsidRPr="00772E55" w:rsidRDefault="00772E55" w:rsidP="0077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55" w:rsidRPr="00772E55" w:rsidRDefault="00772E55" w:rsidP="00BA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55" w:rsidRPr="00772E55" w:rsidRDefault="00772E55" w:rsidP="00BA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72E55" w:rsidRPr="00772E55" w:rsidTr="00BA5381">
        <w:trPr>
          <w:trHeight w:val="3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55" w:rsidRPr="00772E55" w:rsidRDefault="00772E55" w:rsidP="00772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E55" w:rsidRPr="00772E55" w:rsidRDefault="00772E55" w:rsidP="00772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2E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55" w:rsidRPr="00772E55" w:rsidRDefault="00772E55" w:rsidP="00772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55" w:rsidRPr="00772E55" w:rsidRDefault="00772E55" w:rsidP="0077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55" w:rsidRPr="00772E55" w:rsidRDefault="00772E55" w:rsidP="00BA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55" w:rsidRPr="00772E55" w:rsidRDefault="00772E55" w:rsidP="00BA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72E55" w:rsidRPr="00772E55" w:rsidRDefault="00772E55" w:rsidP="00772E5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72E55" w:rsidRPr="00772E55" w:rsidRDefault="00772E55" w:rsidP="00772E5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772E55"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  <w:lang w:eastAsia="ru-RU"/>
        </w:rPr>
        <w:t>2. УСЛОВИЯ  ПОСТАВКИ  И  ПОРЯДОК  РАСЧЕТА</w:t>
      </w:r>
    </w:p>
    <w:p w:rsidR="00772E55" w:rsidRPr="00772E55" w:rsidRDefault="00772E55" w:rsidP="00772E5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uz-Cyrl-UZ" w:eastAsia="ru-RU"/>
        </w:rPr>
      </w:pPr>
      <w:r w:rsidRPr="00772E5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2.1. Общая  сумма договора составляет </w:t>
      </w:r>
      <w:r w:rsidR="00321633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  <w:t>_______________________________________</w:t>
      </w:r>
      <w:r w:rsidR="00BA5381" w:rsidRPr="00BA5381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  <w:t xml:space="preserve"> </w:t>
      </w:r>
      <w:r w:rsidRPr="00772E55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val="uz-Cyrl-UZ" w:eastAsia="ru-RU"/>
        </w:rPr>
        <w:t>сум</w:t>
      </w:r>
      <w:r w:rsidRPr="00772E5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uz-Cyrl-UZ" w:eastAsia="ru-RU"/>
        </w:rPr>
        <w:t xml:space="preserve"> </w:t>
      </w:r>
      <w:r w:rsidRPr="00772E5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без НДС</w:t>
      </w:r>
      <w:r w:rsidRPr="00772E5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uz-Cyrl-UZ" w:eastAsia="ru-RU"/>
        </w:rPr>
        <w:t>.</w:t>
      </w:r>
    </w:p>
    <w:p w:rsidR="00772E55" w:rsidRPr="00772E55" w:rsidRDefault="00772E55" w:rsidP="00772E5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772E5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2.2. Заказчик обязуется оплатить </w:t>
      </w:r>
      <w:r w:rsidR="0057515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30</w:t>
      </w:r>
      <w:r w:rsidRPr="00772E5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% предоплаты от суммы </w:t>
      </w:r>
      <w:proofErr w:type="gramStart"/>
      <w:r w:rsidRPr="00772E5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договора  в</w:t>
      </w:r>
      <w:proofErr w:type="gramEnd"/>
      <w:r w:rsidRPr="00772E5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течение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10</w:t>
      </w:r>
      <w:r w:rsidRPr="00772E5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банковских дней со дня  регистрации договора в подразделениях  Казначейства Министерства Финансов Республики Узбекистан.</w:t>
      </w:r>
    </w:p>
    <w:p w:rsidR="00772E55" w:rsidRPr="00772E55" w:rsidRDefault="00772E55" w:rsidP="00772E5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772E5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2.3. Срок выполнения работ в течение </w:t>
      </w:r>
      <w:r w:rsidR="0032163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рабоч</w:t>
      </w:r>
      <w:r w:rsidRPr="00772E5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их  дней с момента поступления предоплаты на расчетный счет «</w:t>
      </w:r>
      <w:r w:rsidRPr="00772E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Исполнителя</w:t>
      </w:r>
      <w:r w:rsidRPr="00772E5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».</w:t>
      </w:r>
    </w:p>
    <w:p w:rsidR="00772E55" w:rsidRPr="00772E55" w:rsidRDefault="00772E55" w:rsidP="00772E5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772E5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2.4. Окончательный расчет </w:t>
      </w:r>
      <w:r w:rsidRPr="00772E5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uz-Cyrl-UZ" w:eastAsia="ru-RU"/>
        </w:rPr>
        <w:t xml:space="preserve">в размере </w:t>
      </w:r>
      <w:r w:rsidR="0057515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uz-Cyrl-UZ" w:eastAsia="ru-RU"/>
        </w:rPr>
        <w:t xml:space="preserve">70 </w:t>
      </w:r>
      <w:r w:rsidRPr="00772E5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uz-Cyrl-UZ" w:eastAsia="ru-RU"/>
        </w:rPr>
        <w:t xml:space="preserve">% </w:t>
      </w:r>
      <w:r w:rsidRPr="00772E5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производится в течение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10</w:t>
      </w:r>
      <w:r w:rsidRPr="00772E5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банковских дней со дня подписания сторонами акта выполненных работ. </w:t>
      </w:r>
    </w:p>
    <w:p w:rsidR="00772E55" w:rsidRPr="00772E55" w:rsidRDefault="00772E55" w:rsidP="00772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ОБЯЗАННОСТИ СТОРОН</w:t>
      </w:r>
    </w:p>
    <w:p w:rsidR="00772E55" w:rsidRPr="00772E55" w:rsidRDefault="00772E55" w:rsidP="00772E5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</w:pPr>
      <w:r w:rsidRPr="00772E5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3.1. </w:t>
      </w:r>
      <w:r w:rsidRPr="00772E55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  <w:t>Обязанности «Заказчика»:</w:t>
      </w:r>
    </w:p>
    <w:p w:rsidR="00772E55" w:rsidRPr="00772E55" w:rsidRDefault="00772E55" w:rsidP="00772E5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772E5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-  Произвести предоплату в размере и в сроках установленным настоящим договором;</w:t>
      </w:r>
    </w:p>
    <w:p w:rsidR="00772E55" w:rsidRPr="00772E55" w:rsidRDefault="00772E55" w:rsidP="00772E5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772E5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- произвести окончательный расчет за оказанные услуги, работы в сроки и условия, установленные в настоящем договоре.</w:t>
      </w:r>
    </w:p>
    <w:p w:rsidR="00772E55" w:rsidRPr="00772E55" w:rsidRDefault="00772E55" w:rsidP="00772E5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</w:pPr>
      <w:r w:rsidRPr="00772E5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3.2. </w:t>
      </w:r>
      <w:r w:rsidRPr="00772E55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  <w:t>Обязанности «Исполнителя»:</w:t>
      </w:r>
    </w:p>
    <w:p w:rsidR="00772E55" w:rsidRPr="00772E55" w:rsidRDefault="00772E55" w:rsidP="00772E5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772E5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- «Исполнитель» несет ответственность за сроки и качество выполненных работ, услуг в соответствии с настоящим договором;</w:t>
      </w:r>
    </w:p>
    <w:p w:rsidR="00772E55" w:rsidRPr="00772E55" w:rsidRDefault="00772E55" w:rsidP="00772E5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772E5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- Представить «Заказчику» по исполнении условий настоящего Договора акта выполненных работ.  </w:t>
      </w:r>
    </w:p>
    <w:p w:rsidR="00772E55" w:rsidRPr="00772E55" w:rsidRDefault="00772E55" w:rsidP="00772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772E55" w:rsidRPr="00772E55" w:rsidRDefault="00772E55" w:rsidP="00772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ОТВЕТСТВЕННОСТЬ ЗА НАРУШЕНИЕ ДОГОВОРНЫХ ОБЯЗАТЕЛЬСТВ</w:t>
      </w:r>
    </w:p>
    <w:p w:rsidR="00772E55" w:rsidRPr="00772E55" w:rsidRDefault="00772E55" w:rsidP="00772E5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772E5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4.1. За просрочку оплаты суммы окончательного расчета по настоящему Договору «Заказчик» выплачивает штраф в размере 0,4 % от общей суммы задолженности за каждый день просрочки оплаты, но не более 50 % от общей суммы долга.</w:t>
      </w:r>
    </w:p>
    <w:p w:rsidR="00772E55" w:rsidRPr="00772E55" w:rsidRDefault="00772E55" w:rsidP="00772E5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772E5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4.2. За не выполнение обязательств по настоящему договору «Исполнитель» уплачивает неустойку в размере 0,5 % от суммы договора, но не более 50 % от суммы договора.</w:t>
      </w:r>
    </w:p>
    <w:p w:rsidR="00772E55" w:rsidRPr="00772E55" w:rsidRDefault="00772E55" w:rsidP="00772E5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772E5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4.3. Ответственность сторон не предусмотренная в пунктах настоящего договора, регулируется в соответствии с Законом Республики Узбекистан от 29.08.1998 г. «О договорно-правовой базе деятельности хозяйствующих субъектов».  </w:t>
      </w:r>
    </w:p>
    <w:p w:rsidR="00772E55" w:rsidRPr="00772E55" w:rsidRDefault="00772E55" w:rsidP="00772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ФОРС-МАЖОР</w:t>
      </w:r>
    </w:p>
    <w:p w:rsidR="00772E55" w:rsidRPr="00772E55" w:rsidRDefault="00772E55" w:rsidP="00772E5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772E5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5.1. Невыполнение одной из  Сторон каких-либо условий настоящего Договора не  дает другой  Стороне  право предъявлять претензии или расторгать Договор, если это невыполнение произошло по причине наступления форс-мажорных обстоятельств, перечисленных в пункте 5.4.</w:t>
      </w:r>
    </w:p>
    <w:p w:rsidR="00772E55" w:rsidRPr="00772E55" w:rsidRDefault="00772E55" w:rsidP="00772E5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772E5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5.2. Действие  Договора приостанавливается на срок действия указанных форс-мажорных обстоятельств. Сторона, у которой наступили форс-мажорные обстоятельства, обязана (при наличии </w:t>
      </w:r>
      <w:r w:rsidRPr="00772E5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lastRenderedPageBreak/>
        <w:t>связи) проинформировать другую сторону в течение 3-х суток после их наступления.</w:t>
      </w:r>
    </w:p>
    <w:p w:rsidR="00772E55" w:rsidRPr="00772E55" w:rsidRDefault="00772E55" w:rsidP="00772E5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772E5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5.3. В  случае  продолжения  форс-мажорных  обстоятельств  более  3-х  месяцев  каждая  из  Сторон  может  путем письменного уведомления расторгнуть Договор и не нести в дальнейшем никаких обязательств перед другой Стороной. Если какая-либо из Сторон желает заявить о наступлении форс-мажорных обстоятельств, вторая сторона может потребовать, чтобы таковые обстоятельства были подтверждены компетентным независимым органом в Республике Узбекистан.</w:t>
      </w:r>
    </w:p>
    <w:p w:rsidR="00772E55" w:rsidRPr="00772E55" w:rsidRDefault="00772E55" w:rsidP="00772E5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772E5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5.4. Форс-мажорные обстоятельства включают, но не ограничиваются следующим: отказ или аннулирование какой-либо лицензии или другие решения, принимаемые органами государственной власти,  катастрофы,   пожары, наводнения, другие стихийные бедствия, повлекшие за собой невозможность</w:t>
      </w:r>
      <w:r w:rsidRPr="00772E5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br/>
        <w:t>исполнения настоящего Договора.</w:t>
      </w:r>
    </w:p>
    <w:p w:rsidR="00772E55" w:rsidRPr="00772E55" w:rsidRDefault="00772E55" w:rsidP="00772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РАЗРЕШЕНИЕ СПОРОВ</w:t>
      </w:r>
    </w:p>
    <w:p w:rsidR="00772E55" w:rsidRPr="00772E55" w:rsidRDefault="00772E55" w:rsidP="00772E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772E5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6.1. В случае возникновения разногласий Стороны прикладывают все усилия, чтобы устранить их исключительно путем согласительных процедур.</w:t>
      </w:r>
    </w:p>
    <w:p w:rsidR="00772E55" w:rsidRPr="00772E55" w:rsidRDefault="00772E55" w:rsidP="00772E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772E5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6.2. При невозможности устранения разногласий путем переговоров, споры рассматриваются в Экономическом суде города Ташкента.</w:t>
      </w:r>
    </w:p>
    <w:p w:rsidR="00772E55" w:rsidRPr="00772E55" w:rsidRDefault="00772E55" w:rsidP="00772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СРОК ДЕЙСТВИЯ ДОГОВОРА</w:t>
      </w:r>
    </w:p>
    <w:p w:rsidR="00772E55" w:rsidRPr="00772E55" w:rsidRDefault="00772E55" w:rsidP="00772E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  <w:lang w:eastAsia="ru-RU"/>
        </w:rPr>
      </w:pPr>
      <w:r w:rsidRPr="00772E5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7.1. Договор действует со дня регистрации договора в подразделениях Казначейства Министерства Финансов Республики Узбекистан до «31» декабря 20</w:t>
      </w:r>
      <w:r w:rsidR="0057515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22</w:t>
      </w:r>
      <w:r w:rsidRPr="00772E5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года.</w:t>
      </w:r>
    </w:p>
    <w:p w:rsidR="00772E55" w:rsidRPr="00772E55" w:rsidRDefault="00772E55" w:rsidP="00772E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772E5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7.2. Условия Договора могут быть изменены по взаимному согласию Сторон путем подписания дополнительного соглашения.</w:t>
      </w:r>
    </w:p>
    <w:p w:rsidR="00772E55" w:rsidRPr="00772E55" w:rsidRDefault="00772E55" w:rsidP="00772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ПРОЧИЕ УСЛОВИЯ</w:t>
      </w:r>
    </w:p>
    <w:p w:rsidR="00772E55" w:rsidRPr="00772E55" w:rsidRDefault="00772E55" w:rsidP="00772E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772E5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8.1. Договор составлен в двух экземплярах, имеющих одинаковую юридическую силу, по одному экземпляру для каждой из Сторон.</w:t>
      </w:r>
    </w:p>
    <w:p w:rsidR="00772E55" w:rsidRDefault="00772E55" w:rsidP="00772E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772E5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8.2. Все Приложения, изменения и дополнения к данному Договору действительны, только если они изложены в письменной форме и подписаны Сторонами.</w:t>
      </w:r>
    </w:p>
    <w:p w:rsidR="00740604" w:rsidRPr="00740604" w:rsidRDefault="00740604" w:rsidP="007406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8.3</w:t>
      </w:r>
      <w:r w:rsidRPr="0074060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.  При исполнении своих обязательств по соглашению стороны не совершают никаких действий, противоречащих требованиям законодательства Республики Узбекистан о противодействии коррупции, включая взяточничество, обещание, вымогательство, невыплату взятки, прямое или косвенное согласие на подкуп или взяточничество, то есть сотрудник таможни, использующий свои служебные обязанности для защиты интересов лица, совершившего взятку</w:t>
      </w:r>
      <w:proofErr w:type="gramStart"/>
      <w:r w:rsidRPr="0074060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.</w:t>
      </w:r>
      <w:proofErr w:type="gramEnd"/>
      <w:r w:rsidRPr="0074060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или имущественные выгоды за возможность. Стороны гарантируют, что будут приняты меры для предотвращения подобных действий.</w:t>
      </w:r>
    </w:p>
    <w:p w:rsidR="00740604" w:rsidRPr="00772E55" w:rsidRDefault="00740604" w:rsidP="007406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8.4</w:t>
      </w:r>
      <w:r w:rsidRPr="0074060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. Если одна из сторон контракта подвергается неэтичным действиям таможенника, противоречащим настоящему контракту или законодательству Республики Узбекистан, в том числе принуждению к совершению коррупционных правонарушений, канал уведомляется: Горячая линия «1108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»</w:t>
      </w:r>
      <w:bookmarkStart w:id="0" w:name="_GoBack"/>
      <w:bookmarkEnd w:id="0"/>
      <w:r w:rsidRPr="0074060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.</w:t>
      </w:r>
    </w:p>
    <w:p w:rsidR="00772E55" w:rsidRPr="00772E55" w:rsidRDefault="00772E55" w:rsidP="00740604">
      <w:pPr>
        <w:widowControl w:val="0"/>
        <w:shd w:val="clear" w:color="auto" w:fill="FFFFFF"/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ЮРИДИЧЕСКИЕ АДРЕСА И РЕКВИЗИТЫ СТОРОН</w:t>
      </w:r>
    </w:p>
    <w:p w:rsidR="00772E55" w:rsidRPr="00772E55" w:rsidRDefault="00772E55" w:rsidP="00772E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772E5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9.1. Изменение одной из Сторон организационно - правовой структуры, наименования, руководства, почтового адреса или банковских реквизитов не является основанием для расторжения договора. В случае таких изменений Сторона, у которой произошли указанные изменения, должна уведомить в письменном виде другую Сторону в течение 3 (трех) банковских дней с момента таких изменений.</w:t>
      </w:r>
    </w:p>
    <w:p w:rsidR="00772E55" w:rsidRPr="00772E55" w:rsidRDefault="00772E55" w:rsidP="00772E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</w:p>
    <w:tbl>
      <w:tblPr>
        <w:tblW w:w="9666" w:type="dxa"/>
        <w:tblInd w:w="392" w:type="dxa"/>
        <w:tblLook w:val="01E0" w:firstRow="1" w:lastRow="1" w:firstColumn="1" w:lastColumn="1" w:noHBand="0" w:noVBand="0"/>
      </w:tblPr>
      <w:tblGrid>
        <w:gridCol w:w="4563"/>
        <w:gridCol w:w="540"/>
        <w:gridCol w:w="4563"/>
      </w:tblGrid>
      <w:tr w:rsidR="00772E55" w:rsidRPr="00772E55" w:rsidTr="00772E55">
        <w:tc>
          <w:tcPr>
            <w:tcW w:w="4348" w:type="dxa"/>
            <w:hideMark/>
          </w:tcPr>
          <w:p w:rsidR="00BA5381" w:rsidRDefault="00BA5381" w:rsidP="00772E5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4"/>
                <w:szCs w:val="24"/>
                <w:lang w:eastAsia="ru-RU"/>
              </w:rPr>
            </w:pPr>
          </w:p>
          <w:p w:rsidR="00772E55" w:rsidRPr="00772E55" w:rsidRDefault="00772E55" w:rsidP="00772E5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4"/>
                <w:szCs w:val="24"/>
                <w:lang w:val="uz-Cyrl-UZ" w:eastAsia="ru-RU"/>
              </w:rPr>
            </w:pPr>
            <w:r w:rsidRPr="00772E55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4"/>
                <w:szCs w:val="24"/>
                <w:lang w:eastAsia="ru-RU"/>
              </w:rPr>
              <w:t>«ИСПОЛНИТЕЛЬ»</w:t>
            </w:r>
          </w:p>
        </w:tc>
        <w:tc>
          <w:tcPr>
            <w:tcW w:w="755" w:type="dxa"/>
          </w:tcPr>
          <w:p w:rsidR="00772E55" w:rsidRPr="00772E55" w:rsidRDefault="00772E55" w:rsidP="00772E5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4563" w:type="dxa"/>
            <w:vMerge w:val="restart"/>
            <w:hideMark/>
          </w:tcPr>
          <w:p w:rsidR="00BA5381" w:rsidRDefault="00BA5381" w:rsidP="00772E5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4"/>
                <w:szCs w:val="24"/>
                <w:lang w:eastAsia="ru-RU"/>
              </w:rPr>
            </w:pPr>
          </w:p>
          <w:p w:rsidR="00772E55" w:rsidRPr="00772E55" w:rsidRDefault="00772E55" w:rsidP="00772E5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4"/>
                <w:szCs w:val="24"/>
                <w:lang w:val="uz-Cyrl-UZ" w:eastAsia="ru-RU"/>
              </w:rPr>
            </w:pPr>
            <w:r w:rsidRPr="00772E55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4"/>
                <w:szCs w:val="24"/>
                <w:lang w:eastAsia="ru-RU"/>
              </w:rPr>
              <w:t>«ЗАКАЗЧИК»</w:t>
            </w:r>
          </w:p>
          <w:p w:rsidR="00772E55" w:rsidRPr="00772E55" w:rsidRDefault="00772E55" w:rsidP="00772E5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 w:rsidRPr="00772E55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_________________________________________</w:t>
            </w:r>
          </w:p>
          <w:p w:rsidR="00BA5381" w:rsidRDefault="00BA5381" w:rsidP="00772E5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</w:p>
          <w:p w:rsidR="00BA5381" w:rsidRDefault="00BA5381" w:rsidP="00772E5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</w:p>
          <w:p w:rsidR="00772E55" w:rsidRPr="00772E55" w:rsidRDefault="00772E55" w:rsidP="00772E5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highlight w:val="red"/>
                <w:lang w:eastAsia="ru-RU"/>
              </w:rPr>
            </w:pPr>
          </w:p>
        </w:tc>
      </w:tr>
      <w:tr w:rsidR="00772E55" w:rsidRPr="00772E55" w:rsidTr="00772E55">
        <w:trPr>
          <w:trHeight w:val="682"/>
        </w:trPr>
        <w:tc>
          <w:tcPr>
            <w:tcW w:w="4348" w:type="dxa"/>
          </w:tcPr>
          <w:p w:rsidR="00772E55" w:rsidRPr="00772E55" w:rsidRDefault="00772E55" w:rsidP="00772E5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 w:rsidRPr="00772E55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_________________________________________</w:t>
            </w:r>
          </w:p>
          <w:p w:rsidR="00772E55" w:rsidRPr="00772E55" w:rsidRDefault="00772E55" w:rsidP="00772E5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val="uz-Cyrl-UZ" w:eastAsia="ru-RU"/>
              </w:rPr>
            </w:pPr>
          </w:p>
          <w:p w:rsidR="00772E55" w:rsidRPr="00772E55" w:rsidRDefault="00772E55" w:rsidP="00772E5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val="uz-Cyrl-UZ" w:eastAsia="ru-RU"/>
              </w:rPr>
            </w:pPr>
          </w:p>
          <w:p w:rsidR="00772E55" w:rsidRDefault="00772E55" w:rsidP="00772E5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val="uz-Cyrl-UZ" w:eastAsia="ru-RU"/>
              </w:rPr>
            </w:pPr>
          </w:p>
          <w:p w:rsidR="00BA5381" w:rsidRDefault="00BA5381" w:rsidP="00772E5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val="uz-Cyrl-UZ" w:eastAsia="ru-RU"/>
              </w:rPr>
            </w:pPr>
          </w:p>
          <w:p w:rsidR="00BA5381" w:rsidRDefault="00BA5381" w:rsidP="00772E5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val="uz-Cyrl-UZ" w:eastAsia="ru-RU"/>
              </w:rPr>
            </w:pPr>
          </w:p>
          <w:p w:rsidR="00BA5381" w:rsidRPr="00772E55" w:rsidRDefault="00BA5381" w:rsidP="00772E5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val="uz-Cyrl-UZ" w:eastAsia="ru-RU"/>
              </w:rPr>
            </w:pPr>
          </w:p>
          <w:p w:rsidR="00772E55" w:rsidRPr="00772E55" w:rsidRDefault="00772E55" w:rsidP="00772E5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val="uz-Cyrl-UZ" w:eastAsia="ru-RU"/>
              </w:rPr>
            </w:pPr>
          </w:p>
        </w:tc>
        <w:tc>
          <w:tcPr>
            <w:tcW w:w="755" w:type="dxa"/>
          </w:tcPr>
          <w:p w:rsidR="00772E55" w:rsidRPr="00772E55" w:rsidRDefault="00772E55" w:rsidP="00772E5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4"/>
                <w:szCs w:val="24"/>
                <w:lang w:eastAsia="ru-RU"/>
              </w:rPr>
            </w:pPr>
          </w:p>
          <w:p w:rsidR="00772E55" w:rsidRPr="00772E55" w:rsidRDefault="00772E55" w:rsidP="00772E5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4"/>
                <w:szCs w:val="24"/>
                <w:lang w:eastAsia="ru-RU"/>
              </w:rPr>
            </w:pPr>
          </w:p>
          <w:p w:rsidR="00772E55" w:rsidRPr="00772E55" w:rsidRDefault="00772E55" w:rsidP="00772E5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2E55" w:rsidRPr="00772E55" w:rsidRDefault="00772E55" w:rsidP="00772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highlight w:val="red"/>
                <w:lang w:eastAsia="ru-RU"/>
              </w:rPr>
            </w:pPr>
          </w:p>
        </w:tc>
      </w:tr>
    </w:tbl>
    <w:p w:rsidR="00772E55" w:rsidRPr="00772E55" w:rsidRDefault="00772E55" w:rsidP="00772E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</w:p>
    <w:p w:rsidR="00772E55" w:rsidRPr="00772E55" w:rsidRDefault="00772E55" w:rsidP="00772E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</w:p>
    <w:p w:rsidR="00772E55" w:rsidRPr="00772E55" w:rsidRDefault="00772E55" w:rsidP="00772E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E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М.П ………………………</w:t>
      </w:r>
      <w:r w:rsidRPr="00772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72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772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72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Pr="00772E55">
        <w:rPr>
          <w:rFonts w:ascii="Times New Roman" w:eastAsia="Times New Roman" w:hAnsi="Times New Roman" w:cs="Times New Roman"/>
          <w:sz w:val="26"/>
          <w:szCs w:val="26"/>
          <w:lang w:eastAsia="ru-RU"/>
        </w:rPr>
        <w:t>М.П ……………………</w:t>
      </w:r>
      <w:r w:rsidR="00575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5751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72E5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77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</w:t>
      </w:r>
      <w:r w:rsidRPr="00772E5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End"/>
      <w:r w:rsidRPr="00772E5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2E5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2E5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2E5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2E5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2E5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772E5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spellEnd"/>
      <w:r w:rsidRPr="0077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F64993" w:rsidRDefault="00F64993"/>
    <w:p w:rsidR="00BA5381" w:rsidRDefault="00BA5381"/>
    <w:p w:rsidR="00BA5381" w:rsidRDefault="00BA5381"/>
    <w:p w:rsidR="00BA5381" w:rsidRDefault="00BA5381"/>
    <w:sectPr w:rsidR="00BA5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B8"/>
    <w:rsid w:val="000D4CAA"/>
    <w:rsid w:val="00117C5E"/>
    <w:rsid w:val="00185270"/>
    <w:rsid w:val="00321633"/>
    <w:rsid w:val="00575155"/>
    <w:rsid w:val="005F2FF8"/>
    <w:rsid w:val="006139B8"/>
    <w:rsid w:val="006522B4"/>
    <w:rsid w:val="00705FCD"/>
    <w:rsid w:val="00740604"/>
    <w:rsid w:val="00772E55"/>
    <w:rsid w:val="007B1B98"/>
    <w:rsid w:val="008703E7"/>
    <w:rsid w:val="00A610E6"/>
    <w:rsid w:val="00BA5381"/>
    <w:rsid w:val="00CC53E8"/>
    <w:rsid w:val="00D65BEA"/>
    <w:rsid w:val="00F268A6"/>
    <w:rsid w:val="00F6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370B3-74DC-491B-A787-98BA8198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2019-09-13T05:33:00Z</cp:lastPrinted>
  <dcterms:created xsi:type="dcterms:W3CDTF">2019-09-13T04:54:00Z</dcterms:created>
  <dcterms:modified xsi:type="dcterms:W3CDTF">2022-05-13T06:24:00Z</dcterms:modified>
</cp:coreProperties>
</file>