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15A1" w:rsidRDefault="00E915A1" w:rsidP="00E915A1">
      <w:pPr>
        <w:pStyle w:val="rvps11"/>
        <w:spacing w:before="0" w:beforeAutospacing="0" w:after="0" w:afterAutospacing="0"/>
        <w:rPr>
          <w:rFonts w:ascii="Virtec Times New Roman Uz" w:hAnsi="Virtec Times New Roman Uz"/>
          <w:color w:val="000000"/>
        </w:rPr>
      </w:pPr>
      <w:r>
        <w:rPr>
          <w:rStyle w:val="rvts12"/>
          <w:color w:val="000000"/>
        </w:rPr>
        <w:t>Соглашение (договор)</w:t>
      </w:r>
    </w:p>
    <w:p w:rsidR="00E915A1" w:rsidRDefault="00E915A1" w:rsidP="00E915A1">
      <w:pPr>
        <w:pStyle w:val="rvps11"/>
        <w:spacing w:before="0" w:beforeAutospacing="0" w:after="0" w:afterAutospacing="0"/>
        <w:rPr>
          <w:rFonts w:ascii="Virtec Times New Roman Uz" w:hAnsi="Virtec Times New Roman Uz"/>
          <w:color w:val="000000"/>
        </w:rPr>
      </w:pPr>
      <w:r>
        <w:rPr>
          <w:rStyle w:val="rvts12"/>
          <w:color w:val="000000"/>
        </w:rPr>
        <w:t>об оказании юридической помощи</w:t>
      </w:r>
    </w:p>
    <w:p w:rsidR="00E915A1" w:rsidRDefault="00E915A1" w:rsidP="00E915A1">
      <w:pPr>
        <w:pStyle w:val="rvps11"/>
        <w:spacing w:before="0" w:beforeAutospacing="0" w:after="0" w:afterAutospacing="0"/>
        <w:rPr>
          <w:rFonts w:ascii="Virtec Times New Roman Uz" w:hAnsi="Virtec Times New Roman Uz"/>
          <w:color w:val="000000"/>
        </w:rPr>
      </w:pPr>
      <w:r>
        <w:rPr>
          <w:rStyle w:val="rvts12"/>
          <w:color w:val="000000"/>
        </w:rPr>
        <w:t>N_______</w:t>
      </w:r>
    </w:p>
    <w:p w:rsidR="00E915A1" w:rsidRDefault="00E915A1" w:rsidP="00E915A1">
      <w:pPr>
        <w:pStyle w:val="rvps11"/>
        <w:spacing w:before="0" w:beforeAutospacing="0" w:after="0" w:afterAutospacing="0"/>
        <w:rPr>
          <w:rFonts w:ascii="Virtec Times New Roman Uz" w:hAnsi="Virtec Times New Roman Uz"/>
          <w:color w:val="000000"/>
        </w:rPr>
      </w:pPr>
      <w:r>
        <w:rPr>
          <w:rStyle w:val="rvts13"/>
          <w:color w:val="000000"/>
        </w:rPr>
        <w:t>г._____________                                                        "___"_________20__ года</w:t>
      </w:r>
    </w:p>
    <w:tbl>
      <w:tblPr>
        <w:tblW w:w="5000" w:type="pct"/>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6923"/>
        <w:gridCol w:w="281"/>
        <w:gridCol w:w="1590"/>
        <w:gridCol w:w="561"/>
      </w:tblGrid>
      <w:tr w:rsidR="00E915A1" w:rsidTr="00E2428D">
        <w:trPr>
          <w:jc w:val="center"/>
        </w:trPr>
        <w:tc>
          <w:tcPr>
            <w:tcW w:w="3700" w:type="pct"/>
            <w:tcBorders>
              <w:top w:val="nil"/>
              <w:left w:val="nil"/>
              <w:bottom w:val="nil"/>
              <w:right w:val="nil"/>
            </w:tcBorders>
            <w:hideMark/>
          </w:tcPr>
          <w:p w:rsidR="00E915A1" w:rsidRDefault="00E915A1" w:rsidP="00E2428D">
            <w:pPr>
              <w:pStyle w:val="rvps14"/>
              <w:spacing w:before="0" w:beforeAutospacing="0" w:after="0" w:afterAutospacing="0"/>
              <w:rPr>
                <w:rFonts w:ascii="Virtec Times New Roman Uz" w:hAnsi="Virtec Times New Roman Uz"/>
                <w:color w:val="000000"/>
              </w:rPr>
            </w:pPr>
            <w:r>
              <w:rPr>
                <w:rStyle w:val="rvts13"/>
                <w:color w:val="000000"/>
              </w:rPr>
              <w:t>Управляющий партнер (иной партнер) адвокатской фирмы</w:t>
            </w:r>
          </w:p>
        </w:tc>
        <w:tc>
          <w:tcPr>
            <w:tcW w:w="150" w:type="pct"/>
            <w:tcBorders>
              <w:top w:val="nil"/>
              <w:left w:val="nil"/>
              <w:bottom w:val="nil"/>
              <w:right w:val="nil"/>
            </w:tcBorders>
            <w:hideMark/>
          </w:tcPr>
          <w:p w:rsidR="00E915A1" w:rsidRDefault="00E915A1" w:rsidP="00E2428D">
            <w:pPr>
              <w:pStyle w:val="rvps15"/>
              <w:spacing w:before="0" w:beforeAutospacing="0" w:after="0" w:afterAutospacing="0"/>
              <w:rPr>
                <w:rFonts w:ascii="Virtec Times New Roman Uz" w:hAnsi="Virtec Times New Roman Uz"/>
                <w:color w:val="000000"/>
              </w:rPr>
            </w:pPr>
            <w:r>
              <w:rPr>
                <w:rStyle w:val="rvts13"/>
                <w:color w:val="000000"/>
              </w:rPr>
              <w:t>"</w:t>
            </w:r>
          </w:p>
        </w:tc>
        <w:tc>
          <w:tcPr>
            <w:tcW w:w="1100" w:type="pct"/>
            <w:gridSpan w:val="2"/>
            <w:tcBorders>
              <w:top w:val="nil"/>
              <w:left w:val="nil"/>
              <w:bottom w:val="single" w:sz="6" w:space="0" w:color="000000"/>
              <w:right w:val="nil"/>
            </w:tcBorders>
            <w:hideMark/>
          </w:tcPr>
          <w:p w:rsidR="00E915A1" w:rsidRDefault="00E915A1" w:rsidP="00E2428D">
            <w:pPr>
              <w:rPr>
                <w:rFonts w:ascii="Virtec Times New Roman Uz" w:hAnsi="Virtec Times New Roman Uz"/>
                <w:color w:val="000000"/>
              </w:rPr>
            </w:pPr>
          </w:p>
        </w:tc>
      </w:tr>
      <w:tr w:rsidR="00E915A1" w:rsidTr="00E2428D">
        <w:trPr>
          <w:jc w:val="center"/>
        </w:trPr>
        <w:tc>
          <w:tcPr>
            <w:tcW w:w="4700" w:type="pct"/>
            <w:gridSpan w:val="3"/>
            <w:tcBorders>
              <w:top w:val="nil"/>
              <w:left w:val="nil"/>
              <w:bottom w:val="single" w:sz="6" w:space="0" w:color="000000"/>
              <w:right w:val="nil"/>
            </w:tcBorders>
            <w:hideMark/>
          </w:tcPr>
          <w:p w:rsidR="00E915A1" w:rsidRDefault="00E915A1" w:rsidP="00E2428D">
            <w:pPr>
              <w:rPr>
                <w:rFonts w:eastAsia="Times New Roman"/>
                <w:sz w:val="20"/>
                <w:szCs w:val="20"/>
              </w:rPr>
            </w:pPr>
          </w:p>
        </w:tc>
        <w:tc>
          <w:tcPr>
            <w:tcW w:w="300" w:type="pct"/>
            <w:tcBorders>
              <w:top w:val="nil"/>
              <w:left w:val="nil"/>
              <w:bottom w:val="nil"/>
              <w:right w:val="nil"/>
            </w:tcBorders>
            <w:hideMark/>
          </w:tcPr>
          <w:p w:rsidR="00E915A1" w:rsidRDefault="00E915A1" w:rsidP="00E2428D">
            <w:pPr>
              <w:pStyle w:val="rvps1"/>
              <w:spacing w:before="0" w:beforeAutospacing="0" w:after="0" w:afterAutospacing="0"/>
              <w:rPr>
                <w:rFonts w:ascii="Virtec Times New Roman Uz" w:hAnsi="Virtec Times New Roman Uz"/>
                <w:color w:val="000000"/>
              </w:rPr>
            </w:pPr>
            <w:r>
              <w:rPr>
                <w:rStyle w:val="rvts13"/>
                <w:color w:val="000000"/>
              </w:rPr>
              <w:t>",</w:t>
            </w:r>
          </w:p>
        </w:tc>
      </w:tr>
      <w:tr w:rsidR="00E915A1" w:rsidTr="00E2428D">
        <w:trPr>
          <w:jc w:val="center"/>
        </w:trPr>
        <w:tc>
          <w:tcPr>
            <w:tcW w:w="4700" w:type="pct"/>
            <w:gridSpan w:val="3"/>
            <w:tcBorders>
              <w:top w:val="nil"/>
              <w:left w:val="nil"/>
              <w:bottom w:val="nil"/>
              <w:right w:val="nil"/>
            </w:tcBorders>
            <w:hideMark/>
          </w:tcPr>
          <w:p w:rsidR="00E915A1" w:rsidRDefault="00E915A1" w:rsidP="00E2428D">
            <w:pPr>
              <w:pStyle w:val="rvps11"/>
              <w:spacing w:before="0" w:beforeAutospacing="0" w:after="0" w:afterAutospacing="0"/>
              <w:rPr>
                <w:rFonts w:ascii="Virtec Times New Roman Uz" w:hAnsi="Virtec Times New Roman Uz"/>
                <w:color w:val="000000"/>
              </w:rPr>
            </w:pPr>
            <w:r>
              <w:rPr>
                <w:rStyle w:val="rvts14"/>
                <w:color w:val="000000"/>
              </w:rPr>
              <w:t>(наименование адвокатской фирмы)</w:t>
            </w:r>
          </w:p>
        </w:tc>
        <w:tc>
          <w:tcPr>
            <w:tcW w:w="300" w:type="pct"/>
            <w:tcBorders>
              <w:top w:val="nil"/>
              <w:left w:val="nil"/>
              <w:bottom w:val="nil"/>
              <w:right w:val="nil"/>
            </w:tcBorders>
            <w:hideMark/>
          </w:tcPr>
          <w:p w:rsidR="00E915A1" w:rsidRDefault="00E915A1" w:rsidP="00E2428D">
            <w:pPr>
              <w:rPr>
                <w:rFonts w:ascii="Virtec Times New Roman Uz" w:hAnsi="Virtec Times New Roman Uz"/>
                <w:color w:val="000000"/>
              </w:rPr>
            </w:pPr>
          </w:p>
        </w:tc>
      </w:tr>
    </w:tbl>
    <w:p w:rsidR="00E915A1" w:rsidRDefault="00E915A1" w:rsidP="00E915A1">
      <w:pPr>
        <w:jc w:val="center"/>
        <w:rPr>
          <w:rFonts w:ascii="Virtec Times New Roman Uz" w:eastAsia="Times New Roman" w:hAnsi="Virtec Times New Roman Uz"/>
          <w:vanish/>
          <w:color w:val="000000"/>
        </w:rPr>
      </w:pPr>
    </w:p>
    <w:tbl>
      <w:tblPr>
        <w:tblW w:w="5000" w:type="pct"/>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9355"/>
      </w:tblGrid>
      <w:tr w:rsidR="00E915A1" w:rsidTr="00E2428D">
        <w:trPr>
          <w:jc w:val="center"/>
        </w:trPr>
        <w:tc>
          <w:tcPr>
            <w:tcW w:w="5000" w:type="pct"/>
            <w:tcBorders>
              <w:top w:val="nil"/>
              <w:left w:val="nil"/>
              <w:bottom w:val="single" w:sz="6" w:space="0" w:color="000000"/>
              <w:right w:val="nil"/>
            </w:tcBorders>
            <w:hideMark/>
          </w:tcPr>
          <w:p w:rsidR="00E915A1" w:rsidRDefault="00E915A1" w:rsidP="00E2428D">
            <w:pPr>
              <w:rPr>
                <w:rFonts w:ascii="Virtec Times New Roman Uz" w:eastAsia="Times New Roman" w:hAnsi="Virtec Times New Roman Uz"/>
                <w:color w:val="000000"/>
              </w:rPr>
            </w:pPr>
          </w:p>
        </w:tc>
      </w:tr>
      <w:tr w:rsidR="00E915A1" w:rsidTr="00E2428D">
        <w:trPr>
          <w:jc w:val="center"/>
        </w:trPr>
        <w:tc>
          <w:tcPr>
            <w:tcW w:w="5000" w:type="pct"/>
            <w:tcBorders>
              <w:top w:val="nil"/>
              <w:left w:val="nil"/>
              <w:bottom w:val="nil"/>
              <w:right w:val="nil"/>
            </w:tcBorders>
            <w:hideMark/>
          </w:tcPr>
          <w:p w:rsidR="00E915A1" w:rsidRDefault="00E915A1" w:rsidP="00E2428D">
            <w:pPr>
              <w:pStyle w:val="rvps11"/>
              <w:spacing w:before="0" w:beforeAutospacing="0" w:after="0" w:afterAutospacing="0"/>
              <w:rPr>
                <w:rFonts w:ascii="Virtec Times New Roman Uz" w:hAnsi="Virtec Times New Roman Uz"/>
                <w:color w:val="000000"/>
              </w:rPr>
            </w:pPr>
            <w:r>
              <w:rPr>
                <w:rStyle w:val="rvts14"/>
                <w:color w:val="000000"/>
              </w:rPr>
              <w:t>(Ф.И.О.) (реквизиты удостоверения адвоката)</w:t>
            </w:r>
          </w:p>
        </w:tc>
      </w:tr>
    </w:tbl>
    <w:p w:rsidR="00E915A1" w:rsidRDefault="00E915A1" w:rsidP="00E915A1">
      <w:pPr>
        <w:pStyle w:val="rvps15"/>
        <w:spacing w:before="0" w:beforeAutospacing="0" w:after="0" w:afterAutospacing="0"/>
        <w:rPr>
          <w:rFonts w:ascii="Virtec Times New Roman Uz" w:hAnsi="Virtec Times New Roman Uz"/>
          <w:color w:val="000000"/>
        </w:rPr>
      </w:pPr>
      <w:r>
        <w:rPr>
          <w:rStyle w:val="rvts13"/>
          <w:color w:val="000000"/>
        </w:rPr>
        <w:t>действующий на основании доверенности (ей) от адвоката (</w:t>
      </w:r>
      <w:proofErr w:type="spellStart"/>
      <w:r>
        <w:rPr>
          <w:rStyle w:val="rvts13"/>
          <w:color w:val="000000"/>
        </w:rPr>
        <w:t>ов</w:t>
      </w:r>
      <w:proofErr w:type="spellEnd"/>
      <w:r>
        <w:rPr>
          <w:rStyle w:val="rvts13"/>
          <w:color w:val="000000"/>
        </w:rPr>
        <w:t xml:space="preserve">), и юридическое лицо </w:t>
      </w:r>
    </w:p>
    <w:tbl>
      <w:tblPr>
        <w:tblW w:w="5000" w:type="pct"/>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9355"/>
      </w:tblGrid>
      <w:tr w:rsidR="00E915A1" w:rsidTr="00E2428D">
        <w:trPr>
          <w:jc w:val="center"/>
        </w:trPr>
        <w:tc>
          <w:tcPr>
            <w:tcW w:w="5000" w:type="pct"/>
            <w:tcBorders>
              <w:top w:val="nil"/>
              <w:left w:val="nil"/>
              <w:bottom w:val="single" w:sz="6" w:space="0" w:color="000000"/>
              <w:right w:val="nil"/>
            </w:tcBorders>
            <w:hideMark/>
          </w:tcPr>
          <w:p w:rsidR="00E915A1" w:rsidRDefault="00E915A1" w:rsidP="00E2428D">
            <w:pPr>
              <w:rPr>
                <w:rFonts w:ascii="Virtec Times New Roman Uz" w:hAnsi="Virtec Times New Roman Uz"/>
                <w:color w:val="000000"/>
              </w:rPr>
            </w:pPr>
          </w:p>
        </w:tc>
      </w:tr>
      <w:tr w:rsidR="00E915A1" w:rsidTr="00E2428D">
        <w:trPr>
          <w:jc w:val="center"/>
        </w:trPr>
        <w:tc>
          <w:tcPr>
            <w:tcW w:w="5000" w:type="pct"/>
            <w:tcBorders>
              <w:top w:val="nil"/>
              <w:left w:val="nil"/>
              <w:bottom w:val="nil"/>
              <w:right w:val="nil"/>
            </w:tcBorders>
            <w:hideMark/>
          </w:tcPr>
          <w:p w:rsidR="00E915A1" w:rsidRDefault="00E915A1" w:rsidP="00E2428D">
            <w:pPr>
              <w:pStyle w:val="rvps11"/>
              <w:spacing w:before="0" w:beforeAutospacing="0" w:after="0" w:afterAutospacing="0"/>
              <w:rPr>
                <w:rFonts w:ascii="Virtec Times New Roman Uz" w:hAnsi="Virtec Times New Roman Uz"/>
                <w:color w:val="000000"/>
              </w:rPr>
            </w:pPr>
            <w:r>
              <w:rPr>
                <w:rStyle w:val="rvts14"/>
                <w:color w:val="000000"/>
              </w:rPr>
              <w:t>(наименование юридического лица)</w:t>
            </w:r>
          </w:p>
        </w:tc>
      </w:tr>
    </w:tbl>
    <w:p w:rsidR="00E915A1" w:rsidRDefault="00E915A1" w:rsidP="00E915A1">
      <w:pPr>
        <w:pStyle w:val="rvps15"/>
        <w:spacing w:before="0" w:beforeAutospacing="0" w:after="0" w:afterAutospacing="0"/>
        <w:rPr>
          <w:rFonts w:ascii="Virtec Times New Roman Uz" w:hAnsi="Virtec Times New Roman Uz"/>
          <w:color w:val="000000"/>
        </w:rPr>
      </w:pPr>
      <w:r>
        <w:rPr>
          <w:rStyle w:val="rvts13"/>
          <w:color w:val="000000"/>
        </w:rPr>
        <w:t>действующее на основании</w:t>
      </w:r>
    </w:p>
    <w:tbl>
      <w:tblPr>
        <w:tblW w:w="5000" w:type="pct"/>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9355"/>
      </w:tblGrid>
      <w:tr w:rsidR="00E915A1" w:rsidTr="00E2428D">
        <w:trPr>
          <w:jc w:val="center"/>
        </w:trPr>
        <w:tc>
          <w:tcPr>
            <w:tcW w:w="5000" w:type="pct"/>
            <w:tcBorders>
              <w:top w:val="nil"/>
              <w:left w:val="nil"/>
              <w:bottom w:val="single" w:sz="6" w:space="0" w:color="000000"/>
              <w:right w:val="nil"/>
            </w:tcBorders>
            <w:hideMark/>
          </w:tcPr>
          <w:p w:rsidR="00E915A1" w:rsidRDefault="00E915A1" w:rsidP="00E2428D">
            <w:pPr>
              <w:rPr>
                <w:rFonts w:ascii="Virtec Times New Roman Uz" w:hAnsi="Virtec Times New Roman Uz"/>
                <w:color w:val="000000"/>
              </w:rPr>
            </w:pPr>
          </w:p>
        </w:tc>
      </w:tr>
      <w:tr w:rsidR="00E915A1" w:rsidTr="00E2428D">
        <w:trPr>
          <w:jc w:val="center"/>
        </w:trPr>
        <w:tc>
          <w:tcPr>
            <w:tcW w:w="5000" w:type="pct"/>
            <w:tcBorders>
              <w:top w:val="nil"/>
              <w:left w:val="nil"/>
              <w:bottom w:val="nil"/>
              <w:right w:val="nil"/>
            </w:tcBorders>
            <w:hideMark/>
          </w:tcPr>
          <w:p w:rsidR="00E915A1" w:rsidRDefault="00E915A1" w:rsidP="00E2428D">
            <w:pPr>
              <w:pStyle w:val="rvps11"/>
              <w:spacing w:before="0" w:beforeAutospacing="0" w:after="0" w:afterAutospacing="0"/>
              <w:rPr>
                <w:rFonts w:ascii="Virtec Times New Roman Uz" w:hAnsi="Virtec Times New Roman Uz"/>
                <w:color w:val="000000"/>
              </w:rPr>
            </w:pPr>
            <w:r>
              <w:rPr>
                <w:rStyle w:val="rvts14"/>
                <w:color w:val="000000"/>
              </w:rPr>
              <w:t>(наименование учредительного документа)</w:t>
            </w:r>
          </w:p>
        </w:tc>
      </w:tr>
    </w:tbl>
    <w:p w:rsidR="00E915A1" w:rsidRDefault="00E915A1" w:rsidP="00E915A1">
      <w:pPr>
        <w:pStyle w:val="rvps15"/>
        <w:spacing w:before="0" w:beforeAutospacing="0" w:after="0" w:afterAutospacing="0"/>
        <w:rPr>
          <w:rFonts w:ascii="Virtec Times New Roman Uz" w:hAnsi="Virtec Times New Roman Uz"/>
          <w:color w:val="000000"/>
        </w:rPr>
      </w:pPr>
      <w:r>
        <w:rPr>
          <w:rStyle w:val="rvts13"/>
          <w:color w:val="000000"/>
        </w:rPr>
        <w:t>(далее - доверитель), совместно именуемые Стороны, заключили настоящее Соглашение (договор) о нижеследующем.</w:t>
      </w:r>
    </w:p>
    <w:p w:rsidR="00E915A1" w:rsidRDefault="00E915A1" w:rsidP="00E915A1">
      <w:pPr>
        <w:pStyle w:val="rvps11"/>
        <w:spacing w:before="0" w:beforeAutospacing="0" w:after="0" w:afterAutospacing="0"/>
        <w:rPr>
          <w:rFonts w:ascii="Virtec Times New Roman Uz" w:hAnsi="Virtec Times New Roman Uz"/>
          <w:color w:val="000000"/>
        </w:rPr>
      </w:pPr>
      <w:r>
        <w:rPr>
          <w:rStyle w:val="rvts15"/>
          <w:color w:val="000000"/>
        </w:rPr>
        <w:t>I. Предмет Соглашения (договора)</w:t>
      </w:r>
    </w:p>
    <w:p w:rsidR="00E915A1" w:rsidRDefault="00E915A1" w:rsidP="00E915A1">
      <w:pPr>
        <w:pStyle w:val="rvps17"/>
        <w:spacing w:before="0" w:beforeAutospacing="0" w:after="0" w:afterAutospacing="0"/>
        <w:rPr>
          <w:rFonts w:ascii="Virtec Times New Roman Uz" w:hAnsi="Virtec Times New Roman Uz"/>
          <w:color w:val="000000"/>
        </w:rPr>
      </w:pPr>
      <w:r>
        <w:rPr>
          <w:rStyle w:val="rvts13"/>
          <w:color w:val="000000"/>
        </w:rPr>
        <w:t>1. Предметом Соглашения (договора) является оказание доверителю юридической помощи адвокатом, а именно:</w:t>
      </w:r>
    </w:p>
    <w:tbl>
      <w:tblPr>
        <w:tblW w:w="5000" w:type="pct"/>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9355"/>
      </w:tblGrid>
      <w:tr w:rsidR="00E915A1" w:rsidTr="00E2428D">
        <w:trPr>
          <w:jc w:val="center"/>
        </w:trPr>
        <w:tc>
          <w:tcPr>
            <w:tcW w:w="5000" w:type="pct"/>
            <w:tcBorders>
              <w:top w:val="nil"/>
              <w:left w:val="nil"/>
              <w:bottom w:val="single" w:sz="6" w:space="0" w:color="000000"/>
              <w:right w:val="nil"/>
            </w:tcBorders>
            <w:hideMark/>
          </w:tcPr>
          <w:p w:rsidR="00E915A1" w:rsidRDefault="00E915A1" w:rsidP="00E2428D">
            <w:pPr>
              <w:pStyle w:val="rvps15"/>
              <w:spacing w:before="0" w:beforeAutospacing="0" w:after="0" w:afterAutospacing="0"/>
              <w:rPr>
                <w:rFonts w:ascii="Virtec Times New Roman Uz" w:hAnsi="Virtec Times New Roman Uz"/>
                <w:color w:val="000000"/>
              </w:rPr>
            </w:pPr>
            <w:r>
              <w:rPr>
                <w:rStyle w:val="rvts13"/>
                <w:color w:val="000000"/>
              </w:rPr>
              <w:t xml:space="preserve">         </w:t>
            </w:r>
          </w:p>
        </w:tc>
      </w:tr>
      <w:tr w:rsidR="00E915A1" w:rsidTr="00E2428D">
        <w:trPr>
          <w:jc w:val="center"/>
        </w:trPr>
        <w:tc>
          <w:tcPr>
            <w:tcW w:w="5000" w:type="pct"/>
            <w:tcBorders>
              <w:top w:val="single" w:sz="6" w:space="0" w:color="000000"/>
              <w:left w:val="nil"/>
              <w:bottom w:val="nil"/>
              <w:right w:val="nil"/>
            </w:tcBorders>
            <w:hideMark/>
          </w:tcPr>
          <w:p w:rsidR="00E915A1" w:rsidRDefault="00E915A1" w:rsidP="00E2428D">
            <w:pPr>
              <w:pStyle w:val="rvps11"/>
              <w:spacing w:before="0" w:beforeAutospacing="0" w:after="0" w:afterAutospacing="0"/>
              <w:rPr>
                <w:rFonts w:ascii="Virtec Times New Roman Uz" w:hAnsi="Virtec Times New Roman Uz"/>
                <w:color w:val="000000"/>
              </w:rPr>
            </w:pPr>
            <w:r>
              <w:rPr>
                <w:rStyle w:val="rvts14"/>
                <w:color w:val="000000"/>
              </w:rPr>
              <w:t>(содержание юридической помощи)</w:t>
            </w:r>
          </w:p>
        </w:tc>
      </w:tr>
    </w:tbl>
    <w:p w:rsidR="00E915A1" w:rsidRDefault="00E915A1" w:rsidP="00E915A1">
      <w:pPr>
        <w:jc w:val="center"/>
        <w:rPr>
          <w:rFonts w:ascii="Virtec Times New Roman Uz" w:eastAsia="Times New Roman" w:hAnsi="Virtec Times New Roman Uz"/>
          <w:vanish/>
          <w:color w:val="000000"/>
        </w:rPr>
      </w:pPr>
    </w:p>
    <w:tbl>
      <w:tblPr>
        <w:tblW w:w="5000" w:type="pct"/>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9355"/>
      </w:tblGrid>
      <w:tr w:rsidR="00E915A1" w:rsidTr="00E2428D">
        <w:trPr>
          <w:jc w:val="center"/>
        </w:trPr>
        <w:tc>
          <w:tcPr>
            <w:tcW w:w="5000" w:type="pct"/>
            <w:tcBorders>
              <w:top w:val="nil"/>
              <w:left w:val="nil"/>
              <w:bottom w:val="single" w:sz="6" w:space="0" w:color="000000"/>
              <w:right w:val="nil"/>
            </w:tcBorders>
            <w:hideMark/>
          </w:tcPr>
          <w:p w:rsidR="00E915A1" w:rsidRDefault="00E915A1" w:rsidP="00E2428D">
            <w:pPr>
              <w:pStyle w:val="rvps15"/>
              <w:spacing w:before="0" w:beforeAutospacing="0" w:after="0" w:afterAutospacing="0"/>
              <w:rPr>
                <w:rFonts w:ascii="Virtec Times New Roman Uz" w:hAnsi="Virtec Times New Roman Uz"/>
                <w:color w:val="000000"/>
              </w:rPr>
            </w:pPr>
            <w:r>
              <w:rPr>
                <w:rStyle w:val="rvts13"/>
                <w:color w:val="000000"/>
              </w:rPr>
              <w:t xml:space="preserve">          </w:t>
            </w:r>
          </w:p>
        </w:tc>
      </w:tr>
      <w:tr w:rsidR="00E915A1" w:rsidTr="00E2428D">
        <w:trPr>
          <w:jc w:val="center"/>
        </w:trPr>
        <w:tc>
          <w:tcPr>
            <w:tcW w:w="5000" w:type="pct"/>
            <w:tcBorders>
              <w:top w:val="single" w:sz="6" w:space="0" w:color="000000"/>
              <w:left w:val="nil"/>
              <w:bottom w:val="single" w:sz="6" w:space="0" w:color="000000"/>
              <w:right w:val="nil"/>
            </w:tcBorders>
            <w:hideMark/>
          </w:tcPr>
          <w:p w:rsidR="00E915A1" w:rsidRDefault="00E915A1" w:rsidP="00E2428D">
            <w:pPr>
              <w:pStyle w:val="rvps15"/>
              <w:spacing w:before="0" w:beforeAutospacing="0" w:after="0" w:afterAutospacing="0"/>
              <w:rPr>
                <w:rFonts w:ascii="Virtec Times New Roman Uz" w:hAnsi="Virtec Times New Roman Uz"/>
                <w:color w:val="000000"/>
              </w:rPr>
            </w:pPr>
            <w:r>
              <w:rPr>
                <w:rStyle w:val="rvts13"/>
                <w:color w:val="000000"/>
              </w:rPr>
              <w:t xml:space="preserve">           </w:t>
            </w:r>
          </w:p>
        </w:tc>
      </w:tr>
      <w:tr w:rsidR="00E915A1" w:rsidTr="00E2428D">
        <w:trPr>
          <w:jc w:val="center"/>
        </w:trPr>
        <w:tc>
          <w:tcPr>
            <w:tcW w:w="5000" w:type="pct"/>
            <w:tcBorders>
              <w:top w:val="single" w:sz="6" w:space="0" w:color="000000"/>
              <w:left w:val="nil"/>
              <w:bottom w:val="single" w:sz="6" w:space="0" w:color="000000"/>
              <w:right w:val="nil"/>
            </w:tcBorders>
            <w:hideMark/>
          </w:tcPr>
          <w:p w:rsidR="00E915A1" w:rsidRDefault="00E915A1" w:rsidP="00E2428D">
            <w:pPr>
              <w:pStyle w:val="rvps15"/>
              <w:spacing w:before="0" w:beforeAutospacing="0" w:after="0" w:afterAutospacing="0"/>
              <w:rPr>
                <w:rFonts w:ascii="Virtec Times New Roman Uz" w:hAnsi="Virtec Times New Roman Uz"/>
                <w:color w:val="000000"/>
              </w:rPr>
            </w:pPr>
            <w:r>
              <w:rPr>
                <w:rStyle w:val="rvts13"/>
                <w:color w:val="000000"/>
              </w:rPr>
              <w:t xml:space="preserve">          </w:t>
            </w:r>
          </w:p>
        </w:tc>
      </w:tr>
      <w:tr w:rsidR="00E915A1" w:rsidTr="00E2428D">
        <w:trPr>
          <w:jc w:val="center"/>
        </w:trPr>
        <w:tc>
          <w:tcPr>
            <w:tcW w:w="5000" w:type="pct"/>
            <w:tcBorders>
              <w:top w:val="single" w:sz="6" w:space="0" w:color="000000"/>
              <w:left w:val="nil"/>
              <w:bottom w:val="single" w:sz="6" w:space="0" w:color="000000"/>
              <w:right w:val="nil"/>
            </w:tcBorders>
            <w:hideMark/>
          </w:tcPr>
          <w:p w:rsidR="00E915A1" w:rsidRDefault="00E915A1" w:rsidP="00E2428D">
            <w:pPr>
              <w:pStyle w:val="rvps15"/>
              <w:spacing w:before="0" w:beforeAutospacing="0" w:after="0" w:afterAutospacing="0"/>
              <w:rPr>
                <w:rFonts w:ascii="Virtec Times New Roman Uz" w:hAnsi="Virtec Times New Roman Uz"/>
                <w:color w:val="000000"/>
              </w:rPr>
            </w:pPr>
            <w:r>
              <w:rPr>
                <w:rStyle w:val="rvts13"/>
                <w:color w:val="000000"/>
              </w:rPr>
              <w:t xml:space="preserve">          </w:t>
            </w:r>
          </w:p>
        </w:tc>
      </w:tr>
      <w:tr w:rsidR="00E915A1" w:rsidTr="00E2428D">
        <w:trPr>
          <w:jc w:val="center"/>
        </w:trPr>
        <w:tc>
          <w:tcPr>
            <w:tcW w:w="5000" w:type="pct"/>
            <w:tcBorders>
              <w:top w:val="single" w:sz="6" w:space="0" w:color="000000"/>
              <w:left w:val="nil"/>
              <w:bottom w:val="nil"/>
              <w:right w:val="nil"/>
            </w:tcBorders>
            <w:hideMark/>
          </w:tcPr>
          <w:p w:rsidR="00E915A1" w:rsidRDefault="00E915A1" w:rsidP="00E2428D">
            <w:pPr>
              <w:pStyle w:val="rvps15"/>
              <w:spacing w:before="0" w:beforeAutospacing="0" w:after="0" w:afterAutospacing="0"/>
              <w:rPr>
                <w:rFonts w:ascii="Virtec Times New Roman Uz" w:hAnsi="Virtec Times New Roman Uz"/>
                <w:color w:val="000000"/>
              </w:rPr>
            </w:pPr>
            <w:r>
              <w:rPr>
                <w:rStyle w:val="rvts13"/>
                <w:color w:val="000000"/>
              </w:rPr>
              <w:t xml:space="preserve">          </w:t>
            </w:r>
          </w:p>
        </w:tc>
      </w:tr>
    </w:tbl>
    <w:p w:rsidR="00E915A1" w:rsidRDefault="00E915A1" w:rsidP="00E915A1">
      <w:pPr>
        <w:pStyle w:val="rvps19"/>
        <w:spacing w:before="0" w:beforeAutospacing="0" w:after="0" w:afterAutospacing="0"/>
        <w:rPr>
          <w:rFonts w:ascii="Virtec Times New Roman Uz" w:hAnsi="Virtec Times New Roman Uz"/>
          <w:color w:val="000000"/>
        </w:rPr>
      </w:pPr>
      <w:r>
        <w:rPr>
          <w:rStyle w:val="rvts13"/>
          <w:color w:val="000000"/>
        </w:rPr>
        <w:t>Выполнение работ в рамках настоящего Соглашения (договора) возложено на адвоката</w:t>
      </w:r>
    </w:p>
    <w:tbl>
      <w:tblPr>
        <w:tblW w:w="5000" w:type="pct"/>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9355"/>
      </w:tblGrid>
      <w:tr w:rsidR="00E915A1" w:rsidTr="00E2428D">
        <w:trPr>
          <w:jc w:val="center"/>
        </w:trPr>
        <w:tc>
          <w:tcPr>
            <w:tcW w:w="5000" w:type="pct"/>
            <w:tcBorders>
              <w:top w:val="nil"/>
              <w:left w:val="nil"/>
              <w:bottom w:val="single" w:sz="6" w:space="0" w:color="000000"/>
              <w:right w:val="nil"/>
            </w:tcBorders>
            <w:hideMark/>
          </w:tcPr>
          <w:p w:rsidR="00E915A1" w:rsidRDefault="00E915A1" w:rsidP="00E2428D">
            <w:pPr>
              <w:pStyle w:val="rvps15"/>
              <w:spacing w:before="0" w:beforeAutospacing="0" w:after="0" w:afterAutospacing="0"/>
              <w:rPr>
                <w:rFonts w:ascii="Virtec Times New Roman Uz" w:hAnsi="Virtec Times New Roman Uz"/>
                <w:color w:val="000000"/>
              </w:rPr>
            </w:pPr>
            <w:r>
              <w:rPr>
                <w:rStyle w:val="rvts13"/>
                <w:color w:val="000000"/>
              </w:rPr>
              <w:t xml:space="preserve">             </w:t>
            </w:r>
          </w:p>
        </w:tc>
      </w:tr>
      <w:tr w:rsidR="00E915A1" w:rsidTr="00E2428D">
        <w:trPr>
          <w:jc w:val="center"/>
        </w:trPr>
        <w:tc>
          <w:tcPr>
            <w:tcW w:w="5000" w:type="pct"/>
            <w:tcBorders>
              <w:top w:val="single" w:sz="6" w:space="0" w:color="000000"/>
              <w:left w:val="nil"/>
              <w:bottom w:val="nil"/>
              <w:right w:val="nil"/>
            </w:tcBorders>
            <w:hideMark/>
          </w:tcPr>
          <w:p w:rsidR="00E915A1" w:rsidRDefault="00E915A1" w:rsidP="00E2428D">
            <w:pPr>
              <w:pStyle w:val="rvps11"/>
              <w:spacing w:before="0" w:beforeAutospacing="0" w:after="0" w:afterAutospacing="0"/>
              <w:rPr>
                <w:rFonts w:ascii="Virtec Times New Roman Uz" w:hAnsi="Virtec Times New Roman Uz"/>
                <w:color w:val="000000"/>
              </w:rPr>
            </w:pPr>
            <w:r>
              <w:rPr>
                <w:rStyle w:val="rvts14"/>
                <w:color w:val="000000"/>
              </w:rPr>
              <w:t>(Ф.И.О.) (реквизиты удостоверения адвоката)</w:t>
            </w:r>
          </w:p>
        </w:tc>
      </w:tr>
    </w:tbl>
    <w:p w:rsidR="00E915A1" w:rsidRDefault="00E915A1" w:rsidP="00E915A1">
      <w:pPr>
        <w:pStyle w:val="rvps15"/>
        <w:spacing w:before="0" w:beforeAutospacing="0" w:after="0" w:afterAutospacing="0"/>
        <w:rPr>
          <w:rFonts w:ascii="Virtec Times New Roman Uz" w:hAnsi="Virtec Times New Roman Uz"/>
          <w:color w:val="000000"/>
        </w:rPr>
      </w:pPr>
      <w:r>
        <w:rPr>
          <w:rStyle w:val="rvts13"/>
          <w:color w:val="000000"/>
        </w:rPr>
        <w:t>(далее - адвокат).</w:t>
      </w:r>
    </w:p>
    <w:p w:rsidR="00E915A1" w:rsidRDefault="00E915A1" w:rsidP="00E915A1">
      <w:pPr>
        <w:pStyle w:val="rvps11"/>
        <w:spacing w:before="0" w:beforeAutospacing="0" w:after="0" w:afterAutospacing="0"/>
        <w:rPr>
          <w:rFonts w:ascii="Virtec Times New Roman Uz" w:hAnsi="Virtec Times New Roman Uz"/>
          <w:color w:val="000000"/>
        </w:rPr>
      </w:pPr>
      <w:r>
        <w:rPr>
          <w:rStyle w:val="rvts15"/>
          <w:color w:val="000000"/>
        </w:rPr>
        <w:t>II. Права и обязанности сторон</w:t>
      </w:r>
    </w:p>
    <w:p w:rsidR="00E915A1" w:rsidRDefault="00E915A1" w:rsidP="00E915A1">
      <w:pPr>
        <w:pStyle w:val="rvps20"/>
        <w:spacing w:before="0" w:beforeAutospacing="0" w:after="0" w:afterAutospacing="0"/>
        <w:rPr>
          <w:rFonts w:ascii="Virtec Times New Roman Uz" w:hAnsi="Virtec Times New Roman Uz"/>
          <w:color w:val="000000"/>
        </w:rPr>
      </w:pPr>
      <w:r>
        <w:rPr>
          <w:rStyle w:val="rvts13"/>
          <w:color w:val="000000"/>
        </w:rPr>
        <w:t>2. Адвокат имеет право:</w:t>
      </w:r>
    </w:p>
    <w:p w:rsidR="00E915A1" w:rsidRDefault="00E915A1" w:rsidP="00E915A1">
      <w:pPr>
        <w:pStyle w:val="rvps21"/>
        <w:spacing w:before="0" w:beforeAutospacing="0" w:after="0" w:afterAutospacing="0"/>
        <w:rPr>
          <w:rFonts w:ascii="Virtec Times New Roman Uz" w:hAnsi="Virtec Times New Roman Uz"/>
          <w:color w:val="000000"/>
        </w:rPr>
      </w:pPr>
      <w:r>
        <w:rPr>
          <w:rStyle w:val="rvts13"/>
          <w:color w:val="000000"/>
        </w:rPr>
        <w:t>проводить правовую оценку сложившихся правоотношений, осуществлять подборку актов законодательства и материалов правоприменительной практики в данной области;</w:t>
      </w:r>
    </w:p>
    <w:p w:rsidR="00E915A1" w:rsidRDefault="00E915A1" w:rsidP="00E915A1">
      <w:pPr>
        <w:pStyle w:val="rvps22"/>
        <w:spacing w:before="0" w:beforeAutospacing="0" w:after="0" w:afterAutospacing="0"/>
        <w:rPr>
          <w:rFonts w:ascii="Virtec Times New Roman Uz" w:hAnsi="Virtec Times New Roman Uz"/>
          <w:color w:val="000000"/>
        </w:rPr>
      </w:pPr>
      <w:r>
        <w:rPr>
          <w:rStyle w:val="rvts13"/>
          <w:color w:val="000000"/>
        </w:rPr>
        <w:t>не приступать к выполнению обязанностей или их частей до представления доверителем необходимой информации и/или документов или уплаты аванса в счет вознаграждения по настоящему Соглашению (договору);</w:t>
      </w:r>
    </w:p>
    <w:p w:rsidR="00E915A1" w:rsidRDefault="00E915A1" w:rsidP="00E915A1">
      <w:pPr>
        <w:pStyle w:val="rvps23"/>
        <w:spacing w:before="0" w:beforeAutospacing="0" w:after="0" w:afterAutospacing="0"/>
        <w:rPr>
          <w:rFonts w:ascii="Virtec Times New Roman Uz" w:hAnsi="Virtec Times New Roman Uz"/>
          <w:color w:val="000000"/>
        </w:rPr>
      </w:pPr>
      <w:r>
        <w:rPr>
          <w:rStyle w:val="rvts13"/>
          <w:color w:val="000000"/>
        </w:rPr>
        <w:t>требовать от доверителя своевременной оплаты оказываемой юридической помощи в соответствии с настоящим Соглашением (договором);</w:t>
      </w:r>
    </w:p>
    <w:p w:rsidR="00E915A1" w:rsidRDefault="00E915A1" w:rsidP="00E915A1">
      <w:pPr>
        <w:pStyle w:val="rvps24"/>
        <w:spacing w:before="0" w:beforeAutospacing="0" w:after="0" w:afterAutospacing="0"/>
        <w:rPr>
          <w:rFonts w:ascii="Virtec Times New Roman Uz" w:hAnsi="Virtec Times New Roman Uz"/>
          <w:color w:val="000000"/>
        </w:rPr>
      </w:pPr>
      <w:r>
        <w:rPr>
          <w:rStyle w:val="rvts13"/>
          <w:color w:val="000000"/>
        </w:rPr>
        <w:t>требовать соразмерного увеличения размера вознаграждения в случае существенного увеличения объема работ по сравнению с предполагаемым на момент заключения настоящего Соглашения (договора) путем заключения дополнительного соглашения (договора), являющегося составной и неотъемлемой частью настоящего Соглашения (договора).</w:t>
      </w:r>
    </w:p>
    <w:p w:rsidR="00E915A1" w:rsidRDefault="00E915A1" w:rsidP="00E915A1">
      <w:pPr>
        <w:pStyle w:val="rvps26"/>
        <w:spacing w:before="0" w:beforeAutospacing="0" w:after="0" w:afterAutospacing="0"/>
        <w:rPr>
          <w:rFonts w:ascii="Virtec Times New Roman Uz" w:hAnsi="Virtec Times New Roman Uz"/>
          <w:color w:val="000000"/>
        </w:rPr>
      </w:pPr>
      <w:r>
        <w:rPr>
          <w:rStyle w:val="rvts13"/>
          <w:color w:val="000000"/>
        </w:rPr>
        <w:t>3. Адвокат обязан:</w:t>
      </w:r>
    </w:p>
    <w:p w:rsidR="00E915A1" w:rsidRDefault="00E915A1" w:rsidP="00E915A1">
      <w:pPr>
        <w:pStyle w:val="rvps27"/>
        <w:spacing w:before="0" w:beforeAutospacing="0" w:after="0" w:afterAutospacing="0"/>
        <w:rPr>
          <w:rFonts w:ascii="Virtec Times New Roman Uz" w:hAnsi="Virtec Times New Roman Uz"/>
          <w:color w:val="000000"/>
        </w:rPr>
      </w:pPr>
      <w:r>
        <w:rPr>
          <w:rStyle w:val="rvts13"/>
          <w:color w:val="000000"/>
        </w:rPr>
        <w:t>лично исполнять обязанности в соответствии с настоящим Соглашением (договором);</w:t>
      </w:r>
    </w:p>
    <w:p w:rsidR="00E915A1" w:rsidRDefault="00E915A1" w:rsidP="00E915A1">
      <w:pPr>
        <w:pStyle w:val="rvps28"/>
        <w:spacing w:before="0" w:beforeAutospacing="0" w:after="0" w:afterAutospacing="0"/>
        <w:rPr>
          <w:rFonts w:ascii="Virtec Times New Roman Uz" w:hAnsi="Virtec Times New Roman Uz"/>
          <w:color w:val="000000"/>
        </w:rPr>
      </w:pPr>
      <w:r>
        <w:rPr>
          <w:rStyle w:val="rvts13"/>
          <w:color w:val="000000"/>
        </w:rPr>
        <w:t>разъяснять доверителю все обстоятельства по делу и возможные последствия;</w:t>
      </w:r>
    </w:p>
    <w:p w:rsidR="00E915A1" w:rsidRDefault="00E915A1" w:rsidP="00E915A1">
      <w:pPr>
        <w:pStyle w:val="rvps29"/>
        <w:spacing w:before="0" w:beforeAutospacing="0" w:after="0" w:afterAutospacing="0"/>
        <w:rPr>
          <w:rFonts w:ascii="Virtec Times New Roman Uz" w:hAnsi="Virtec Times New Roman Uz"/>
          <w:color w:val="000000"/>
        </w:rPr>
      </w:pPr>
      <w:r>
        <w:rPr>
          <w:rStyle w:val="rvts13"/>
          <w:color w:val="000000"/>
        </w:rPr>
        <w:t>согласовывать свою позицию по делу и предполагаемые действия с доверителем;</w:t>
      </w:r>
    </w:p>
    <w:p w:rsidR="00E915A1" w:rsidRDefault="00E915A1" w:rsidP="00E915A1">
      <w:pPr>
        <w:pStyle w:val="rvps30"/>
        <w:spacing w:before="0" w:beforeAutospacing="0" w:after="0" w:afterAutospacing="0"/>
        <w:rPr>
          <w:rFonts w:ascii="Virtec Times New Roman Uz" w:hAnsi="Virtec Times New Roman Uz"/>
          <w:color w:val="000000"/>
        </w:rPr>
      </w:pPr>
      <w:r>
        <w:rPr>
          <w:rStyle w:val="rvts13"/>
          <w:color w:val="000000"/>
        </w:rPr>
        <w:t>сообщать доверителю о ходе исполнения своих обязанностей, предусмотренных настоящим Соглашением (договором);</w:t>
      </w:r>
    </w:p>
    <w:p w:rsidR="00E915A1" w:rsidRDefault="00E915A1" w:rsidP="00E915A1">
      <w:pPr>
        <w:pStyle w:val="rvps31"/>
        <w:spacing w:before="0" w:beforeAutospacing="0" w:after="0" w:afterAutospacing="0"/>
        <w:rPr>
          <w:rFonts w:ascii="Virtec Times New Roman Uz" w:hAnsi="Virtec Times New Roman Uz"/>
          <w:color w:val="000000"/>
        </w:rPr>
      </w:pPr>
      <w:r>
        <w:rPr>
          <w:rStyle w:val="rvts13"/>
          <w:color w:val="000000"/>
        </w:rPr>
        <w:t xml:space="preserve">вести адвокатское досье по данному делу, при необходимости </w:t>
      </w:r>
      <w:proofErr w:type="spellStart"/>
      <w:r>
        <w:rPr>
          <w:rStyle w:val="rvts13"/>
          <w:color w:val="000000"/>
        </w:rPr>
        <w:t>ознакамливая</w:t>
      </w:r>
      <w:proofErr w:type="spellEnd"/>
      <w:r>
        <w:rPr>
          <w:rStyle w:val="rvts13"/>
          <w:color w:val="000000"/>
        </w:rPr>
        <w:t xml:space="preserve"> с ним доверителя;</w:t>
      </w:r>
    </w:p>
    <w:p w:rsidR="00E915A1" w:rsidRDefault="00E915A1" w:rsidP="00E915A1">
      <w:pPr>
        <w:pStyle w:val="rvps32"/>
        <w:spacing w:before="0" w:beforeAutospacing="0" w:after="0" w:afterAutospacing="0"/>
        <w:rPr>
          <w:rFonts w:ascii="Virtec Times New Roman Uz" w:hAnsi="Virtec Times New Roman Uz"/>
          <w:color w:val="000000"/>
        </w:rPr>
      </w:pPr>
      <w:r>
        <w:rPr>
          <w:rStyle w:val="rvts13"/>
          <w:color w:val="000000"/>
        </w:rPr>
        <w:t>составлять необходимые документы: заявления, жалобы, ходатайства и т.д.;</w:t>
      </w:r>
    </w:p>
    <w:p w:rsidR="00E915A1" w:rsidRDefault="00E915A1" w:rsidP="00E915A1">
      <w:pPr>
        <w:pStyle w:val="rvps33"/>
        <w:spacing w:before="0" w:beforeAutospacing="0" w:after="0" w:afterAutospacing="0"/>
        <w:rPr>
          <w:rFonts w:ascii="Virtec Times New Roman Uz" w:hAnsi="Virtec Times New Roman Uz"/>
          <w:color w:val="000000"/>
        </w:rPr>
      </w:pPr>
      <w:r>
        <w:rPr>
          <w:rStyle w:val="rvts13"/>
          <w:color w:val="000000"/>
        </w:rPr>
        <w:lastRenderedPageBreak/>
        <w:t>при расторжении настоящего Соглашения (договора) незамедлительно возвратить доверителю все полученные от него документы по делу, в частности подлинные экземпляры;</w:t>
      </w:r>
    </w:p>
    <w:p w:rsidR="00E915A1" w:rsidRDefault="00E915A1" w:rsidP="00E915A1">
      <w:pPr>
        <w:pStyle w:val="rvps34"/>
        <w:spacing w:before="0" w:beforeAutospacing="0" w:after="0" w:afterAutospacing="0"/>
        <w:rPr>
          <w:rFonts w:ascii="Virtec Times New Roman Uz" w:hAnsi="Virtec Times New Roman Uz"/>
          <w:color w:val="000000"/>
        </w:rPr>
      </w:pPr>
      <w:r>
        <w:rPr>
          <w:rStyle w:val="rvts13"/>
          <w:color w:val="000000"/>
        </w:rPr>
        <w:t>соблюдать требования законодательства, Правила профессиональной этики адвокатов, адвокатскую тайну и присягу адвоката, использовать не запрещенные законом средства и способы защиты прав и законных интересов доверителя.</w:t>
      </w:r>
    </w:p>
    <w:p w:rsidR="00E915A1" w:rsidRDefault="00E915A1" w:rsidP="00E915A1">
      <w:pPr>
        <w:pStyle w:val="rvps36"/>
        <w:spacing w:before="0" w:beforeAutospacing="0" w:after="0" w:afterAutospacing="0"/>
        <w:rPr>
          <w:rFonts w:ascii="Virtec Times New Roman Uz" w:hAnsi="Virtec Times New Roman Uz"/>
          <w:color w:val="000000"/>
        </w:rPr>
      </w:pPr>
      <w:r>
        <w:rPr>
          <w:rStyle w:val="rvts13"/>
          <w:color w:val="000000"/>
        </w:rPr>
        <w:t>4. Доверитель имеет право:</w:t>
      </w:r>
    </w:p>
    <w:p w:rsidR="00E915A1" w:rsidRDefault="00E915A1" w:rsidP="00E915A1">
      <w:pPr>
        <w:pStyle w:val="rvps37"/>
        <w:spacing w:before="0" w:beforeAutospacing="0" w:after="0" w:afterAutospacing="0"/>
        <w:rPr>
          <w:rFonts w:ascii="Virtec Times New Roman Uz" w:hAnsi="Virtec Times New Roman Uz"/>
          <w:color w:val="000000"/>
        </w:rPr>
      </w:pPr>
      <w:r>
        <w:rPr>
          <w:rStyle w:val="rvts13"/>
          <w:color w:val="000000"/>
        </w:rPr>
        <w:t>требовать от адвоката точного и своевременного выполнения его обязанностей, предусмотренных настоящим Соглашением (договором);</w:t>
      </w:r>
    </w:p>
    <w:p w:rsidR="00E915A1" w:rsidRDefault="00E915A1" w:rsidP="00E915A1">
      <w:pPr>
        <w:pStyle w:val="rvps38"/>
        <w:spacing w:before="0" w:beforeAutospacing="0" w:after="0" w:afterAutospacing="0"/>
        <w:rPr>
          <w:rFonts w:ascii="Virtec Times New Roman Uz" w:hAnsi="Virtec Times New Roman Uz"/>
          <w:color w:val="000000"/>
        </w:rPr>
      </w:pPr>
      <w:r>
        <w:rPr>
          <w:rStyle w:val="rvts13"/>
          <w:color w:val="000000"/>
        </w:rPr>
        <w:t>вносить свои коррективы и предложения к позиции, разработанной адвокатом по делу;</w:t>
      </w:r>
    </w:p>
    <w:p w:rsidR="00E915A1" w:rsidRDefault="00E915A1" w:rsidP="00E915A1">
      <w:pPr>
        <w:pStyle w:val="rvps39"/>
        <w:spacing w:before="0" w:beforeAutospacing="0" w:after="0" w:afterAutospacing="0"/>
        <w:rPr>
          <w:rFonts w:ascii="Virtec Times New Roman Uz" w:hAnsi="Virtec Times New Roman Uz"/>
          <w:color w:val="000000"/>
        </w:rPr>
      </w:pPr>
      <w:proofErr w:type="spellStart"/>
      <w:r>
        <w:rPr>
          <w:rStyle w:val="rvts13"/>
          <w:color w:val="000000"/>
        </w:rPr>
        <w:t>ознакамливаться</w:t>
      </w:r>
      <w:proofErr w:type="spellEnd"/>
      <w:r>
        <w:rPr>
          <w:rStyle w:val="rvts13"/>
          <w:color w:val="000000"/>
        </w:rPr>
        <w:t xml:space="preserve"> с материалами, находящимися в досье адвоката;</w:t>
      </w:r>
    </w:p>
    <w:p w:rsidR="00E915A1" w:rsidRDefault="00E915A1" w:rsidP="00E915A1">
      <w:pPr>
        <w:pStyle w:val="rvps40"/>
        <w:spacing w:before="0" w:beforeAutospacing="0" w:after="0" w:afterAutospacing="0"/>
        <w:rPr>
          <w:rFonts w:ascii="Virtec Times New Roman Uz" w:hAnsi="Virtec Times New Roman Uz"/>
          <w:color w:val="000000"/>
        </w:rPr>
      </w:pPr>
      <w:r>
        <w:rPr>
          <w:rStyle w:val="rvts13"/>
          <w:color w:val="000000"/>
        </w:rPr>
        <w:t>получать информацию о ходе исполнения обязанностей адвоката, предусмотренных настоящим Соглашением (договором).</w:t>
      </w:r>
    </w:p>
    <w:p w:rsidR="00E915A1" w:rsidRDefault="00E915A1" w:rsidP="00E915A1">
      <w:pPr>
        <w:pStyle w:val="rvps42"/>
        <w:spacing w:before="0" w:beforeAutospacing="0" w:after="0" w:afterAutospacing="0"/>
        <w:rPr>
          <w:rFonts w:ascii="Virtec Times New Roman Uz" w:hAnsi="Virtec Times New Roman Uz"/>
          <w:color w:val="000000"/>
        </w:rPr>
      </w:pPr>
      <w:r>
        <w:rPr>
          <w:rStyle w:val="rvts13"/>
          <w:color w:val="000000"/>
        </w:rPr>
        <w:t>5. Доверитель обязан:</w:t>
      </w:r>
    </w:p>
    <w:p w:rsidR="00E915A1" w:rsidRDefault="00E915A1" w:rsidP="00E915A1">
      <w:pPr>
        <w:pStyle w:val="rvps43"/>
        <w:spacing w:before="0" w:beforeAutospacing="0" w:after="0" w:afterAutospacing="0"/>
        <w:rPr>
          <w:rFonts w:ascii="Virtec Times New Roman Uz" w:hAnsi="Virtec Times New Roman Uz"/>
          <w:color w:val="000000"/>
        </w:rPr>
      </w:pPr>
      <w:r>
        <w:rPr>
          <w:rStyle w:val="rvts13"/>
          <w:color w:val="000000"/>
        </w:rPr>
        <w:t>сообщать адвокату все известные ему обстоятельства по делу;</w:t>
      </w:r>
    </w:p>
    <w:p w:rsidR="00E915A1" w:rsidRDefault="00E915A1" w:rsidP="00E915A1">
      <w:pPr>
        <w:pStyle w:val="rvps44"/>
        <w:spacing w:before="0" w:beforeAutospacing="0" w:after="0" w:afterAutospacing="0"/>
        <w:rPr>
          <w:rFonts w:ascii="Virtec Times New Roman Uz" w:hAnsi="Virtec Times New Roman Uz"/>
          <w:color w:val="000000"/>
        </w:rPr>
      </w:pPr>
      <w:r>
        <w:rPr>
          <w:rStyle w:val="rvts13"/>
          <w:color w:val="000000"/>
        </w:rPr>
        <w:t>предоставлять в распоряжение адвоката копии (при необходимости подлинники) всех документов, требующихся для выполнения обязанностей, предусмотренных настоящим Соглашением (договором);</w:t>
      </w:r>
    </w:p>
    <w:p w:rsidR="00E915A1" w:rsidRDefault="00E915A1" w:rsidP="00E915A1">
      <w:pPr>
        <w:pStyle w:val="rvps45"/>
        <w:spacing w:before="0" w:beforeAutospacing="0" w:after="0" w:afterAutospacing="0"/>
        <w:rPr>
          <w:rFonts w:ascii="Virtec Times New Roman Uz" w:hAnsi="Virtec Times New Roman Uz"/>
          <w:color w:val="000000"/>
        </w:rPr>
      </w:pPr>
      <w:r>
        <w:rPr>
          <w:rStyle w:val="rvts13"/>
          <w:color w:val="000000"/>
        </w:rPr>
        <w:t>своевременно оплачивать (компенсировать) все расходы адвоката, связанные с исполнением обязанностей, предусмотренных настоящим Соглашением (договором), в том числе, транспортные (суточные и т.п.);</w:t>
      </w:r>
    </w:p>
    <w:p w:rsidR="00E915A1" w:rsidRDefault="00E915A1" w:rsidP="00E915A1">
      <w:pPr>
        <w:pStyle w:val="rvps46"/>
        <w:spacing w:before="0" w:beforeAutospacing="0" w:after="0" w:afterAutospacing="0"/>
        <w:rPr>
          <w:rFonts w:ascii="Virtec Times New Roman Uz" w:hAnsi="Virtec Times New Roman Uz"/>
          <w:color w:val="000000"/>
        </w:rPr>
      </w:pPr>
      <w:r>
        <w:rPr>
          <w:rStyle w:val="rvts13"/>
          <w:color w:val="000000"/>
        </w:rPr>
        <w:t>своевременно и в полном объеме выплатить (выплачивать) адвокату сумму вознаграждения, предусмотренную настоящим Соглашением (договором).</w:t>
      </w:r>
    </w:p>
    <w:p w:rsidR="00E915A1" w:rsidRDefault="00E915A1" w:rsidP="00E915A1">
      <w:pPr>
        <w:pStyle w:val="rvps11"/>
        <w:spacing w:before="0" w:beforeAutospacing="0" w:after="0" w:afterAutospacing="0"/>
        <w:rPr>
          <w:rFonts w:ascii="Virtec Times New Roman Uz" w:hAnsi="Virtec Times New Roman Uz"/>
          <w:color w:val="000000"/>
        </w:rPr>
      </w:pPr>
      <w:r>
        <w:rPr>
          <w:rStyle w:val="rvts15"/>
          <w:color w:val="000000"/>
        </w:rPr>
        <w:t xml:space="preserve">III. Условия выплаты доверителем вознаграждения </w:t>
      </w:r>
    </w:p>
    <w:p w:rsidR="00E915A1" w:rsidRDefault="00E915A1" w:rsidP="00E915A1">
      <w:pPr>
        <w:pStyle w:val="rvps11"/>
        <w:spacing w:before="0" w:beforeAutospacing="0" w:after="0" w:afterAutospacing="0"/>
        <w:rPr>
          <w:rFonts w:ascii="Virtec Times New Roman Uz" w:hAnsi="Virtec Times New Roman Uz"/>
          <w:color w:val="000000"/>
        </w:rPr>
      </w:pPr>
      <w:r>
        <w:rPr>
          <w:rStyle w:val="rvts15"/>
          <w:color w:val="000000"/>
        </w:rPr>
        <w:t xml:space="preserve">за оказываемую юридическую помощь.   Порядок и </w:t>
      </w:r>
    </w:p>
    <w:p w:rsidR="00E915A1" w:rsidRDefault="00E915A1" w:rsidP="00E915A1">
      <w:pPr>
        <w:pStyle w:val="rvps11"/>
        <w:spacing w:before="0" w:beforeAutospacing="0" w:after="0" w:afterAutospacing="0"/>
        <w:rPr>
          <w:rFonts w:ascii="Virtec Times New Roman Uz" w:hAnsi="Virtec Times New Roman Uz"/>
          <w:color w:val="000000"/>
        </w:rPr>
      </w:pPr>
      <w:r>
        <w:rPr>
          <w:rStyle w:val="rvts15"/>
          <w:color w:val="000000"/>
        </w:rPr>
        <w:t xml:space="preserve">размер компенсации расходов адвоката, связанных </w:t>
      </w:r>
    </w:p>
    <w:p w:rsidR="00E915A1" w:rsidRDefault="00E915A1" w:rsidP="00E915A1">
      <w:pPr>
        <w:pStyle w:val="rvps11"/>
        <w:spacing w:before="0" w:beforeAutospacing="0" w:after="0" w:afterAutospacing="0"/>
        <w:rPr>
          <w:rFonts w:ascii="Virtec Times New Roman Uz" w:hAnsi="Virtec Times New Roman Uz"/>
          <w:color w:val="000000"/>
        </w:rPr>
      </w:pPr>
      <w:r>
        <w:rPr>
          <w:rStyle w:val="rvts15"/>
          <w:color w:val="000000"/>
        </w:rPr>
        <w:t>с исполнением Соглашения (договора)</w:t>
      </w:r>
    </w:p>
    <w:p w:rsidR="00E915A1" w:rsidRDefault="00E915A1" w:rsidP="00E915A1">
      <w:pPr>
        <w:pStyle w:val="rvps49"/>
        <w:spacing w:before="0" w:beforeAutospacing="0" w:after="0" w:afterAutospacing="0"/>
        <w:rPr>
          <w:rFonts w:ascii="Virtec Times New Roman Uz" w:hAnsi="Virtec Times New Roman Uz"/>
          <w:color w:val="000000"/>
        </w:rPr>
      </w:pPr>
      <w:r>
        <w:rPr>
          <w:rStyle w:val="rvts13"/>
          <w:color w:val="000000"/>
        </w:rPr>
        <w:t>6. Доверитель выплачивает адвокату вознаграждение и компенсирует расходы в порядке и размере, определенных настоящим Соглашением (договором).</w:t>
      </w:r>
    </w:p>
    <w:p w:rsidR="00E915A1" w:rsidRDefault="00E915A1" w:rsidP="00E915A1">
      <w:pPr>
        <w:pStyle w:val="rvps51"/>
        <w:spacing w:before="0" w:beforeAutospacing="0" w:after="0" w:afterAutospacing="0"/>
        <w:rPr>
          <w:rFonts w:ascii="Virtec Times New Roman Uz" w:hAnsi="Virtec Times New Roman Uz"/>
          <w:color w:val="000000"/>
        </w:rPr>
      </w:pPr>
      <w:r>
        <w:rPr>
          <w:rStyle w:val="rvts13"/>
          <w:color w:val="000000"/>
        </w:rPr>
        <w:t>7. Право адвоката на вознаграждение и компенсацию расходов, связанных с исполнением настоящего Соглашения (договора), не может быть переуступлено третьим лицам.</w:t>
      </w:r>
    </w:p>
    <w:p w:rsidR="00E915A1" w:rsidRDefault="00E915A1" w:rsidP="00E915A1">
      <w:pPr>
        <w:pStyle w:val="rvps53"/>
        <w:spacing w:before="0" w:beforeAutospacing="0" w:after="0" w:afterAutospacing="0"/>
        <w:rPr>
          <w:rFonts w:ascii="Virtec Times New Roman Uz" w:hAnsi="Virtec Times New Roman Uz"/>
          <w:color w:val="000000"/>
        </w:rPr>
      </w:pPr>
      <w:r>
        <w:rPr>
          <w:rStyle w:val="rvts13"/>
          <w:color w:val="000000"/>
        </w:rPr>
        <w:t xml:space="preserve">8. Сумма вознаграждения адвоката составляет _______________ (_________________________________-________________________) </w:t>
      </w:r>
      <w:proofErr w:type="spellStart"/>
      <w:r>
        <w:rPr>
          <w:rStyle w:val="rvts13"/>
          <w:color w:val="000000"/>
        </w:rPr>
        <w:t>сумов</w:t>
      </w:r>
      <w:proofErr w:type="spellEnd"/>
      <w:r>
        <w:rPr>
          <w:rStyle w:val="rvts13"/>
          <w:color w:val="000000"/>
        </w:rPr>
        <w:t>.</w:t>
      </w:r>
    </w:p>
    <w:p w:rsidR="00E915A1" w:rsidRDefault="00E915A1" w:rsidP="00E915A1">
      <w:pPr>
        <w:pStyle w:val="rvps54"/>
        <w:spacing w:before="0" w:beforeAutospacing="0" w:after="0" w:afterAutospacing="0"/>
        <w:rPr>
          <w:rFonts w:ascii="Virtec Times New Roman Uz" w:hAnsi="Virtec Times New Roman Uz"/>
          <w:color w:val="000000"/>
        </w:rPr>
      </w:pPr>
      <w:r>
        <w:rPr>
          <w:rStyle w:val="rvts13"/>
          <w:color w:val="000000"/>
        </w:rPr>
        <w:t xml:space="preserve">Размер аванса при заключении настоящего Соглашения (договора) составляет __________________ (_________________________________________) </w:t>
      </w:r>
      <w:proofErr w:type="spellStart"/>
      <w:r>
        <w:rPr>
          <w:rStyle w:val="rvts13"/>
          <w:color w:val="000000"/>
        </w:rPr>
        <w:t>сумов</w:t>
      </w:r>
      <w:proofErr w:type="spellEnd"/>
      <w:r>
        <w:rPr>
          <w:rStyle w:val="rvts13"/>
          <w:color w:val="000000"/>
        </w:rPr>
        <w:t>.</w:t>
      </w:r>
    </w:p>
    <w:p w:rsidR="00E915A1" w:rsidRDefault="00E915A1" w:rsidP="00E915A1">
      <w:pPr>
        <w:pStyle w:val="rvps56"/>
        <w:spacing w:before="0" w:beforeAutospacing="0" w:after="0" w:afterAutospacing="0"/>
        <w:rPr>
          <w:rFonts w:ascii="Virtec Times New Roman Uz" w:hAnsi="Virtec Times New Roman Uz"/>
          <w:color w:val="000000"/>
        </w:rPr>
      </w:pPr>
      <w:r>
        <w:rPr>
          <w:rStyle w:val="rvts13"/>
          <w:color w:val="000000"/>
        </w:rPr>
        <w:t>9. Доверитель компенсирует адвокату расходы, связанные с исполнением настоящего Соглашения (договора), в полном объеме в течение 3-х дней с момента получения от адвоката документов, подтверждающих понесенные последним расходы.</w:t>
      </w:r>
    </w:p>
    <w:p w:rsidR="00E915A1" w:rsidRDefault="00E915A1" w:rsidP="00E915A1">
      <w:pPr>
        <w:pStyle w:val="rvps57"/>
        <w:spacing w:before="0" w:beforeAutospacing="0" w:after="0" w:afterAutospacing="0"/>
        <w:rPr>
          <w:rFonts w:ascii="Virtec Times New Roman Uz" w:hAnsi="Virtec Times New Roman Uz"/>
          <w:color w:val="000000"/>
        </w:rPr>
      </w:pPr>
      <w:r>
        <w:rPr>
          <w:rStyle w:val="rvts13"/>
          <w:color w:val="000000"/>
        </w:rPr>
        <w:t>Доверитель уплачивает аванс для компенсации расходов адвоката.</w:t>
      </w:r>
    </w:p>
    <w:p w:rsidR="00E915A1" w:rsidRDefault="00E915A1" w:rsidP="00E915A1">
      <w:pPr>
        <w:pStyle w:val="rvps59"/>
        <w:spacing w:before="0" w:beforeAutospacing="0" w:after="0" w:afterAutospacing="0"/>
        <w:rPr>
          <w:rFonts w:ascii="Virtec Times New Roman Uz" w:hAnsi="Virtec Times New Roman Uz"/>
          <w:color w:val="000000"/>
        </w:rPr>
      </w:pPr>
      <w:r>
        <w:rPr>
          <w:rStyle w:val="rvts13"/>
          <w:color w:val="000000"/>
        </w:rPr>
        <w:t>10. Размер компенсируемых расходов включает: оплату проезда, амортизационные расходы за использование личного автомобиля, оплату телефонных переговоров, канцелярские, почтовые расходы, а также иные расходы, связанные с исполнением обязательств, предусмотренных настоящим Соглашением (договором).</w:t>
      </w:r>
    </w:p>
    <w:p w:rsidR="00E915A1" w:rsidRDefault="00E915A1" w:rsidP="00E915A1">
      <w:pPr>
        <w:pStyle w:val="rvps61"/>
        <w:spacing w:before="0" w:beforeAutospacing="0" w:after="0" w:afterAutospacing="0"/>
        <w:rPr>
          <w:rFonts w:ascii="Virtec Times New Roman Uz" w:hAnsi="Virtec Times New Roman Uz"/>
          <w:color w:val="000000"/>
        </w:rPr>
      </w:pPr>
      <w:r>
        <w:rPr>
          <w:rStyle w:val="rvts13"/>
          <w:color w:val="000000"/>
        </w:rPr>
        <w:t xml:space="preserve">11. Размер командировочных расходов (суточные расходы, расходы на проживание (по найму жилья), транспортные расходы, непредвиденные расходы и т.д.) составляет __________ (____________________________-__________________) </w:t>
      </w:r>
      <w:proofErr w:type="spellStart"/>
      <w:r>
        <w:rPr>
          <w:rStyle w:val="rvts13"/>
          <w:color w:val="000000"/>
        </w:rPr>
        <w:t>сумов</w:t>
      </w:r>
      <w:proofErr w:type="spellEnd"/>
      <w:r>
        <w:rPr>
          <w:rStyle w:val="rvts13"/>
          <w:color w:val="000000"/>
        </w:rPr>
        <w:t xml:space="preserve"> в сутки.</w:t>
      </w:r>
    </w:p>
    <w:p w:rsidR="00E915A1" w:rsidRDefault="00E915A1" w:rsidP="00E915A1">
      <w:pPr>
        <w:pStyle w:val="rvps63"/>
        <w:spacing w:before="0" w:beforeAutospacing="0" w:after="0" w:afterAutospacing="0"/>
        <w:rPr>
          <w:rFonts w:ascii="Virtec Times New Roman Uz" w:hAnsi="Virtec Times New Roman Uz"/>
          <w:color w:val="000000"/>
        </w:rPr>
      </w:pPr>
      <w:r>
        <w:rPr>
          <w:rStyle w:val="rvts13"/>
          <w:color w:val="000000"/>
        </w:rPr>
        <w:t>12. Вознаграждение выплачивается адвокату и компенсация адвокату расходов, связанных с исполнением обязательств по настоящему Соглашению (договору), осуществляется доверителем путем перечисления на банковский счет адвокатской фирмы в порядке и сроки, предусмотренные настоящим Соглашением (договором).</w:t>
      </w:r>
    </w:p>
    <w:p w:rsidR="00E915A1" w:rsidRDefault="00E915A1" w:rsidP="00E915A1">
      <w:pPr>
        <w:pStyle w:val="rvps11"/>
        <w:spacing w:before="0" w:beforeAutospacing="0" w:after="0" w:afterAutospacing="0"/>
        <w:rPr>
          <w:rFonts w:ascii="Virtec Times New Roman Uz" w:hAnsi="Virtec Times New Roman Uz"/>
          <w:color w:val="000000"/>
        </w:rPr>
      </w:pPr>
      <w:r>
        <w:rPr>
          <w:rStyle w:val="rvts15"/>
          <w:color w:val="000000"/>
        </w:rPr>
        <w:lastRenderedPageBreak/>
        <w:t xml:space="preserve">IV. Ответственность сторон, порядок </w:t>
      </w:r>
    </w:p>
    <w:p w:rsidR="00E915A1" w:rsidRDefault="00E915A1" w:rsidP="00E915A1">
      <w:pPr>
        <w:pStyle w:val="rvps11"/>
        <w:spacing w:before="0" w:beforeAutospacing="0" w:after="0" w:afterAutospacing="0"/>
        <w:rPr>
          <w:rFonts w:ascii="Virtec Times New Roman Uz" w:hAnsi="Virtec Times New Roman Uz"/>
          <w:color w:val="000000"/>
        </w:rPr>
      </w:pPr>
      <w:r>
        <w:rPr>
          <w:rStyle w:val="rvts15"/>
          <w:color w:val="000000"/>
        </w:rPr>
        <w:t>разрешения споров</w:t>
      </w:r>
    </w:p>
    <w:p w:rsidR="00E915A1" w:rsidRDefault="00E915A1" w:rsidP="00E915A1">
      <w:pPr>
        <w:pStyle w:val="rvps66"/>
        <w:spacing w:before="0" w:beforeAutospacing="0" w:after="0" w:afterAutospacing="0"/>
        <w:rPr>
          <w:rFonts w:ascii="Virtec Times New Roman Uz" w:hAnsi="Virtec Times New Roman Uz"/>
          <w:color w:val="000000"/>
        </w:rPr>
      </w:pPr>
      <w:r>
        <w:rPr>
          <w:rStyle w:val="rvts13"/>
          <w:color w:val="000000"/>
        </w:rPr>
        <w:t xml:space="preserve">13. В случае невозможности исполнения настоящего Соглашения (договора) по вине доверителя, в том числе по причинам, указанным в </w:t>
      </w:r>
      <w:r>
        <w:rPr>
          <w:rStyle w:val="rvts1"/>
          <w:rFonts w:ascii="Virtec Times New Roman Uz" w:hAnsi="Virtec Times New Roman Uz"/>
          <w:color w:val="000000"/>
        </w:rPr>
        <w:t>абзаце третьем</w:t>
      </w:r>
      <w:r>
        <w:rPr>
          <w:rStyle w:val="rvts13"/>
          <w:color w:val="000000"/>
        </w:rPr>
        <w:t xml:space="preserve"> пункта 2 настоящего Соглашения (договора), либо отказа (уклонения) доверителя от исполнения своих обязательств, предусмотренных </w:t>
      </w:r>
      <w:r>
        <w:rPr>
          <w:rStyle w:val="rvts1"/>
          <w:rFonts w:ascii="Virtec Times New Roman Uz" w:hAnsi="Virtec Times New Roman Uz"/>
          <w:color w:val="000000"/>
        </w:rPr>
        <w:t>пунктом 5</w:t>
      </w:r>
      <w:r>
        <w:rPr>
          <w:rStyle w:val="rvts13"/>
          <w:color w:val="000000"/>
        </w:rPr>
        <w:t xml:space="preserve"> настоящего Соглашения (договора), адвокат может отказаться от выполнения работ по настоящему Соглашению (договору) и потребовать уплаты причитающегося ему вознаграждения, а также возмещения понесенных им расходов в соответствии с </w:t>
      </w:r>
      <w:r>
        <w:rPr>
          <w:rStyle w:val="rvts1"/>
          <w:rFonts w:ascii="Virtec Times New Roman Uz" w:hAnsi="Virtec Times New Roman Uz"/>
          <w:color w:val="000000"/>
        </w:rPr>
        <w:t>пунктом 8</w:t>
      </w:r>
      <w:r>
        <w:rPr>
          <w:rStyle w:val="rvts13"/>
          <w:color w:val="000000"/>
        </w:rPr>
        <w:t xml:space="preserve"> настоящего Соглашения (договора).</w:t>
      </w:r>
    </w:p>
    <w:p w:rsidR="00E915A1" w:rsidRDefault="00E915A1" w:rsidP="00E915A1">
      <w:pPr>
        <w:pStyle w:val="rvps68"/>
        <w:spacing w:before="0" w:beforeAutospacing="0" w:after="0" w:afterAutospacing="0"/>
        <w:rPr>
          <w:rFonts w:ascii="Virtec Times New Roman Uz" w:hAnsi="Virtec Times New Roman Uz"/>
          <w:color w:val="000000"/>
        </w:rPr>
      </w:pPr>
      <w:r>
        <w:rPr>
          <w:rStyle w:val="rvts13"/>
          <w:color w:val="000000"/>
        </w:rPr>
        <w:t xml:space="preserve">14. В случае, когда невозможность исполнения обязательств по настоящему Соглашению (договору) возникла по обстоятельствам, за которые ни одна из Сторон не отвечает, доверитель возмещает адвокату фактически понесенные им расходы и выплачивает вознаграждение за фактически выполненную часть работ в соответствии с </w:t>
      </w:r>
      <w:r>
        <w:rPr>
          <w:rStyle w:val="rvts1"/>
          <w:rFonts w:ascii="Virtec Times New Roman Uz" w:hAnsi="Virtec Times New Roman Uz"/>
          <w:color w:val="000000"/>
        </w:rPr>
        <w:t>пунктами 10</w:t>
      </w:r>
      <w:r>
        <w:rPr>
          <w:rStyle w:val="rvts13"/>
          <w:color w:val="000000"/>
        </w:rPr>
        <w:t>-</w:t>
      </w:r>
      <w:r>
        <w:rPr>
          <w:rStyle w:val="rvts1"/>
          <w:rFonts w:ascii="Virtec Times New Roman Uz" w:hAnsi="Virtec Times New Roman Uz"/>
          <w:color w:val="000000"/>
        </w:rPr>
        <w:t>11</w:t>
      </w:r>
      <w:r>
        <w:rPr>
          <w:rStyle w:val="rvts13"/>
          <w:color w:val="000000"/>
        </w:rPr>
        <w:t xml:space="preserve"> настоящего Соглашения (договора).</w:t>
      </w:r>
    </w:p>
    <w:p w:rsidR="00E915A1" w:rsidRDefault="00E915A1" w:rsidP="00E915A1">
      <w:pPr>
        <w:pStyle w:val="rvps70"/>
        <w:spacing w:before="0" w:beforeAutospacing="0" w:after="0" w:afterAutospacing="0"/>
        <w:rPr>
          <w:rFonts w:ascii="Virtec Times New Roman Uz" w:hAnsi="Virtec Times New Roman Uz"/>
          <w:color w:val="000000"/>
        </w:rPr>
      </w:pPr>
      <w:r>
        <w:rPr>
          <w:rStyle w:val="rvts13"/>
          <w:color w:val="000000"/>
        </w:rPr>
        <w:t xml:space="preserve">15. Стороны пришли к соглашению, что несвоевременная оплата или неоплата доверителем сумм, предусмотренных в </w:t>
      </w:r>
      <w:r>
        <w:rPr>
          <w:rStyle w:val="rvts1"/>
          <w:rFonts w:ascii="Virtec Times New Roman Uz" w:hAnsi="Virtec Times New Roman Uz"/>
          <w:color w:val="000000"/>
        </w:rPr>
        <w:t>пунктах 10</w:t>
      </w:r>
      <w:r>
        <w:rPr>
          <w:rStyle w:val="rvts13"/>
          <w:color w:val="000000"/>
        </w:rPr>
        <w:t>-</w:t>
      </w:r>
      <w:r>
        <w:rPr>
          <w:rStyle w:val="rvts1"/>
          <w:rFonts w:ascii="Virtec Times New Roman Uz" w:hAnsi="Virtec Times New Roman Uz"/>
          <w:color w:val="000000"/>
        </w:rPr>
        <w:t>11</w:t>
      </w:r>
      <w:r>
        <w:rPr>
          <w:rStyle w:val="rvts13"/>
          <w:color w:val="000000"/>
        </w:rPr>
        <w:t xml:space="preserve"> настоящего Соглашения (договора), а также неисполнение или ненадлежащее исполнение им своих обязанностей, предусмотренных в </w:t>
      </w:r>
      <w:r>
        <w:rPr>
          <w:rStyle w:val="rvts1"/>
          <w:rFonts w:ascii="Virtec Times New Roman Uz" w:hAnsi="Virtec Times New Roman Uz"/>
          <w:color w:val="000000"/>
        </w:rPr>
        <w:t>пункте 5</w:t>
      </w:r>
      <w:r>
        <w:rPr>
          <w:rStyle w:val="rvts13"/>
          <w:color w:val="000000"/>
        </w:rPr>
        <w:t xml:space="preserve"> настоящего Соглашения (договора), может по усмотрению адвоката рассматриваться как освобождение от исполнения им обязательств, предусмотренных настоящим Соглашением (договором). При этом если доверителем не подтверждено намерение прекратить исполнение обязательств, предусмотренных настоящим Соглашением (договором), адвокат вправе (но не обязан) продолжить исполнение обязательств, предусмотренных настоящим Соглашением (договором). Доверитель в этом случае обязан произвести оплату в соответствии с условиями, предусмотренными настоящим Соглашением (договором).</w:t>
      </w:r>
    </w:p>
    <w:p w:rsidR="00E915A1" w:rsidRDefault="00E915A1" w:rsidP="00E915A1">
      <w:pPr>
        <w:pStyle w:val="rvps11"/>
        <w:spacing w:before="0" w:beforeAutospacing="0" w:after="0" w:afterAutospacing="0"/>
        <w:rPr>
          <w:rFonts w:ascii="Virtec Times New Roman Uz" w:hAnsi="Virtec Times New Roman Uz"/>
          <w:color w:val="000000"/>
        </w:rPr>
      </w:pPr>
      <w:r>
        <w:rPr>
          <w:rStyle w:val="rvts15"/>
          <w:color w:val="000000"/>
        </w:rPr>
        <w:t>V. Заключительные положения</w:t>
      </w:r>
    </w:p>
    <w:p w:rsidR="00E915A1" w:rsidRDefault="00E915A1" w:rsidP="00E915A1">
      <w:pPr>
        <w:pStyle w:val="rvps73"/>
        <w:spacing w:before="0" w:beforeAutospacing="0" w:after="0" w:afterAutospacing="0"/>
        <w:rPr>
          <w:rFonts w:ascii="Virtec Times New Roman Uz" w:hAnsi="Virtec Times New Roman Uz"/>
          <w:color w:val="000000"/>
        </w:rPr>
      </w:pPr>
      <w:r>
        <w:rPr>
          <w:rStyle w:val="rvts13"/>
          <w:color w:val="000000"/>
        </w:rPr>
        <w:t>16. Любые устные договоренности, имевшие место между Сторонами, но не предусмотренные настоящим Соглашением (договором), утрачивают юридическую силу с момента подписания настоящего Соглашения (договора). С этого момента Стороны по настоящему Соглашению (договору) лишены права ссылаться на такие договоренности при возникновении споров, связанных с исполнением настоящего Соглашения (договора).</w:t>
      </w:r>
    </w:p>
    <w:p w:rsidR="00E915A1" w:rsidRDefault="00E915A1" w:rsidP="00E915A1">
      <w:pPr>
        <w:pStyle w:val="rvps75"/>
        <w:spacing w:before="0" w:beforeAutospacing="0" w:after="0" w:afterAutospacing="0"/>
        <w:rPr>
          <w:rFonts w:ascii="Virtec Times New Roman Uz" w:hAnsi="Virtec Times New Roman Uz"/>
          <w:color w:val="000000"/>
        </w:rPr>
      </w:pPr>
      <w:r>
        <w:rPr>
          <w:rStyle w:val="rvts13"/>
          <w:color w:val="000000"/>
        </w:rPr>
        <w:t xml:space="preserve">17. Настоящее Соглашение (договор) вступает в силу с момента внесения доверителем в полном объеме вознаграждения либо аванса, предусмотренного </w:t>
      </w:r>
      <w:r>
        <w:rPr>
          <w:rStyle w:val="rvts1"/>
          <w:rFonts w:ascii="Virtec Times New Roman Uz" w:hAnsi="Virtec Times New Roman Uz"/>
          <w:color w:val="000000"/>
        </w:rPr>
        <w:t>пунктом 8</w:t>
      </w:r>
      <w:r>
        <w:rPr>
          <w:rStyle w:val="rvts13"/>
          <w:color w:val="000000"/>
        </w:rPr>
        <w:t xml:space="preserve"> настоящего Соглашения (договора).</w:t>
      </w:r>
    </w:p>
    <w:p w:rsidR="00E915A1" w:rsidRDefault="00E915A1" w:rsidP="00E915A1">
      <w:pPr>
        <w:pStyle w:val="rvps77"/>
        <w:spacing w:before="0" w:beforeAutospacing="0" w:after="0" w:afterAutospacing="0"/>
        <w:rPr>
          <w:rFonts w:ascii="Virtec Times New Roman Uz" w:hAnsi="Virtec Times New Roman Uz"/>
          <w:color w:val="000000"/>
        </w:rPr>
      </w:pPr>
      <w:r>
        <w:rPr>
          <w:rStyle w:val="rvts13"/>
          <w:color w:val="000000"/>
        </w:rPr>
        <w:t>18. Настоящее Соглашение (договор) может быть досрочно расторгнуто в случаях: одностороннего отказа доверителя от исполнения настоящего Соглашения (договора); приостановления или прекращения статуса адвоката;</w:t>
      </w:r>
    </w:p>
    <w:p w:rsidR="00E915A1" w:rsidRDefault="00E915A1" w:rsidP="00E915A1">
      <w:pPr>
        <w:pStyle w:val="rvps78"/>
        <w:spacing w:before="0" w:beforeAutospacing="0" w:after="0" w:afterAutospacing="0"/>
        <w:rPr>
          <w:rFonts w:ascii="Virtec Times New Roman Uz" w:hAnsi="Virtec Times New Roman Uz"/>
          <w:color w:val="000000"/>
        </w:rPr>
      </w:pPr>
      <w:r>
        <w:rPr>
          <w:rStyle w:val="rvts13"/>
          <w:color w:val="000000"/>
        </w:rPr>
        <w:t>в иных случаях, предусмотренных законодательством и настоящим Соглашением (договором).</w:t>
      </w:r>
    </w:p>
    <w:p w:rsidR="00E915A1" w:rsidRDefault="00E915A1" w:rsidP="00E915A1">
      <w:pPr>
        <w:pStyle w:val="rvps80"/>
        <w:spacing w:before="0" w:beforeAutospacing="0" w:after="0" w:afterAutospacing="0"/>
        <w:rPr>
          <w:rFonts w:ascii="Virtec Times New Roman Uz" w:hAnsi="Virtec Times New Roman Uz"/>
          <w:color w:val="000000"/>
        </w:rPr>
      </w:pPr>
      <w:r>
        <w:rPr>
          <w:rStyle w:val="rvts13"/>
          <w:color w:val="000000"/>
        </w:rPr>
        <w:t>19. Настоящее Соглашение (договор) составлено в двух подлинных экземплярах, один из которых находится у доверителя, второй - у адвоката.</w:t>
      </w:r>
    </w:p>
    <w:p w:rsidR="00E915A1" w:rsidRDefault="00E915A1" w:rsidP="00E915A1">
      <w:pPr>
        <w:pStyle w:val="rvps11"/>
        <w:spacing w:before="0" w:beforeAutospacing="0" w:after="0" w:afterAutospacing="0"/>
        <w:rPr>
          <w:rFonts w:ascii="Virtec Times New Roman Uz" w:hAnsi="Virtec Times New Roman Uz"/>
          <w:color w:val="000000"/>
        </w:rPr>
      </w:pPr>
      <w:r>
        <w:rPr>
          <w:rStyle w:val="rvts15"/>
          <w:color w:val="000000"/>
        </w:rPr>
        <w:t>VI. Реквизиты сторон</w:t>
      </w:r>
    </w:p>
    <w:tbl>
      <w:tblPr>
        <w:tblW w:w="5000" w:type="pct"/>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87"/>
        <w:gridCol w:w="1307"/>
        <w:gridCol w:w="1401"/>
        <w:gridCol w:w="1401"/>
        <w:gridCol w:w="280"/>
        <w:gridCol w:w="280"/>
        <w:gridCol w:w="1401"/>
        <w:gridCol w:w="1401"/>
        <w:gridCol w:w="1401"/>
        <w:gridCol w:w="280"/>
      </w:tblGrid>
      <w:tr w:rsidR="00E915A1" w:rsidTr="00E2428D">
        <w:trPr>
          <w:jc w:val="center"/>
        </w:trPr>
        <w:tc>
          <w:tcPr>
            <w:tcW w:w="100" w:type="pct"/>
            <w:tcBorders>
              <w:top w:val="single" w:sz="6" w:space="0" w:color="000000"/>
              <w:left w:val="single" w:sz="6" w:space="0" w:color="000000"/>
              <w:bottom w:val="nil"/>
              <w:right w:val="nil"/>
            </w:tcBorders>
            <w:hideMark/>
          </w:tcPr>
          <w:p w:rsidR="00E915A1" w:rsidRDefault="00E915A1" w:rsidP="00E2428D">
            <w:pPr>
              <w:rPr>
                <w:rFonts w:ascii="Virtec Times New Roman Uz" w:hAnsi="Virtec Times New Roman Uz"/>
                <w:color w:val="000000"/>
              </w:rPr>
            </w:pPr>
          </w:p>
        </w:tc>
        <w:tc>
          <w:tcPr>
            <w:tcW w:w="2200" w:type="pct"/>
            <w:gridSpan w:val="3"/>
            <w:tcBorders>
              <w:top w:val="single" w:sz="6" w:space="0" w:color="000000"/>
              <w:left w:val="nil"/>
              <w:bottom w:val="nil"/>
              <w:right w:val="nil"/>
            </w:tcBorders>
            <w:hideMark/>
          </w:tcPr>
          <w:p w:rsidR="00E915A1" w:rsidRDefault="00E915A1" w:rsidP="00E2428D">
            <w:pPr>
              <w:rPr>
                <w:rFonts w:eastAsia="Times New Roman"/>
                <w:sz w:val="20"/>
                <w:szCs w:val="20"/>
              </w:rPr>
            </w:pPr>
          </w:p>
        </w:tc>
        <w:tc>
          <w:tcPr>
            <w:tcW w:w="150" w:type="pct"/>
            <w:tcBorders>
              <w:top w:val="single" w:sz="6" w:space="0" w:color="000000"/>
              <w:left w:val="nil"/>
              <w:bottom w:val="nil"/>
              <w:right w:val="nil"/>
            </w:tcBorders>
            <w:hideMark/>
          </w:tcPr>
          <w:p w:rsidR="00E915A1" w:rsidRDefault="00E915A1" w:rsidP="00E2428D">
            <w:pPr>
              <w:rPr>
                <w:rFonts w:eastAsia="Times New Roman"/>
                <w:sz w:val="20"/>
                <w:szCs w:val="20"/>
              </w:rPr>
            </w:pPr>
          </w:p>
        </w:tc>
        <w:tc>
          <w:tcPr>
            <w:tcW w:w="150" w:type="pct"/>
            <w:tcBorders>
              <w:top w:val="single" w:sz="6" w:space="0" w:color="000000"/>
              <w:left w:val="nil"/>
              <w:bottom w:val="nil"/>
              <w:right w:val="nil"/>
            </w:tcBorders>
            <w:hideMark/>
          </w:tcPr>
          <w:p w:rsidR="00E915A1" w:rsidRDefault="00E915A1" w:rsidP="00E2428D">
            <w:pPr>
              <w:rPr>
                <w:rFonts w:eastAsia="Times New Roman"/>
                <w:sz w:val="20"/>
                <w:szCs w:val="20"/>
              </w:rPr>
            </w:pPr>
          </w:p>
        </w:tc>
        <w:tc>
          <w:tcPr>
            <w:tcW w:w="2250" w:type="pct"/>
            <w:gridSpan w:val="3"/>
            <w:tcBorders>
              <w:top w:val="single" w:sz="6" w:space="0" w:color="000000"/>
              <w:left w:val="nil"/>
              <w:bottom w:val="nil"/>
              <w:right w:val="nil"/>
            </w:tcBorders>
            <w:hideMark/>
          </w:tcPr>
          <w:p w:rsidR="00E915A1" w:rsidRDefault="00E915A1" w:rsidP="00E2428D">
            <w:pPr>
              <w:rPr>
                <w:rFonts w:eastAsia="Times New Roman"/>
                <w:sz w:val="20"/>
                <w:szCs w:val="20"/>
              </w:rPr>
            </w:pPr>
          </w:p>
        </w:tc>
        <w:tc>
          <w:tcPr>
            <w:tcW w:w="150" w:type="pct"/>
            <w:tcBorders>
              <w:top w:val="single" w:sz="6" w:space="0" w:color="000000"/>
              <w:left w:val="nil"/>
              <w:bottom w:val="nil"/>
              <w:right w:val="single" w:sz="6" w:space="0" w:color="000000"/>
            </w:tcBorders>
            <w:hideMark/>
          </w:tcPr>
          <w:p w:rsidR="00E915A1" w:rsidRDefault="00E915A1" w:rsidP="00E2428D">
            <w:pPr>
              <w:rPr>
                <w:rFonts w:eastAsia="Times New Roman"/>
                <w:sz w:val="20"/>
                <w:szCs w:val="20"/>
              </w:rPr>
            </w:pPr>
          </w:p>
        </w:tc>
      </w:tr>
      <w:tr w:rsidR="00E915A1" w:rsidTr="00E2428D">
        <w:trPr>
          <w:jc w:val="center"/>
        </w:trPr>
        <w:tc>
          <w:tcPr>
            <w:tcW w:w="100" w:type="pct"/>
            <w:tcBorders>
              <w:top w:val="nil"/>
              <w:left w:val="single" w:sz="6" w:space="0" w:color="000000"/>
              <w:bottom w:val="nil"/>
              <w:right w:val="nil"/>
            </w:tcBorders>
            <w:hideMark/>
          </w:tcPr>
          <w:p w:rsidR="00E915A1" w:rsidRDefault="00E915A1" w:rsidP="00E2428D">
            <w:pPr>
              <w:rPr>
                <w:rFonts w:eastAsia="Times New Roman"/>
                <w:sz w:val="20"/>
                <w:szCs w:val="20"/>
              </w:rPr>
            </w:pPr>
          </w:p>
        </w:tc>
        <w:tc>
          <w:tcPr>
            <w:tcW w:w="2200" w:type="pct"/>
            <w:gridSpan w:val="3"/>
            <w:tcBorders>
              <w:top w:val="nil"/>
              <w:left w:val="nil"/>
              <w:bottom w:val="nil"/>
              <w:right w:val="nil"/>
            </w:tcBorders>
            <w:hideMark/>
          </w:tcPr>
          <w:p w:rsidR="00E915A1" w:rsidRDefault="00E915A1" w:rsidP="00E2428D">
            <w:pPr>
              <w:pStyle w:val="rvps11"/>
              <w:spacing w:before="0" w:beforeAutospacing="0" w:after="0" w:afterAutospacing="0"/>
              <w:rPr>
                <w:rFonts w:ascii="Virtec Times New Roman Uz" w:hAnsi="Virtec Times New Roman Uz"/>
                <w:color w:val="000000"/>
              </w:rPr>
            </w:pPr>
            <w:r>
              <w:rPr>
                <w:rStyle w:val="rvts13"/>
                <w:color w:val="000000"/>
              </w:rPr>
              <w:t>Управляющий партнер:</w:t>
            </w:r>
          </w:p>
        </w:tc>
        <w:tc>
          <w:tcPr>
            <w:tcW w:w="150" w:type="pct"/>
            <w:tcBorders>
              <w:top w:val="nil"/>
              <w:left w:val="nil"/>
              <w:bottom w:val="nil"/>
              <w:right w:val="nil"/>
            </w:tcBorders>
            <w:hideMark/>
          </w:tcPr>
          <w:p w:rsidR="00E915A1" w:rsidRDefault="00E915A1" w:rsidP="00E2428D">
            <w:pPr>
              <w:rPr>
                <w:rFonts w:ascii="Virtec Times New Roman Uz" w:hAnsi="Virtec Times New Roman Uz"/>
                <w:color w:val="000000"/>
              </w:rPr>
            </w:pPr>
          </w:p>
        </w:tc>
        <w:tc>
          <w:tcPr>
            <w:tcW w:w="150" w:type="pct"/>
            <w:tcBorders>
              <w:top w:val="nil"/>
              <w:left w:val="nil"/>
              <w:bottom w:val="nil"/>
              <w:right w:val="nil"/>
            </w:tcBorders>
            <w:hideMark/>
          </w:tcPr>
          <w:p w:rsidR="00E915A1" w:rsidRDefault="00E915A1" w:rsidP="00E2428D">
            <w:pPr>
              <w:rPr>
                <w:rFonts w:eastAsia="Times New Roman"/>
                <w:sz w:val="20"/>
                <w:szCs w:val="20"/>
              </w:rPr>
            </w:pPr>
          </w:p>
        </w:tc>
        <w:tc>
          <w:tcPr>
            <w:tcW w:w="2250" w:type="pct"/>
            <w:gridSpan w:val="3"/>
            <w:tcBorders>
              <w:top w:val="nil"/>
              <w:left w:val="nil"/>
              <w:bottom w:val="nil"/>
              <w:right w:val="nil"/>
            </w:tcBorders>
            <w:hideMark/>
          </w:tcPr>
          <w:p w:rsidR="00E915A1" w:rsidRDefault="00E915A1" w:rsidP="00E2428D">
            <w:pPr>
              <w:pStyle w:val="rvps11"/>
              <w:spacing w:before="0" w:beforeAutospacing="0" w:after="0" w:afterAutospacing="0"/>
              <w:rPr>
                <w:rFonts w:ascii="Virtec Times New Roman Uz" w:hAnsi="Virtec Times New Roman Uz"/>
                <w:color w:val="000000"/>
              </w:rPr>
            </w:pPr>
            <w:r>
              <w:rPr>
                <w:rStyle w:val="rvts13"/>
                <w:color w:val="000000"/>
              </w:rPr>
              <w:t>Доверитель:</w:t>
            </w:r>
          </w:p>
        </w:tc>
        <w:tc>
          <w:tcPr>
            <w:tcW w:w="150" w:type="pct"/>
            <w:tcBorders>
              <w:top w:val="nil"/>
              <w:left w:val="nil"/>
              <w:bottom w:val="nil"/>
              <w:right w:val="single" w:sz="6" w:space="0" w:color="000000"/>
            </w:tcBorders>
            <w:hideMark/>
          </w:tcPr>
          <w:p w:rsidR="00E915A1" w:rsidRDefault="00E915A1" w:rsidP="00E2428D">
            <w:pPr>
              <w:rPr>
                <w:rFonts w:ascii="Virtec Times New Roman Uz" w:hAnsi="Virtec Times New Roman Uz"/>
                <w:color w:val="000000"/>
              </w:rPr>
            </w:pPr>
          </w:p>
        </w:tc>
      </w:tr>
      <w:tr w:rsidR="00E915A1" w:rsidTr="00E2428D">
        <w:trPr>
          <w:jc w:val="center"/>
        </w:trPr>
        <w:tc>
          <w:tcPr>
            <w:tcW w:w="100" w:type="pct"/>
            <w:tcBorders>
              <w:top w:val="nil"/>
              <w:left w:val="single" w:sz="6" w:space="0" w:color="000000"/>
              <w:bottom w:val="nil"/>
              <w:right w:val="nil"/>
            </w:tcBorders>
            <w:hideMark/>
          </w:tcPr>
          <w:p w:rsidR="00E915A1" w:rsidRDefault="00E915A1" w:rsidP="00E2428D">
            <w:pPr>
              <w:rPr>
                <w:rFonts w:eastAsia="Times New Roman"/>
                <w:sz w:val="20"/>
                <w:szCs w:val="20"/>
              </w:rPr>
            </w:pPr>
          </w:p>
        </w:tc>
        <w:tc>
          <w:tcPr>
            <w:tcW w:w="2200" w:type="pct"/>
            <w:gridSpan w:val="3"/>
            <w:tcBorders>
              <w:top w:val="nil"/>
              <w:left w:val="nil"/>
              <w:bottom w:val="nil"/>
              <w:right w:val="nil"/>
            </w:tcBorders>
            <w:hideMark/>
          </w:tcPr>
          <w:p w:rsidR="00E915A1" w:rsidRDefault="00E915A1" w:rsidP="00E2428D">
            <w:pPr>
              <w:rPr>
                <w:rFonts w:eastAsia="Times New Roman"/>
                <w:sz w:val="20"/>
                <w:szCs w:val="20"/>
              </w:rPr>
            </w:pPr>
          </w:p>
        </w:tc>
        <w:tc>
          <w:tcPr>
            <w:tcW w:w="150" w:type="pct"/>
            <w:tcBorders>
              <w:top w:val="nil"/>
              <w:left w:val="nil"/>
              <w:bottom w:val="nil"/>
              <w:right w:val="nil"/>
            </w:tcBorders>
            <w:hideMark/>
          </w:tcPr>
          <w:p w:rsidR="00E915A1" w:rsidRDefault="00E915A1" w:rsidP="00E2428D">
            <w:pPr>
              <w:rPr>
                <w:rFonts w:eastAsia="Times New Roman"/>
                <w:sz w:val="20"/>
                <w:szCs w:val="20"/>
              </w:rPr>
            </w:pPr>
          </w:p>
        </w:tc>
        <w:tc>
          <w:tcPr>
            <w:tcW w:w="150" w:type="pct"/>
            <w:tcBorders>
              <w:top w:val="nil"/>
              <w:left w:val="nil"/>
              <w:bottom w:val="nil"/>
              <w:right w:val="nil"/>
            </w:tcBorders>
            <w:hideMark/>
          </w:tcPr>
          <w:p w:rsidR="00E915A1" w:rsidRDefault="00E915A1" w:rsidP="00E2428D">
            <w:pPr>
              <w:rPr>
                <w:rFonts w:eastAsia="Times New Roman"/>
                <w:sz w:val="20"/>
                <w:szCs w:val="20"/>
              </w:rPr>
            </w:pPr>
          </w:p>
        </w:tc>
        <w:tc>
          <w:tcPr>
            <w:tcW w:w="2250" w:type="pct"/>
            <w:gridSpan w:val="3"/>
            <w:tcBorders>
              <w:top w:val="nil"/>
              <w:left w:val="nil"/>
              <w:bottom w:val="nil"/>
              <w:right w:val="nil"/>
            </w:tcBorders>
            <w:hideMark/>
          </w:tcPr>
          <w:p w:rsidR="00E915A1" w:rsidRDefault="00E915A1" w:rsidP="00E2428D">
            <w:pPr>
              <w:rPr>
                <w:rFonts w:eastAsia="Times New Roman"/>
                <w:sz w:val="20"/>
                <w:szCs w:val="20"/>
              </w:rPr>
            </w:pPr>
          </w:p>
        </w:tc>
        <w:tc>
          <w:tcPr>
            <w:tcW w:w="150" w:type="pct"/>
            <w:tcBorders>
              <w:top w:val="nil"/>
              <w:left w:val="nil"/>
              <w:bottom w:val="nil"/>
              <w:right w:val="single" w:sz="6" w:space="0" w:color="000000"/>
            </w:tcBorders>
            <w:hideMark/>
          </w:tcPr>
          <w:p w:rsidR="00E915A1" w:rsidRDefault="00E915A1" w:rsidP="00E2428D">
            <w:pPr>
              <w:rPr>
                <w:rFonts w:eastAsia="Times New Roman"/>
                <w:sz w:val="20"/>
                <w:szCs w:val="20"/>
              </w:rPr>
            </w:pPr>
          </w:p>
        </w:tc>
      </w:tr>
      <w:tr w:rsidR="00E915A1" w:rsidTr="00E2428D">
        <w:trPr>
          <w:jc w:val="center"/>
        </w:trPr>
        <w:tc>
          <w:tcPr>
            <w:tcW w:w="100" w:type="pct"/>
            <w:tcBorders>
              <w:top w:val="nil"/>
              <w:left w:val="single" w:sz="6" w:space="0" w:color="000000"/>
              <w:bottom w:val="nil"/>
              <w:right w:val="nil"/>
            </w:tcBorders>
            <w:hideMark/>
          </w:tcPr>
          <w:p w:rsidR="00E915A1" w:rsidRDefault="00E915A1" w:rsidP="00E2428D">
            <w:pPr>
              <w:rPr>
                <w:rFonts w:eastAsia="Times New Roman"/>
                <w:sz w:val="20"/>
                <w:szCs w:val="20"/>
              </w:rPr>
            </w:pPr>
          </w:p>
        </w:tc>
        <w:tc>
          <w:tcPr>
            <w:tcW w:w="2200" w:type="pct"/>
            <w:gridSpan w:val="3"/>
            <w:tcBorders>
              <w:top w:val="single" w:sz="6" w:space="0" w:color="000000"/>
              <w:left w:val="nil"/>
              <w:bottom w:val="nil"/>
              <w:right w:val="nil"/>
            </w:tcBorders>
            <w:hideMark/>
          </w:tcPr>
          <w:p w:rsidR="00E915A1" w:rsidRDefault="00E915A1" w:rsidP="00E2428D">
            <w:pPr>
              <w:rPr>
                <w:rFonts w:eastAsia="Times New Roman"/>
                <w:sz w:val="20"/>
                <w:szCs w:val="20"/>
              </w:rPr>
            </w:pPr>
          </w:p>
        </w:tc>
        <w:tc>
          <w:tcPr>
            <w:tcW w:w="150" w:type="pct"/>
            <w:tcBorders>
              <w:top w:val="nil"/>
              <w:left w:val="nil"/>
              <w:bottom w:val="nil"/>
              <w:right w:val="nil"/>
            </w:tcBorders>
            <w:hideMark/>
          </w:tcPr>
          <w:p w:rsidR="00E915A1" w:rsidRDefault="00E915A1" w:rsidP="00E2428D">
            <w:pPr>
              <w:rPr>
                <w:rFonts w:eastAsia="Times New Roman"/>
                <w:sz w:val="20"/>
                <w:szCs w:val="20"/>
              </w:rPr>
            </w:pPr>
          </w:p>
        </w:tc>
        <w:tc>
          <w:tcPr>
            <w:tcW w:w="150" w:type="pct"/>
            <w:tcBorders>
              <w:top w:val="nil"/>
              <w:left w:val="nil"/>
              <w:bottom w:val="nil"/>
              <w:right w:val="nil"/>
            </w:tcBorders>
            <w:hideMark/>
          </w:tcPr>
          <w:p w:rsidR="00E915A1" w:rsidRDefault="00E915A1" w:rsidP="00E2428D">
            <w:pPr>
              <w:rPr>
                <w:rFonts w:eastAsia="Times New Roman"/>
                <w:sz w:val="20"/>
                <w:szCs w:val="20"/>
              </w:rPr>
            </w:pPr>
          </w:p>
        </w:tc>
        <w:tc>
          <w:tcPr>
            <w:tcW w:w="2250" w:type="pct"/>
            <w:gridSpan w:val="3"/>
            <w:tcBorders>
              <w:top w:val="single" w:sz="6" w:space="0" w:color="000000"/>
              <w:left w:val="nil"/>
              <w:bottom w:val="nil"/>
              <w:right w:val="nil"/>
            </w:tcBorders>
            <w:hideMark/>
          </w:tcPr>
          <w:p w:rsidR="00E915A1" w:rsidRDefault="00E915A1" w:rsidP="00E2428D">
            <w:pPr>
              <w:rPr>
                <w:rFonts w:eastAsia="Times New Roman"/>
                <w:sz w:val="20"/>
                <w:szCs w:val="20"/>
              </w:rPr>
            </w:pPr>
          </w:p>
        </w:tc>
        <w:tc>
          <w:tcPr>
            <w:tcW w:w="150" w:type="pct"/>
            <w:tcBorders>
              <w:top w:val="nil"/>
              <w:left w:val="nil"/>
              <w:bottom w:val="nil"/>
              <w:right w:val="single" w:sz="6" w:space="0" w:color="000000"/>
            </w:tcBorders>
            <w:hideMark/>
          </w:tcPr>
          <w:p w:rsidR="00E915A1" w:rsidRDefault="00E915A1" w:rsidP="00E2428D">
            <w:pPr>
              <w:rPr>
                <w:rFonts w:eastAsia="Times New Roman"/>
                <w:sz w:val="20"/>
                <w:szCs w:val="20"/>
              </w:rPr>
            </w:pPr>
          </w:p>
        </w:tc>
      </w:tr>
      <w:tr w:rsidR="00E915A1" w:rsidTr="00E2428D">
        <w:trPr>
          <w:jc w:val="center"/>
        </w:trPr>
        <w:tc>
          <w:tcPr>
            <w:tcW w:w="100" w:type="pct"/>
            <w:tcBorders>
              <w:top w:val="nil"/>
              <w:left w:val="single" w:sz="6" w:space="0" w:color="000000"/>
              <w:bottom w:val="nil"/>
              <w:right w:val="nil"/>
            </w:tcBorders>
            <w:hideMark/>
          </w:tcPr>
          <w:p w:rsidR="00E915A1" w:rsidRDefault="00E915A1" w:rsidP="00E2428D">
            <w:pPr>
              <w:rPr>
                <w:rFonts w:eastAsia="Times New Roman"/>
                <w:sz w:val="20"/>
                <w:szCs w:val="20"/>
              </w:rPr>
            </w:pPr>
          </w:p>
        </w:tc>
        <w:tc>
          <w:tcPr>
            <w:tcW w:w="2200" w:type="pct"/>
            <w:gridSpan w:val="3"/>
            <w:tcBorders>
              <w:top w:val="single" w:sz="6" w:space="0" w:color="000000"/>
              <w:left w:val="nil"/>
              <w:bottom w:val="nil"/>
              <w:right w:val="nil"/>
            </w:tcBorders>
            <w:hideMark/>
          </w:tcPr>
          <w:p w:rsidR="00E915A1" w:rsidRDefault="00E915A1" w:rsidP="00E2428D">
            <w:pPr>
              <w:rPr>
                <w:rFonts w:eastAsia="Times New Roman"/>
                <w:sz w:val="20"/>
                <w:szCs w:val="20"/>
              </w:rPr>
            </w:pPr>
          </w:p>
        </w:tc>
        <w:tc>
          <w:tcPr>
            <w:tcW w:w="150" w:type="pct"/>
            <w:tcBorders>
              <w:top w:val="nil"/>
              <w:left w:val="nil"/>
              <w:bottom w:val="nil"/>
              <w:right w:val="nil"/>
            </w:tcBorders>
            <w:hideMark/>
          </w:tcPr>
          <w:p w:rsidR="00E915A1" w:rsidRDefault="00E915A1" w:rsidP="00E2428D">
            <w:pPr>
              <w:rPr>
                <w:rFonts w:eastAsia="Times New Roman"/>
                <w:sz w:val="20"/>
                <w:szCs w:val="20"/>
              </w:rPr>
            </w:pPr>
          </w:p>
        </w:tc>
        <w:tc>
          <w:tcPr>
            <w:tcW w:w="150" w:type="pct"/>
            <w:tcBorders>
              <w:top w:val="nil"/>
              <w:left w:val="nil"/>
              <w:bottom w:val="nil"/>
              <w:right w:val="nil"/>
            </w:tcBorders>
            <w:hideMark/>
          </w:tcPr>
          <w:p w:rsidR="00E915A1" w:rsidRDefault="00E915A1" w:rsidP="00E2428D">
            <w:pPr>
              <w:rPr>
                <w:rFonts w:eastAsia="Times New Roman"/>
                <w:sz w:val="20"/>
                <w:szCs w:val="20"/>
              </w:rPr>
            </w:pPr>
          </w:p>
        </w:tc>
        <w:tc>
          <w:tcPr>
            <w:tcW w:w="2250" w:type="pct"/>
            <w:gridSpan w:val="3"/>
            <w:tcBorders>
              <w:top w:val="single" w:sz="6" w:space="0" w:color="000000"/>
              <w:left w:val="nil"/>
              <w:bottom w:val="nil"/>
              <w:right w:val="nil"/>
            </w:tcBorders>
            <w:hideMark/>
          </w:tcPr>
          <w:p w:rsidR="00E915A1" w:rsidRDefault="00E915A1" w:rsidP="00E2428D">
            <w:pPr>
              <w:rPr>
                <w:rFonts w:eastAsia="Times New Roman"/>
                <w:sz w:val="20"/>
                <w:szCs w:val="20"/>
              </w:rPr>
            </w:pPr>
          </w:p>
        </w:tc>
        <w:tc>
          <w:tcPr>
            <w:tcW w:w="150" w:type="pct"/>
            <w:tcBorders>
              <w:top w:val="nil"/>
              <w:left w:val="nil"/>
              <w:bottom w:val="nil"/>
              <w:right w:val="single" w:sz="6" w:space="0" w:color="000000"/>
            </w:tcBorders>
            <w:hideMark/>
          </w:tcPr>
          <w:p w:rsidR="00E915A1" w:rsidRDefault="00E915A1" w:rsidP="00E2428D">
            <w:pPr>
              <w:rPr>
                <w:rFonts w:eastAsia="Times New Roman"/>
                <w:sz w:val="20"/>
                <w:szCs w:val="20"/>
              </w:rPr>
            </w:pPr>
          </w:p>
        </w:tc>
      </w:tr>
      <w:tr w:rsidR="00E915A1" w:rsidTr="00E2428D">
        <w:trPr>
          <w:jc w:val="center"/>
        </w:trPr>
        <w:tc>
          <w:tcPr>
            <w:tcW w:w="100" w:type="pct"/>
            <w:tcBorders>
              <w:top w:val="nil"/>
              <w:left w:val="single" w:sz="6" w:space="0" w:color="000000"/>
              <w:bottom w:val="nil"/>
              <w:right w:val="nil"/>
            </w:tcBorders>
            <w:hideMark/>
          </w:tcPr>
          <w:p w:rsidR="00E915A1" w:rsidRDefault="00E915A1" w:rsidP="00E2428D">
            <w:pPr>
              <w:rPr>
                <w:rFonts w:eastAsia="Times New Roman"/>
                <w:sz w:val="20"/>
                <w:szCs w:val="20"/>
              </w:rPr>
            </w:pPr>
          </w:p>
        </w:tc>
        <w:tc>
          <w:tcPr>
            <w:tcW w:w="2200" w:type="pct"/>
            <w:gridSpan w:val="3"/>
            <w:tcBorders>
              <w:top w:val="single" w:sz="6" w:space="0" w:color="000000"/>
              <w:left w:val="nil"/>
              <w:bottom w:val="single" w:sz="6" w:space="0" w:color="000000"/>
              <w:right w:val="nil"/>
            </w:tcBorders>
            <w:hideMark/>
          </w:tcPr>
          <w:p w:rsidR="00E915A1" w:rsidRDefault="00E915A1" w:rsidP="00E2428D">
            <w:pPr>
              <w:rPr>
                <w:rFonts w:eastAsia="Times New Roman"/>
                <w:sz w:val="20"/>
                <w:szCs w:val="20"/>
              </w:rPr>
            </w:pPr>
          </w:p>
        </w:tc>
        <w:tc>
          <w:tcPr>
            <w:tcW w:w="150" w:type="pct"/>
            <w:tcBorders>
              <w:top w:val="nil"/>
              <w:left w:val="nil"/>
              <w:bottom w:val="nil"/>
              <w:right w:val="nil"/>
            </w:tcBorders>
            <w:hideMark/>
          </w:tcPr>
          <w:p w:rsidR="00E915A1" w:rsidRDefault="00E915A1" w:rsidP="00E2428D">
            <w:pPr>
              <w:rPr>
                <w:rFonts w:eastAsia="Times New Roman"/>
                <w:sz w:val="20"/>
                <w:szCs w:val="20"/>
              </w:rPr>
            </w:pPr>
          </w:p>
        </w:tc>
        <w:tc>
          <w:tcPr>
            <w:tcW w:w="150" w:type="pct"/>
            <w:tcBorders>
              <w:top w:val="nil"/>
              <w:left w:val="nil"/>
              <w:bottom w:val="nil"/>
              <w:right w:val="nil"/>
            </w:tcBorders>
            <w:hideMark/>
          </w:tcPr>
          <w:p w:rsidR="00E915A1" w:rsidRDefault="00E915A1" w:rsidP="00E2428D">
            <w:pPr>
              <w:rPr>
                <w:rFonts w:eastAsia="Times New Roman"/>
                <w:sz w:val="20"/>
                <w:szCs w:val="20"/>
              </w:rPr>
            </w:pPr>
          </w:p>
        </w:tc>
        <w:tc>
          <w:tcPr>
            <w:tcW w:w="2250" w:type="pct"/>
            <w:gridSpan w:val="3"/>
            <w:tcBorders>
              <w:top w:val="single" w:sz="6" w:space="0" w:color="000000"/>
              <w:left w:val="nil"/>
              <w:bottom w:val="single" w:sz="6" w:space="0" w:color="000000"/>
              <w:right w:val="nil"/>
            </w:tcBorders>
            <w:hideMark/>
          </w:tcPr>
          <w:p w:rsidR="00E915A1" w:rsidRDefault="00E915A1" w:rsidP="00E2428D">
            <w:pPr>
              <w:rPr>
                <w:rFonts w:eastAsia="Times New Roman"/>
                <w:sz w:val="20"/>
                <w:szCs w:val="20"/>
              </w:rPr>
            </w:pPr>
          </w:p>
        </w:tc>
        <w:tc>
          <w:tcPr>
            <w:tcW w:w="150" w:type="pct"/>
            <w:tcBorders>
              <w:top w:val="nil"/>
              <w:left w:val="nil"/>
              <w:bottom w:val="nil"/>
              <w:right w:val="single" w:sz="6" w:space="0" w:color="000000"/>
            </w:tcBorders>
            <w:hideMark/>
          </w:tcPr>
          <w:p w:rsidR="00E915A1" w:rsidRDefault="00E915A1" w:rsidP="00E2428D">
            <w:pPr>
              <w:rPr>
                <w:rFonts w:eastAsia="Times New Roman"/>
                <w:sz w:val="20"/>
                <w:szCs w:val="20"/>
              </w:rPr>
            </w:pPr>
          </w:p>
        </w:tc>
      </w:tr>
      <w:tr w:rsidR="00E915A1" w:rsidTr="00E2428D">
        <w:trPr>
          <w:jc w:val="center"/>
        </w:trPr>
        <w:tc>
          <w:tcPr>
            <w:tcW w:w="100" w:type="pct"/>
            <w:tcBorders>
              <w:top w:val="nil"/>
              <w:left w:val="single" w:sz="6" w:space="0" w:color="000000"/>
              <w:bottom w:val="nil"/>
              <w:right w:val="nil"/>
            </w:tcBorders>
            <w:hideMark/>
          </w:tcPr>
          <w:p w:rsidR="00E915A1" w:rsidRDefault="00E915A1" w:rsidP="00E2428D">
            <w:pPr>
              <w:rPr>
                <w:rFonts w:eastAsia="Times New Roman"/>
                <w:sz w:val="20"/>
                <w:szCs w:val="20"/>
              </w:rPr>
            </w:pPr>
          </w:p>
        </w:tc>
        <w:tc>
          <w:tcPr>
            <w:tcW w:w="700" w:type="pct"/>
            <w:tcBorders>
              <w:top w:val="nil"/>
              <w:left w:val="nil"/>
              <w:bottom w:val="nil"/>
              <w:right w:val="nil"/>
            </w:tcBorders>
            <w:hideMark/>
          </w:tcPr>
          <w:p w:rsidR="00E915A1" w:rsidRDefault="00E915A1" w:rsidP="00E2428D">
            <w:pPr>
              <w:rPr>
                <w:rFonts w:eastAsia="Times New Roman"/>
                <w:sz w:val="20"/>
                <w:szCs w:val="20"/>
              </w:rPr>
            </w:pPr>
          </w:p>
        </w:tc>
        <w:tc>
          <w:tcPr>
            <w:tcW w:w="750" w:type="pct"/>
            <w:tcBorders>
              <w:top w:val="nil"/>
              <w:left w:val="nil"/>
              <w:bottom w:val="single" w:sz="6" w:space="0" w:color="000000"/>
              <w:right w:val="nil"/>
            </w:tcBorders>
            <w:hideMark/>
          </w:tcPr>
          <w:p w:rsidR="00E915A1" w:rsidRDefault="00E915A1" w:rsidP="00E2428D">
            <w:pPr>
              <w:rPr>
                <w:rFonts w:eastAsia="Times New Roman"/>
                <w:sz w:val="20"/>
                <w:szCs w:val="20"/>
              </w:rPr>
            </w:pPr>
          </w:p>
        </w:tc>
        <w:tc>
          <w:tcPr>
            <w:tcW w:w="750" w:type="pct"/>
            <w:tcBorders>
              <w:top w:val="nil"/>
              <w:left w:val="nil"/>
              <w:bottom w:val="nil"/>
              <w:right w:val="nil"/>
            </w:tcBorders>
            <w:hideMark/>
          </w:tcPr>
          <w:p w:rsidR="00E915A1" w:rsidRDefault="00E915A1" w:rsidP="00E2428D">
            <w:pPr>
              <w:rPr>
                <w:rFonts w:eastAsia="Times New Roman"/>
                <w:sz w:val="20"/>
                <w:szCs w:val="20"/>
              </w:rPr>
            </w:pPr>
          </w:p>
        </w:tc>
        <w:tc>
          <w:tcPr>
            <w:tcW w:w="150" w:type="pct"/>
            <w:tcBorders>
              <w:top w:val="nil"/>
              <w:left w:val="nil"/>
              <w:bottom w:val="nil"/>
              <w:right w:val="nil"/>
            </w:tcBorders>
            <w:hideMark/>
          </w:tcPr>
          <w:p w:rsidR="00E915A1" w:rsidRDefault="00E915A1" w:rsidP="00E2428D">
            <w:pPr>
              <w:rPr>
                <w:rFonts w:eastAsia="Times New Roman"/>
                <w:sz w:val="20"/>
                <w:szCs w:val="20"/>
              </w:rPr>
            </w:pPr>
          </w:p>
        </w:tc>
        <w:tc>
          <w:tcPr>
            <w:tcW w:w="150" w:type="pct"/>
            <w:tcBorders>
              <w:top w:val="nil"/>
              <w:left w:val="nil"/>
              <w:bottom w:val="nil"/>
              <w:right w:val="nil"/>
            </w:tcBorders>
            <w:hideMark/>
          </w:tcPr>
          <w:p w:rsidR="00E915A1" w:rsidRDefault="00E915A1" w:rsidP="00E2428D">
            <w:pPr>
              <w:rPr>
                <w:rFonts w:eastAsia="Times New Roman"/>
                <w:sz w:val="20"/>
                <w:szCs w:val="20"/>
              </w:rPr>
            </w:pPr>
          </w:p>
        </w:tc>
        <w:tc>
          <w:tcPr>
            <w:tcW w:w="750" w:type="pct"/>
            <w:tcBorders>
              <w:top w:val="nil"/>
              <w:left w:val="nil"/>
              <w:bottom w:val="nil"/>
              <w:right w:val="nil"/>
            </w:tcBorders>
            <w:hideMark/>
          </w:tcPr>
          <w:p w:rsidR="00E915A1" w:rsidRDefault="00E915A1" w:rsidP="00E2428D">
            <w:pPr>
              <w:rPr>
                <w:rFonts w:eastAsia="Times New Roman"/>
                <w:sz w:val="20"/>
                <w:szCs w:val="20"/>
              </w:rPr>
            </w:pPr>
          </w:p>
        </w:tc>
        <w:tc>
          <w:tcPr>
            <w:tcW w:w="750" w:type="pct"/>
            <w:tcBorders>
              <w:top w:val="nil"/>
              <w:left w:val="nil"/>
              <w:bottom w:val="single" w:sz="6" w:space="0" w:color="000000"/>
              <w:right w:val="nil"/>
            </w:tcBorders>
            <w:hideMark/>
          </w:tcPr>
          <w:p w:rsidR="00E915A1" w:rsidRDefault="00E915A1" w:rsidP="00E2428D">
            <w:pPr>
              <w:rPr>
                <w:rFonts w:eastAsia="Times New Roman"/>
                <w:sz w:val="20"/>
                <w:szCs w:val="20"/>
              </w:rPr>
            </w:pPr>
          </w:p>
        </w:tc>
        <w:tc>
          <w:tcPr>
            <w:tcW w:w="750" w:type="pct"/>
            <w:tcBorders>
              <w:top w:val="nil"/>
              <w:left w:val="nil"/>
              <w:bottom w:val="nil"/>
              <w:right w:val="nil"/>
            </w:tcBorders>
            <w:hideMark/>
          </w:tcPr>
          <w:p w:rsidR="00E915A1" w:rsidRDefault="00E915A1" w:rsidP="00E2428D">
            <w:pPr>
              <w:rPr>
                <w:rFonts w:eastAsia="Times New Roman"/>
                <w:sz w:val="20"/>
                <w:szCs w:val="20"/>
              </w:rPr>
            </w:pPr>
          </w:p>
        </w:tc>
        <w:tc>
          <w:tcPr>
            <w:tcW w:w="150" w:type="pct"/>
            <w:tcBorders>
              <w:top w:val="nil"/>
              <w:left w:val="nil"/>
              <w:bottom w:val="nil"/>
              <w:right w:val="single" w:sz="6" w:space="0" w:color="000000"/>
            </w:tcBorders>
            <w:hideMark/>
          </w:tcPr>
          <w:p w:rsidR="00E915A1" w:rsidRDefault="00E915A1" w:rsidP="00E2428D">
            <w:pPr>
              <w:rPr>
                <w:rFonts w:eastAsia="Times New Roman"/>
                <w:sz w:val="20"/>
                <w:szCs w:val="20"/>
              </w:rPr>
            </w:pPr>
          </w:p>
        </w:tc>
      </w:tr>
      <w:tr w:rsidR="00E915A1" w:rsidTr="00E2428D">
        <w:trPr>
          <w:jc w:val="center"/>
        </w:trPr>
        <w:tc>
          <w:tcPr>
            <w:tcW w:w="100" w:type="pct"/>
            <w:tcBorders>
              <w:top w:val="nil"/>
              <w:left w:val="single" w:sz="6" w:space="0" w:color="000000"/>
              <w:bottom w:val="nil"/>
              <w:right w:val="nil"/>
            </w:tcBorders>
            <w:hideMark/>
          </w:tcPr>
          <w:p w:rsidR="00E915A1" w:rsidRDefault="00E915A1" w:rsidP="00E2428D">
            <w:pPr>
              <w:rPr>
                <w:rFonts w:eastAsia="Times New Roman"/>
                <w:sz w:val="20"/>
                <w:szCs w:val="20"/>
              </w:rPr>
            </w:pPr>
          </w:p>
        </w:tc>
        <w:tc>
          <w:tcPr>
            <w:tcW w:w="700" w:type="pct"/>
            <w:tcBorders>
              <w:top w:val="nil"/>
              <w:left w:val="nil"/>
              <w:bottom w:val="nil"/>
              <w:right w:val="nil"/>
            </w:tcBorders>
            <w:hideMark/>
          </w:tcPr>
          <w:p w:rsidR="00E915A1" w:rsidRDefault="00E915A1" w:rsidP="00E2428D">
            <w:pPr>
              <w:rPr>
                <w:rFonts w:eastAsia="Times New Roman"/>
                <w:sz w:val="20"/>
                <w:szCs w:val="20"/>
              </w:rPr>
            </w:pPr>
          </w:p>
        </w:tc>
        <w:tc>
          <w:tcPr>
            <w:tcW w:w="750" w:type="pct"/>
            <w:tcBorders>
              <w:top w:val="nil"/>
              <w:left w:val="nil"/>
              <w:bottom w:val="nil"/>
              <w:right w:val="nil"/>
            </w:tcBorders>
            <w:hideMark/>
          </w:tcPr>
          <w:p w:rsidR="00E915A1" w:rsidRDefault="00E915A1" w:rsidP="00E2428D">
            <w:pPr>
              <w:pStyle w:val="rvps11"/>
              <w:spacing w:before="0" w:beforeAutospacing="0" w:after="0" w:afterAutospacing="0"/>
              <w:rPr>
                <w:rFonts w:ascii="Virtec Times New Roman Uz" w:hAnsi="Virtec Times New Roman Uz"/>
                <w:color w:val="000000"/>
              </w:rPr>
            </w:pPr>
            <w:r>
              <w:rPr>
                <w:rStyle w:val="rvts14"/>
                <w:color w:val="000000"/>
              </w:rPr>
              <w:t>(подпись)</w:t>
            </w:r>
          </w:p>
        </w:tc>
        <w:tc>
          <w:tcPr>
            <w:tcW w:w="750" w:type="pct"/>
            <w:tcBorders>
              <w:top w:val="nil"/>
              <w:left w:val="nil"/>
              <w:bottom w:val="nil"/>
              <w:right w:val="nil"/>
            </w:tcBorders>
            <w:hideMark/>
          </w:tcPr>
          <w:p w:rsidR="00E915A1" w:rsidRDefault="00E915A1" w:rsidP="00E2428D">
            <w:pPr>
              <w:rPr>
                <w:rFonts w:ascii="Virtec Times New Roman Uz" w:hAnsi="Virtec Times New Roman Uz"/>
                <w:color w:val="000000"/>
              </w:rPr>
            </w:pPr>
          </w:p>
        </w:tc>
        <w:tc>
          <w:tcPr>
            <w:tcW w:w="150" w:type="pct"/>
            <w:tcBorders>
              <w:top w:val="nil"/>
              <w:left w:val="nil"/>
              <w:bottom w:val="nil"/>
              <w:right w:val="nil"/>
            </w:tcBorders>
            <w:hideMark/>
          </w:tcPr>
          <w:p w:rsidR="00E915A1" w:rsidRDefault="00E915A1" w:rsidP="00E2428D">
            <w:pPr>
              <w:rPr>
                <w:rFonts w:eastAsia="Times New Roman"/>
                <w:sz w:val="20"/>
                <w:szCs w:val="20"/>
              </w:rPr>
            </w:pPr>
          </w:p>
        </w:tc>
        <w:tc>
          <w:tcPr>
            <w:tcW w:w="150" w:type="pct"/>
            <w:tcBorders>
              <w:top w:val="nil"/>
              <w:left w:val="nil"/>
              <w:bottom w:val="nil"/>
              <w:right w:val="nil"/>
            </w:tcBorders>
            <w:hideMark/>
          </w:tcPr>
          <w:p w:rsidR="00E915A1" w:rsidRDefault="00E915A1" w:rsidP="00E2428D">
            <w:pPr>
              <w:rPr>
                <w:rFonts w:eastAsia="Times New Roman"/>
                <w:sz w:val="20"/>
                <w:szCs w:val="20"/>
              </w:rPr>
            </w:pPr>
          </w:p>
        </w:tc>
        <w:tc>
          <w:tcPr>
            <w:tcW w:w="750" w:type="pct"/>
            <w:tcBorders>
              <w:top w:val="nil"/>
              <w:left w:val="nil"/>
              <w:bottom w:val="nil"/>
              <w:right w:val="nil"/>
            </w:tcBorders>
            <w:hideMark/>
          </w:tcPr>
          <w:p w:rsidR="00E915A1" w:rsidRDefault="00E915A1" w:rsidP="00E2428D">
            <w:pPr>
              <w:rPr>
                <w:rFonts w:eastAsia="Times New Roman"/>
                <w:sz w:val="20"/>
                <w:szCs w:val="20"/>
              </w:rPr>
            </w:pPr>
          </w:p>
        </w:tc>
        <w:tc>
          <w:tcPr>
            <w:tcW w:w="750" w:type="pct"/>
            <w:tcBorders>
              <w:top w:val="nil"/>
              <w:left w:val="nil"/>
              <w:bottom w:val="nil"/>
              <w:right w:val="nil"/>
            </w:tcBorders>
            <w:hideMark/>
          </w:tcPr>
          <w:p w:rsidR="00E915A1" w:rsidRDefault="00E915A1" w:rsidP="00E2428D">
            <w:pPr>
              <w:pStyle w:val="rvps11"/>
              <w:spacing w:before="0" w:beforeAutospacing="0" w:after="0" w:afterAutospacing="0"/>
              <w:rPr>
                <w:rFonts w:ascii="Virtec Times New Roman Uz" w:hAnsi="Virtec Times New Roman Uz"/>
                <w:color w:val="000000"/>
              </w:rPr>
            </w:pPr>
            <w:r>
              <w:rPr>
                <w:rStyle w:val="rvts14"/>
                <w:color w:val="000000"/>
              </w:rPr>
              <w:t>(подпись)</w:t>
            </w:r>
          </w:p>
        </w:tc>
        <w:tc>
          <w:tcPr>
            <w:tcW w:w="750" w:type="pct"/>
            <w:tcBorders>
              <w:top w:val="nil"/>
              <w:left w:val="nil"/>
              <w:bottom w:val="nil"/>
              <w:right w:val="nil"/>
            </w:tcBorders>
            <w:hideMark/>
          </w:tcPr>
          <w:p w:rsidR="00E915A1" w:rsidRDefault="00E915A1" w:rsidP="00E2428D">
            <w:pPr>
              <w:rPr>
                <w:rFonts w:ascii="Virtec Times New Roman Uz" w:hAnsi="Virtec Times New Roman Uz"/>
                <w:color w:val="000000"/>
              </w:rPr>
            </w:pPr>
          </w:p>
        </w:tc>
        <w:tc>
          <w:tcPr>
            <w:tcW w:w="150" w:type="pct"/>
            <w:tcBorders>
              <w:top w:val="nil"/>
              <w:left w:val="nil"/>
              <w:bottom w:val="nil"/>
              <w:right w:val="single" w:sz="6" w:space="0" w:color="000000"/>
            </w:tcBorders>
            <w:hideMark/>
          </w:tcPr>
          <w:p w:rsidR="00E915A1" w:rsidRDefault="00E915A1" w:rsidP="00E2428D">
            <w:pPr>
              <w:rPr>
                <w:rFonts w:eastAsia="Times New Roman"/>
                <w:sz w:val="20"/>
                <w:szCs w:val="20"/>
              </w:rPr>
            </w:pPr>
          </w:p>
        </w:tc>
      </w:tr>
      <w:tr w:rsidR="00E915A1" w:rsidTr="00E2428D">
        <w:trPr>
          <w:jc w:val="center"/>
        </w:trPr>
        <w:tc>
          <w:tcPr>
            <w:tcW w:w="100" w:type="pct"/>
            <w:tcBorders>
              <w:top w:val="nil"/>
              <w:left w:val="single" w:sz="6" w:space="0" w:color="000000"/>
              <w:bottom w:val="nil"/>
              <w:right w:val="nil"/>
            </w:tcBorders>
            <w:hideMark/>
          </w:tcPr>
          <w:p w:rsidR="00E915A1" w:rsidRDefault="00E915A1" w:rsidP="00E2428D">
            <w:pPr>
              <w:rPr>
                <w:rFonts w:eastAsia="Times New Roman"/>
                <w:sz w:val="20"/>
                <w:szCs w:val="20"/>
              </w:rPr>
            </w:pPr>
          </w:p>
        </w:tc>
        <w:tc>
          <w:tcPr>
            <w:tcW w:w="2200" w:type="pct"/>
            <w:gridSpan w:val="3"/>
            <w:tcBorders>
              <w:top w:val="nil"/>
              <w:left w:val="nil"/>
              <w:bottom w:val="nil"/>
              <w:right w:val="nil"/>
            </w:tcBorders>
            <w:hideMark/>
          </w:tcPr>
          <w:p w:rsidR="00E915A1" w:rsidRDefault="00E915A1" w:rsidP="00E2428D">
            <w:pPr>
              <w:pStyle w:val="rvps15"/>
              <w:spacing w:before="0" w:beforeAutospacing="0" w:after="0" w:afterAutospacing="0"/>
              <w:rPr>
                <w:rFonts w:ascii="Virtec Times New Roman Uz" w:hAnsi="Virtec Times New Roman Uz"/>
                <w:color w:val="000000"/>
              </w:rPr>
            </w:pPr>
            <w:r>
              <w:rPr>
                <w:rStyle w:val="rvts13"/>
                <w:color w:val="000000"/>
              </w:rPr>
              <w:t>МП</w:t>
            </w:r>
          </w:p>
        </w:tc>
        <w:tc>
          <w:tcPr>
            <w:tcW w:w="150" w:type="pct"/>
            <w:tcBorders>
              <w:top w:val="nil"/>
              <w:left w:val="nil"/>
              <w:bottom w:val="nil"/>
              <w:right w:val="nil"/>
            </w:tcBorders>
            <w:hideMark/>
          </w:tcPr>
          <w:p w:rsidR="00E915A1" w:rsidRDefault="00E915A1" w:rsidP="00E2428D">
            <w:pPr>
              <w:rPr>
                <w:rFonts w:ascii="Virtec Times New Roman Uz" w:hAnsi="Virtec Times New Roman Uz"/>
                <w:color w:val="000000"/>
              </w:rPr>
            </w:pPr>
          </w:p>
        </w:tc>
        <w:tc>
          <w:tcPr>
            <w:tcW w:w="150" w:type="pct"/>
            <w:tcBorders>
              <w:top w:val="nil"/>
              <w:left w:val="nil"/>
              <w:bottom w:val="nil"/>
              <w:right w:val="nil"/>
            </w:tcBorders>
            <w:hideMark/>
          </w:tcPr>
          <w:p w:rsidR="00E915A1" w:rsidRDefault="00E915A1" w:rsidP="00E2428D">
            <w:pPr>
              <w:rPr>
                <w:rFonts w:eastAsia="Times New Roman"/>
                <w:sz w:val="20"/>
                <w:szCs w:val="20"/>
              </w:rPr>
            </w:pPr>
          </w:p>
        </w:tc>
        <w:tc>
          <w:tcPr>
            <w:tcW w:w="2250" w:type="pct"/>
            <w:gridSpan w:val="3"/>
            <w:tcBorders>
              <w:top w:val="nil"/>
              <w:left w:val="nil"/>
              <w:bottom w:val="nil"/>
              <w:right w:val="nil"/>
            </w:tcBorders>
            <w:hideMark/>
          </w:tcPr>
          <w:p w:rsidR="00E915A1" w:rsidRDefault="00E915A1" w:rsidP="00E2428D">
            <w:pPr>
              <w:rPr>
                <w:rFonts w:eastAsia="Times New Roman"/>
                <w:sz w:val="20"/>
                <w:szCs w:val="20"/>
              </w:rPr>
            </w:pPr>
          </w:p>
        </w:tc>
        <w:tc>
          <w:tcPr>
            <w:tcW w:w="150" w:type="pct"/>
            <w:tcBorders>
              <w:top w:val="nil"/>
              <w:left w:val="nil"/>
              <w:bottom w:val="nil"/>
              <w:right w:val="single" w:sz="6" w:space="0" w:color="000000"/>
            </w:tcBorders>
            <w:hideMark/>
          </w:tcPr>
          <w:p w:rsidR="00E915A1" w:rsidRDefault="00E915A1" w:rsidP="00E2428D">
            <w:pPr>
              <w:rPr>
                <w:rFonts w:eastAsia="Times New Roman"/>
                <w:sz w:val="20"/>
                <w:szCs w:val="20"/>
              </w:rPr>
            </w:pPr>
          </w:p>
        </w:tc>
      </w:tr>
      <w:tr w:rsidR="00E915A1" w:rsidTr="00E2428D">
        <w:trPr>
          <w:jc w:val="center"/>
        </w:trPr>
        <w:tc>
          <w:tcPr>
            <w:tcW w:w="100" w:type="pct"/>
            <w:tcBorders>
              <w:top w:val="nil"/>
              <w:left w:val="single" w:sz="6" w:space="0" w:color="000000"/>
              <w:bottom w:val="single" w:sz="6" w:space="0" w:color="000000"/>
              <w:right w:val="nil"/>
            </w:tcBorders>
            <w:hideMark/>
          </w:tcPr>
          <w:p w:rsidR="00E915A1" w:rsidRDefault="00E915A1" w:rsidP="00E2428D">
            <w:pPr>
              <w:rPr>
                <w:rFonts w:eastAsia="Times New Roman"/>
                <w:sz w:val="20"/>
                <w:szCs w:val="20"/>
              </w:rPr>
            </w:pPr>
          </w:p>
        </w:tc>
        <w:tc>
          <w:tcPr>
            <w:tcW w:w="2200" w:type="pct"/>
            <w:gridSpan w:val="3"/>
            <w:tcBorders>
              <w:top w:val="nil"/>
              <w:left w:val="nil"/>
              <w:bottom w:val="single" w:sz="6" w:space="0" w:color="000000"/>
              <w:right w:val="nil"/>
            </w:tcBorders>
            <w:hideMark/>
          </w:tcPr>
          <w:p w:rsidR="00E915A1" w:rsidRDefault="00E915A1" w:rsidP="00E2428D">
            <w:pPr>
              <w:rPr>
                <w:rFonts w:eastAsia="Times New Roman"/>
                <w:sz w:val="20"/>
                <w:szCs w:val="20"/>
              </w:rPr>
            </w:pPr>
          </w:p>
        </w:tc>
        <w:tc>
          <w:tcPr>
            <w:tcW w:w="150" w:type="pct"/>
            <w:tcBorders>
              <w:top w:val="nil"/>
              <w:left w:val="nil"/>
              <w:bottom w:val="single" w:sz="6" w:space="0" w:color="000000"/>
              <w:right w:val="nil"/>
            </w:tcBorders>
            <w:hideMark/>
          </w:tcPr>
          <w:p w:rsidR="00E915A1" w:rsidRDefault="00E915A1" w:rsidP="00E2428D">
            <w:pPr>
              <w:rPr>
                <w:rFonts w:eastAsia="Times New Roman"/>
                <w:sz w:val="20"/>
                <w:szCs w:val="20"/>
              </w:rPr>
            </w:pPr>
          </w:p>
        </w:tc>
        <w:tc>
          <w:tcPr>
            <w:tcW w:w="150" w:type="pct"/>
            <w:tcBorders>
              <w:top w:val="nil"/>
              <w:left w:val="nil"/>
              <w:bottom w:val="single" w:sz="6" w:space="0" w:color="000000"/>
              <w:right w:val="nil"/>
            </w:tcBorders>
            <w:hideMark/>
          </w:tcPr>
          <w:p w:rsidR="00E915A1" w:rsidRDefault="00E915A1" w:rsidP="00E2428D">
            <w:pPr>
              <w:rPr>
                <w:rFonts w:eastAsia="Times New Roman"/>
                <w:sz w:val="20"/>
                <w:szCs w:val="20"/>
              </w:rPr>
            </w:pPr>
          </w:p>
        </w:tc>
        <w:tc>
          <w:tcPr>
            <w:tcW w:w="2250" w:type="pct"/>
            <w:gridSpan w:val="3"/>
            <w:tcBorders>
              <w:top w:val="nil"/>
              <w:left w:val="nil"/>
              <w:bottom w:val="single" w:sz="6" w:space="0" w:color="000000"/>
              <w:right w:val="nil"/>
            </w:tcBorders>
            <w:hideMark/>
          </w:tcPr>
          <w:p w:rsidR="00E915A1" w:rsidRDefault="00E915A1" w:rsidP="00E2428D">
            <w:pPr>
              <w:rPr>
                <w:rFonts w:eastAsia="Times New Roman"/>
                <w:sz w:val="20"/>
                <w:szCs w:val="20"/>
              </w:rPr>
            </w:pPr>
          </w:p>
        </w:tc>
        <w:tc>
          <w:tcPr>
            <w:tcW w:w="150" w:type="pct"/>
            <w:tcBorders>
              <w:top w:val="nil"/>
              <w:left w:val="nil"/>
              <w:bottom w:val="single" w:sz="6" w:space="0" w:color="000000"/>
              <w:right w:val="single" w:sz="6" w:space="0" w:color="000000"/>
            </w:tcBorders>
            <w:hideMark/>
          </w:tcPr>
          <w:p w:rsidR="00E915A1" w:rsidRDefault="00E915A1" w:rsidP="00E2428D">
            <w:pPr>
              <w:rPr>
                <w:rFonts w:eastAsia="Times New Roman"/>
                <w:sz w:val="20"/>
                <w:szCs w:val="20"/>
              </w:rPr>
            </w:pPr>
          </w:p>
        </w:tc>
      </w:tr>
    </w:tbl>
    <w:p w:rsidR="00E915A1" w:rsidRDefault="00E915A1" w:rsidP="00E915A1">
      <w:pPr>
        <w:rPr>
          <w:rFonts w:eastAsia="Times New Roman"/>
        </w:rPr>
      </w:pPr>
    </w:p>
    <w:p w:rsidR="008D2ACE" w:rsidRDefault="00E915A1">
      <w:bookmarkStart w:id="0" w:name="_GoBack"/>
      <w:bookmarkEnd w:id="0"/>
    </w:p>
    <w:sectPr w:rsidR="008D2A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irtec Times New Roman Uz">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A1"/>
    <w:rsid w:val="00781A31"/>
    <w:rsid w:val="007E559F"/>
    <w:rsid w:val="00E91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5BF7C-D568-4E49-A230-B2DF0D20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5A1"/>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E915A1"/>
    <w:pPr>
      <w:spacing w:before="100" w:beforeAutospacing="1" w:after="100" w:afterAutospacing="1"/>
      <w:jc w:val="right"/>
    </w:pPr>
  </w:style>
  <w:style w:type="paragraph" w:customStyle="1" w:styleId="rvps11">
    <w:name w:val="rvps11"/>
    <w:basedOn w:val="a"/>
    <w:rsid w:val="00E915A1"/>
    <w:pPr>
      <w:spacing w:before="100" w:beforeAutospacing="1" w:after="100" w:afterAutospacing="1"/>
      <w:jc w:val="center"/>
    </w:pPr>
  </w:style>
  <w:style w:type="paragraph" w:customStyle="1" w:styleId="rvps14">
    <w:name w:val="rvps14"/>
    <w:basedOn w:val="a"/>
    <w:rsid w:val="00E915A1"/>
    <w:pPr>
      <w:spacing w:before="100" w:beforeAutospacing="1" w:after="100" w:afterAutospacing="1"/>
      <w:ind w:firstLine="600"/>
      <w:jc w:val="both"/>
    </w:pPr>
  </w:style>
  <w:style w:type="paragraph" w:customStyle="1" w:styleId="rvps15">
    <w:name w:val="rvps15"/>
    <w:basedOn w:val="a"/>
    <w:rsid w:val="00E915A1"/>
    <w:pPr>
      <w:spacing w:before="100" w:beforeAutospacing="1" w:after="100" w:afterAutospacing="1"/>
      <w:jc w:val="both"/>
    </w:pPr>
  </w:style>
  <w:style w:type="paragraph" w:customStyle="1" w:styleId="rvps17">
    <w:name w:val="rvps17"/>
    <w:basedOn w:val="a"/>
    <w:rsid w:val="00E915A1"/>
    <w:pPr>
      <w:spacing w:before="100" w:beforeAutospacing="1" w:after="100" w:afterAutospacing="1"/>
      <w:ind w:firstLine="570"/>
      <w:jc w:val="both"/>
    </w:pPr>
  </w:style>
  <w:style w:type="paragraph" w:customStyle="1" w:styleId="rvps19">
    <w:name w:val="rvps19"/>
    <w:basedOn w:val="a"/>
    <w:rsid w:val="00E915A1"/>
    <w:pPr>
      <w:spacing w:before="100" w:beforeAutospacing="1" w:after="100" w:afterAutospacing="1"/>
      <w:ind w:firstLine="570"/>
      <w:jc w:val="both"/>
    </w:pPr>
  </w:style>
  <w:style w:type="paragraph" w:customStyle="1" w:styleId="rvps20">
    <w:name w:val="rvps20"/>
    <w:basedOn w:val="a"/>
    <w:rsid w:val="00E915A1"/>
    <w:pPr>
      <w:spacing w:before="100" w:beforeAutospacing="1" w:after="100" w:afterAutospacing="1"/>
      <w:ind w:firstLine="570"/>
      <w:jc w:val="both"/>
    </w:pPr>
  </w:style>
  <w:style w:type="paragraph" w:customStyle="1" w:styleId="rvps21">
    <w:name w:val="rvps21"/>
    <w:basedOn w:val="a"/>
    <w:rsid w:val="00E915A1"/>
    <w:pPr>
      <w:spacing w:before="100" w:beforeAutospacing="1" w:after="100" w:afterAutospacing="1"/>
      <w:ind w:firstLine="570"/>
      <w:jc w:val="both"/>
    </w:pPr>
  </w:style>
  <w:style w:type="paragraph" w:customStyle="1" w:styleId="rvps22">
    <w:name w:val="rvps22"/>
    <w:basedOn w:val="a"/>
    <w:rsid w:val="00E915A1"/>
    <w:pPr>
      <w:spacing w:before="100" w:beforeAutospacing="1" w:after="100" w:afterAutospacing="1"/>
      <w:ind w:firstLine="570"/>
      <w:jc w:val="both"/>
    </w:pPr>
  </w:style>
  <w:style w:type="paragraph" w:customStyle="1" w:styleId="rvps23">
    <w:name w:val="rvps23"/>
    <w:basedOn w:val="a"/>
    <w:rsid w:val="00E915A1"/>
    <w:pPr>
      <w:spacing w:before="100" w:beforeAutospacing="1" w:after="100" w:afterAutospacing="1"/>
      <w:ind w:firstLine="570"/>
      <w:jc w:val="both"/>
    </w:pPr>
  </w:style>
  <w:style w:type="paragraph" w:customStyle="1" w:styleId="rvps24">
    <w:name w:val="rvps24"/>
    <w:basedOn w:val="a"/>
    <w:rsid w:val="00E915A1"/>
    <w:pPr>
      <w:spacing w:before="100" w:beforeAutospacing="1" w:after="100" w:afterAutospacing="1"/>
      <w:ind w:firstLine="570"/>
      <w:jc w:val="both"/>
    </w:pPr>
  </w:style>
  <w:style w:type="paragraph" w:customStyle="1" w:styleId="rvps26">
    <w:name w:val="rvps26"/>
    <w:basedOn w:val="a"/>
    <w:rsid w:val="00E915A1"/>
    <w:pPr>
      <w:spacing w:before="100" w:beforeAutospacing="1" w:after="100" w:afterAutospacing="1"/>
      <w:ind w:firstLine="570"/>
      <w:jc w:val="both"/>
    </w:pPr>
  </w:style>
  <w:style w:type="paragraph" w:customStyle="1" w:styleId="rvps27">
    <w:name w:val="rvps27"/>
    <w:basedOn w:val="a"/>
    <w:rsid w:val="00E915A1"/>
    <w:pPr>
      <w:spacing w:before="100" w:beforeAutospacing="1" w:after="100" w:afterAutospacing="1"/>
      <w:ind w:firstLine="570"/>
      <w:jc w:val="both"/>
    </w:pPr>
  </w:style>
  <w:style w:type="paragraph" w:customStyle="1" w:styleId="rvps28">
    <w:name w:val="rvps28"/>
    <w:basedOn w:val="a"/>
    <w:rsid w:val="00E915A1"/>
    <w:pPr>
      <w:spacing w:before="100" w:beforeAutospacing="1" w:after="100" w:afterAutospacing="1"/>
      <w:ind w:firstLine="570"/>
      <w:jc w:val="both"/>
    </w:pPr>
  </w:style>
  <w:style w:type="paragraph" w:customStyle="1" w:styleId="rvps29">
    <w:name w:val="rvps29"/>
    <w:basedOn w:val="a"/>
    <w:rsid w:val="00E915A1"/>
    <w:pPr>
      <w:spacing w:before="100" w:beforeAutospacing="1" w:after="100" w:afterAutospacing="1"/>
      <w:ind w:firstLine="570"/>
      <w:jc w:val="both"/>
    </w:pPr>
  </w:style>
  <w:style w:type="paragraph" w:customStyle="1" w:styleId="rvps30">
    <w:name w:val="rvps30"/>
    <w:basedOn w:val="a"/>
    <w:rsid w:val="00E915A1"/>
    <w:pPr>
      <w:spacing w:before="100" w:beforeAutospacing="1" w:after="100" w:afterAutospacing="1"/>
      <w:ind w:firstLine="570"/>
      <w:jc w:val="both"/>
    </w:pPr>
  </w:style>
  <w:style w:type="paragraph" w:customStyle="1" w:styleId="rvps31">
    <w:name w:val="rvps31"/>
    <w:basedOn w:val="a"/>
    <w:rsid w:val="00E915A1"/>
    <w:pPr>
      <w:spacing w:before="100" w:beforeAutospacing="1" w:after="100" w:afterAutospacing="1"/>
      <w:ind w:firstLine="570"/>
      <w:jc w:val="both"/>
    </w:pPr>
  </w:style>
  <w:style w:type="paragraph" w:customStyle="1" w:styleId="rvps32">
    <w:name w:val="rvps32"/>
    <w:basedOn w:val="a"/>
    <w:rsid w:val="00E915A1"/>
    <w:pPr>
      <w:spacing w:before="100" w:beforeAutospacing="1" w:after="100" w:afterAutospacing="1"/>
      <w:ind w:firstLine="570"/>
      <w:jc w:val="both"/>
    </w:pPr>
  </w:style>
  <w:style w:type="paragraph" w:customStyle="1" w:styleId="rvps33">
    <w:name w:val="rvps33"/>
    <w:basedOn w:val="a"/>
    <w:rsid w:val="00E915A1"/>
    <w:pPr>
      <w:spacing w:before="100" w:beforeAutospacing="1" w:after="100" w:afterAutospacing="1"/>
      <w:ind w:firstLine="570"/>
      <w:jc w:val="both"/>
    </w:pPr>
  </w:style>
  <w:style w:type="paragraph" w:customStyle="1" w:styleId="rvps34">
    <w:name w:val="rvps34"/>
    <w:basedOn w:val="a"/>
    <w:rsid w:val="00E915A1"/>
    <w:pPr>
      <w:spacing w:before="100" w:beforeAutospacing="1" w:after="100" w:afterAutospacing="1"/>
      <w:ind w:firstLine="570"/>
      <w:jc w:val="both"/>
    </w:pPr>
  </w:style>
  <w:style w:type="paragraph" w:customStyle="1" w:styleId="rvps36">
    <w:name w:val="rvps36"/>
    <w:basedOn w:val="a"/>
    <w:rsid w:val="00E915A1"/>
    <w:pPr>
      <w:spacing w:before="100" w:beforeAutospacing="1" w:after="100" w:afterAutospacing="1"/>
      <w:ind w:firstLine="570"/>
      <w:jc w:val="both"/>
    </w:pPr>
  </w:style>
  <w:style w:type="paragraph" w:customStyle="1" w:styleId="rvps37">
    <w:name w:val="rvps37"/>
    <w:basedOn w:val="a"/>
    <w:rsid w:val="00E915A1"/>
    <w:pPr>
      <w:spacing w:before="100" w:beforeAutospacing="1" w:after="100" w:afterAutospacing="1"/>
      <w:ind w:firstLine="570"/>
      <w:jc w:val="both"/>
    </w:pPr>
  </w:style>
  <w:style w:type="paragraph" w:customStyle="1" w:styleId="rvps38">
    <w:name w:val="rvps38"/>
    <w:basedOn w:val="a"/>
    <w:rsid w:val="00E915A1"/>
    <w:pPr>
      <w:spacing w:before="100" w:beforeAutospacing="1" w:after="100" w:afterAutospacing="1"/>
      <w:ind w:firstLine="570"/>
      <w:jc w:val="both"/>
    </w:pPr>
  </w:style>
  <w:style w:type="paragraph" w:customStyle="1" w:styleId="rvps39">
    <w:name w:val="rvps39"/>
    <w:basedOn w:val="a"/>
    <w:rsid w:val="00E915A1"/>
    <w:pPr>
      <w:spacing w:before="100" w:beforeAutospacing="1" w:after="100" w:afterAutospacing="1"/>
      <w:ind w:firstLine="570"/>
      <w:jc w:val="both"/>
    </w:pPr>
  </w:style>
  <w:style w:type="paragraph" w:customStyle="1" w:styleId="rvps40">
    <w:name w:val="rvps40"/>
    <w:basedOn w:val="a"/>
    <w:rsid w:val="00E915A1"/>
    <w:pPr>
      <w:spacing w:before="100" w:beforeAutospacing="1" w:after="100" w:afterAutospacing="1"/>
      <w:ind w:firstLine="570"/>
      <w:jc w:val="both"/>
    </w:pPr>
  </w:style>
  <w:style w:type="paragraph" w:customStyle="1" w:styleId="rvps42">
    <w:name w:val="rvps42"/>
    <w:basedOn w:val="a"/>
    <w:rsid w:val="00E915A1"/>
    <w:pPr>
      <w:spacing w:before="100" w:beforeAutospacing="1" w:after="100" w:afterAutospacing="1"/>
      <w:ind w:firstLine="570"/>
      <w:jc w:val="both"/>
    </w:pPr>
  </w:style>
  <w:style w:type="paragraph" w:customStyle="1" w:styleId="rvps43">
    <w:name w:val="rvps43"/>
    <w:basedOn w:val="a"/>
    <w:rsid w:val="00E915A1"/>
    <w:pPr>
      <w:spacing w:before="100" w:beforeAutospacing="1" w:after="100" w:afterAutospacing="1"/>
      <w:ind w:firstLine="570"/>
      <w:jc w:val="both"/>
    </w:pPr>
  </w:style>
  <w:style w:type="paragraph" w:customStyle="1" w:styleId="rvps44">
    <w:name w:val="rvps44"/>
    <w:basedOn w:val="a"/>
    <w:rsid w:val="00E915A1"/>
    <w:pPr>
      <w:spacing w:before="100" w:beforeAutospacing="1" w:after="100" w:afterAutospacing="1"/>
      <w:ind w:firstLine="570"/>
      <w:jc w:val="both"/>
    </w:pPr>
  </w:style>
  <w:style w:type="paragraph" w:customStyle="1" w:styleId="rvps45">
    <w:name w:val="rvps45"/>
    <w:basedOn w:val="a"/>
    <w:rsid w:val="00E915A1"/>
    <w:pPr>
      <w:spacing w:before="100" w:beforeAutospacing="1" w:after="100" w:afterAutospacing="1"/>
      <w:ind w:firstLine="570"/>
      <w:jc w:val="both"/>
    </w:pPr>
  </w:style>
  <w:style w:type="paragraph" w:customStyle="1" w:styleId="rvps46">
    <w:name w:val="rvps46"/>
    <w:basedOn w:val="a"/>
    <w:rsid w:val="00E915A1"/>
    <w:pPr>
      <w:spacing w:before="100" w:beforeAutospacing="1" w:after="100" w:afterAutospacing="1"/>
      <w:ind w:firstLine="570"/>
      <w:jc w:val="both"/>
    </w:pPr>
  </w:style>
  <w:style w:type="paragraph" w:customStyle="1" w:styleId="rvps49">
    <w:name w:val="rvps49"/>
    <w:basedOn w:val="a"/>
    <w:rsid w:val="00E915A1"/>
    <w:pPr>
      <w:spacing w:before="100" w:beforeAutospacing="1" w:after="100" w:afterAutospacing="1"/>
      <w:ind w:firstLine="570"/>
      <w:jc w:val="both"/>
    </w:pPr>
  </w:style>
  <w:style w:type="paragraph" w:customStyle="1" w:styleId="rvps51">
    <w:name w:val="rvps51"/>
    <w:basedOn w:val="a"/>
    <w:rsid w:val="00E915A1"/>
    <w:pPr>
      <w:spacing w:before="100" w:beforeAutospacing="1" w:after="100" w:afterAutospacing="1"/>
      <w:ind w:firstLine="570"/>
      <w:jc w:val="both"/>
    </w:pPr>
  </w:style>
  <w:style w:type="paragraph" w:customStyle="1" w:styleId="rvps53">
    <w:name w:val="rvps53"/>
    <w:basedOn w:val="a"/>
    <w:rsid w:val="00E915A1"/>
    <w:pPr>
      <w:spacing w:before="100" w:beforeAutospacing="1" w:after="100" w:afterAutospacing="1"/>
      <w:ind w:firstLine="570"/>
      <w:jc w:val="both"/>
    </w:pPr>
  </w:style>
  <w:style w:type="paragraph" w:customStyle="1" w:styleId="rvps54">
    <w:name w:val="rvps54"/>
    <w:basedOn w:val="a"/>
    <w:rsid w:val="00E915A1"/>
    <w:pPr>
      <w:spacing w:before="100" w:beforeAutospacing="1" w:after="100" w:afterAutospacing="1"/>
      <w:ind w:firstLine="570"/>
      <w:jc w:val="both"/>
    </w:pPr>
  </w:style>
  <w:style w:type="paragraph" w:customStyle="1" w:styleId="rvps56">
    <w:name w:val="rvps56"/>
    <w:basedOn w:val="a"/>
    <w:rsid w:val="00E915A1"/>
    <w:pPr>
      <w:spacing w:before="100" w:beforeAutospacing="1" w:after="100" w:afterAutospacing="1"/>
      <w:ind w:firstLine="570"/>
      <w:jc w:val="both"/>
    </w:pPr>
  </w:style>
  <w:style w:type="paragraph" w:customStyle="1" w:styleId="rvps57">
    <w:name w:val="rvps57"/>
    <w:basedOn w:val="a"/>
    <w:rsid w:val="00E915A1"/>
    <w:pPr>
      <w:spacing w:before="100" w:beforeAutospacing="1" w:after="100" w:afterAutospacing="1"/>
      <w:ind w:firstLine="570"/>
      <w:jc w:val="both"/>
    </w:pPr>
  </w:style>
  <w:style w:type="paragraph" w:customStyle="1" w:styleId="rvps59">
    <w:name w:val="rvps59"/>
    <w:basedOn w:val="a"/>
    <w:rsid w:val="00E915A1"/>
    <w:pPr>
      <w:spacing w:before="100" w:beforeAutospacing="1" w:after="100" w:afterAutospacing="1"/>
      <w:ind w:firstLine="570"/>
      <w:jc w:val="both"/>
    </w:pPr>
  </w:style>
  <w:style w:type="paragraph" w:customStyle="1" w:styleId="rvps61">
    <w:name w:val="rvps61"/>
    <w:basedOn w:val="a"/>
    <w:rsid w:val="00E915A1"/>
    <w:pPr>
      <w:spacing w:before="100" w:beforeAutospacing="1" w:after="100" w:afterAutospacing="1"/>
      <w:ind w:firstLine="570"/>
      <w:jc w:val="both"/>
    </w:pPr>
  </w:style>
  <w:style w:type="paragraph" w:customStyle="1" w:styleId="rvps63">
    <w:name w:val="rvps63"/>
    <w:basedOn w:val="a"/>
    <w:rsid w:val="00E915A1"/>
    <w:pPr>
      <w:spacing w:before="100" w:beforeAutospacing="1" w:after="100" w:afterAutospacing="1"/>
      <w:ind w:firstLine="570"/>
      <w:jc w:val="both"/>
    </w:pPr>
  </w:style>
  <w:style w:type="paragraph" w:customStyle="1" w:styleId="rvps66">
    <w:name w:val="rvps66"/>
    <w:basedOn w:val="a"/>
    <w:rsid w:val="00E915A1"/>
    <w:pPr>
      <w:spacing w:before="100" w:beforeAutospacing="1" w:after="100" w:afterAutospacing="1"/>
      <w:ind w:firstLine="570"/>
      <w:jc w:val="both"/>
    </w:pPr>
  </w:style>
  <w:style w:type="paragraph" w:customStyle="1" w:styleId="rvps68">
    <w:name w:val="rvps68"/>
    <w:basedOn w:val="a"/>
    <w:rsid w:val="00E915A1"/>
    <w:pPr>
      <w:spacing w:before="100" w:beforeAutospacing="1" w:after="100" w:afterAutospacing="1"/>
      <w:ind w:firstLine="570"/>
      <w:jc w:val="both"/>
    </w:pPr>
  </w:style>
  <w:style w:type="paragraph" w:customStyle="1" w:styleId="rvps70">
    <w:name w:val="rvps70"/>
    <w:basedOn w:val="a"/>
    <w:rsid w:val="00E915A1"/>
    <w:pPr>
      <w:spacing w:before="100" w:beforeAutospacing="1" w:after="100" w:afterAutospacing="1"/>
      <w:ind w:firstLine="570"/>
      <w:jc w:val="both"/>
    </w:pPr>
  </w:style>
  <w:style w:type="paragraph" w:customStyle="1" w:styleId="rvps73">
    <w:name w:val="rvps73"/>
    <w:basedOn w:val="a"/>
    <w:rsid w:val="00E915A1"/>
    <w:pPr>
      <w:spacing w:before="100" w:beforeAutospacing="1" w:after="100" w:afterAutospacing="1"/>
      <w:ind w:firstLine="570"/>
      <w:jc w:val="both"/>
    </w:pPr>
  </w:style>
  <w:style w:type="paragraph" w:customStyle="1" w:styleId="rvps75">
    <w:name w:val="rvps75"/>
    <w:basedOn w:val="a"/>
    <w:rsid w:val="00E915A1"/>
    <w:pPr>
      <w:spacing w:before="100" w:beforeAutospacing="1" w:after="100" w:afterAutospacing="1"/>
      <w:ind w:firstLine="570"/>
      <w:jc w:val="both"/>
    </w:pPr>
  </w:style>
  <w:style w:type="paragraph" w:customStyle="1" w:styleId="rvps77">
    <w:name w:val="rvps77"/>
    <w:basedOn w:val="a"/>
    <w:rsid w:val="00E915A1"/>
    <w:pPr>
      <w:spacing w:before="100" w:beforeAutospacing="1" w:after="100" w:afterAutospacing="1"/>
      <w:ind w:firstLine="570"/>
      <w:jc w:val="both"/>
    </w:pPr>
  </w:style>
  <w:style w:type="paragraph" w:customStyle="1" w:styleId="rvps78">
    <w:name w:val="rvps78"/>
    <w:basedOn w:val="a"/>
    <w:rsid w:val="00E915A1"/>
    <w:pPr>
      <w:spacing w:before="100" w:beforeAutospacing="1" w:after="100" w:afterAutospacing="1"/>
      <w:ind w:firstLine="570"/>
      <w:jc w:val="both"/>
    </w:pPr>
  </w:style>
  <w:style w:type="paragraph" w:customStyle="1" w:styleId="rvps80">
    <w:name w:val="rvps80"/>
    <w:basedOn w:val="a"/>
    <w:rsid w:val="00E915A1"/>
    <w:pPr>
      <w:spacing w:before="100" w:beforeAutospacing="1" w:after="100" w:afterAutospacing="1"/>
      <w:ind w:firstLine="570"/>
      <w:jc w:val="both"/>
    </w:pPr>
  </w:style>
  <w:style w:type="character" w:customStyle="1" w:styleId="rvts1">
    <w:name w:val="rvts1"/>
    <w:basedOn w:val="a0"/>
    <w:rsid w:val="00E915A1"/>
    <w:rPr>
      <w:b/>
      <w:bCs/>
      <w:sz w:val="20"/>
      <w:szCs w:val="20"/>
    </w:rPr>
  </w:style>
  <w:style w:type="character" w:customStyle="1" w:styleId="rvts12">
    <w:name w:val="rvts12"/>
    <w:basedOn w:val="a0"/>
    <w:rsid w:val="00E915A1"/>
    <w:rPr>
      <w:rFonts w:ascii="Times New Roman" w:hAnsi="Times New Roman" w:cs="Times New Roman" w:hint="default"/>
      <w:b/>
      <w:bCs/>
      <w:sz w:val="28"/>
      <w:szCs w:val="28"/>
    </w:rPr>
  </w:style>
  <w:style w:type="character" w:customStyle="1" w:styleId="rvts13">
    <w:name w:val="rvts13"/>
    <w:basedOn w:val="a0"/>
    <w:rsid w:val="00E915A1"/>
    <w:rPr>
      <w:rFonts w:ascii="Times New Roman" w:hAnsi="Times New Roman" w:cs="Times New Roman" w:hint="default"/>
    </w:rPr>
  </w:style>
  <w:style w:type="character" w:customStyle="1" w:styleId="rvts14">
    <w:name w:val="rvts14"/>
    <w:basedOn w:val="a0"/>
    <w:rsid w:val="00E915A1"/>
    <w:rPr>
      <w:rFonts w:ascii="Times New Roman" w:hAnsi="Times New Roman" w:cs="Times New Roman" w:hint="default"/>
      <w:i/>
      <w:iCs/>
      <w:sz w:val="20"/>
      <w:szCs w:val="20"/>
    </w:rPr>
  </w:style>
  <w:style w:type="character" w:customStyle="1" w:styleId="rvts15">
    <w:name w:val="rvts15"/>
    <w:basedOn w:val="a0"/>
    <w:rsid w:val="00E915A1"/>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1289</Words>
  <Characters>7351</Characters>
  <Application>Microsoft Office Word</Application>
  <DocSecurity>0</DocSecurity>
  <Lines>61</Lines>
  <Paragraphs>17</Paragraphs>
  <ScaleCrop>false</ScaleCrop>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Ахмедова Умида Юнусджановна</dc:creator>
  <cp:keywords/>
  <dc:description/>
  <cp:lastModifiedBy>Ахмедова Умида Юнусджановна</cp:lastModifiedBy>
  <cp:revision>1</cp:revision>
  <dcterms:created xsi:type="dcterms:W3CDTF">2022-05-16T11:30:00Z</dcterms:created>
  <dcterms:modified xsi:type="dcterms:W3CDTF">2022-05-16T11:31:00Z</dcterms:modified>
</cp:coreProperties>
</file>