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D6" w:rsidRPr="00181FC0" w:rsidRDefault="00FF6DD6" w:rsidP="00FF6DD6">
      <w:pPr>
        <w:tabs>
          <w:tab w:val="left" w:pos="6765"/>
        </w:tabs>
        <w:jc w:val="center"/>
        <w:rPr>
          <w:b/>
        </w:rPr>
      </w:pPr>
      <w:r>
        <w:rPr>
          <w:b/>
        </w:rPr>
        <w:t>ШАРТНОМА</w:t>
      </w:r>
      <w:r w:rsidRPr="00181FC0">
        <w:rPr>
          <w:b/>
        </w:rPr>
        <w:t xml:space="preserve"> № ___</w:t>
      </w:r>
    </w:p>
    <w:p w:rsidR="00FF6DD6" w:rsidRPr="00181FC0" w:rsidRDefault="00FF6DD6" w:rsidP="00FF6DD6">
      <w:pPr>
        <w:tabs>
          <w:tab w:val="left" w:pos="6765"/>
        </w:tabs>
        <w:jc w:val="center"/>
        <w:rPr>
          <w:b/>
        </w:rPr>
      </w:pPr>
      <w:r w:rsidRPr="00181FC0">
        <w:rPr>
          <w:b/>
        </w:rPr>
        <w:t>«____» ______ 20_____</w:t>
      </w:r>
      <w:r>
        <w:rPr>
          <w:b/>
        </w:rPr>
        <w:t>йил</w:t>
      </w:r>
      <w:r w:rsidRPr="00181FC0">
        <w:rPr>
          <w:b/>
        </w:rPr>
        <w:tab/>
      </w:r>
      <w:r w:rsidRPr="00181FC0">
        <w:rPr>
          <w:b/>
        </w:rPr>
        <w:tab/>
      </w:r>
      <w:proofErr w:type="spellStart"/>
      <w:r>
        <w:rPr>
          <w:b/>
        </w:rPr>
        <w:t>Шахрисабзшахри</w:t>
      </w:r>
      <w:proofErr w:type="spellEnd"/>
    </w:p>
    <w:p w:rsidR="00FF6DD6" w:rsidRDefault="00FF6DD6" w:rsidP="00FF6DD6">
      <w:pPr>
        <w:tabs>
          <w:tab w:val="left" w:pos="6765"/>
        </w:tabs>
        <w:jc w:val="both"/>
      </w:pPr>
    </w:p>
    <w:p w:rsidR="00FF6DD6" w:rsidRPr="00181FC0" w:rsidRDefault="00FF6DD6" w:rsidP="00FF6DD6">
      <w:pPr>
        <w:tabs>
          <w:tab w:val="left" w:pos="6765"/>
        </w:tabs>
        <w:jc w:val="both"/>
      </w:pPr>
    </w:p>
    <w:p w:rsidR="00FF6DD6" w:rsidRPr="004F4787" w:rsidRDefault="00FF6DD6" w:rsidP="00FF6DD6">
      <w:pPr>
        <w:tabs>
          <w:tab w:val="left" w:pos="6765"/>
        </w:tabs>
        <w:ind w:left="-720" w:firstLine="900"/>
        <w:jc w:val="both"/>
        <w:rPr>
          <w:sz w:val="20"/>
          <w:szCs w:val="20"/>
          <w:lang w:val="uz-Cyrl-UZ"/>
        </w:rPr>
      </w:pPr>
      <w:proofErr w:type="spellStart"/>
      <w:r w:rsidRPr="00431447">
        <w:rPr>
          <w:sz w:val="20"/>
          <w:szCs w:val="20"/>
        </w:rPr>
        <w:t>Бизларким</w:t>
      </w:r>
      <w:proofErr w:type="spellEnd"/>
      <w:r w:rsidRPr="00181FC0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биртомондан</w:t>
      </w:r>
      <w:proofErr w:type="gramStart"/>
      <w:r w:rsidRPr="00181FC0">
        <w:rPr>
          <w:b/>
          <w:sz w:val="20"/>
          <w:szCs w:val="20"/>
        </w:rPr>
        <w:t>«</w:t>
      </w:r>
      <w:r w:rsidRPr="00431447">
        <w:rPr>
          <w:b/>
          <w:sz w:val="20"/>
          <w:szCs w:val="20"/>
        </w:rPr>
        <w:t>Ш</w:t>
      </w:r>
      <w:proofErr w:type="gramEnd"/>
      <w:r w:rsidRPr="00431447">
        <w:rPr>
          <w:b/>
          <w:sz w:val="20"/>
          <w:szCs w:val="20"/>
        </w:rPr>
        <w:t>ахрисабзшахринингтарихийкисминиободонлаштириш</w:t>
      </w:r>
      <w:proofErr w:type="spellEnd"/>
      <w:r w:rsidRPr="00181FC0">
        <w:rPr>
          <w:b/>
          <w:sz w:val="20"/>
          <w:szCs w:val="20"/>
        </w:rPr>
        <w:t xml:space="preserve">, </w:t>
      </w:r>
      <w:proofErr w:type="spellStart"/>
      <w:r w:rsidRPr="00431447">
        <w:rPr>
          <w:b/>
          <w:sz w:val="20"/>
          <w:szCs w:val="20"/>
        </w:rPr>
        <w:t>кукаламзорлаштиришвасаклашдепартаменти</w:t>
      </w:r>
      <w:r w:rsidRPr="00181FC0">
        <w:rPr>
          <w:b/>
          <w:sz w:val="20"/>
          <w:szCs w:val="20"/>
        </w:rPr>
        <w:t>»</w:t>
      </w:r>
      <w:r w:rsidRPr="00431447">
        <w:rPr>
          <w:sz w:val="20"/>
          <w:szCs w:val="20"/>
        </w:rPr>
        <w:t>директори</w:t>
      </w:r>
      <w:proofErr w:type="spellEnd"/>
      <w:r>
        <w:rPr>
          <w:b/>
          <w:sz w:val="20"/>
          <w:szCs w:val="20"/>
          <w:lang w:val="uz-Cyrl-UZ"/>
        </w:rPr>
        <w:t>Н. Сатторов</w:t>
      </w:r>
      <w:r w:rsidRPr="004F4787">
        <w:rPr>
          <w:sz w:val="20"/>
          <w:szCs w:val="20"/>
          <w:lang w:val="uz-Cyrl-UZ"/>
        </w:rPr>
        <w:t xml:space="preserve"> (кейингиуринларда «Буюртмачи» дебюритилади) биртомонданбошкармаНизомигаасосланибва</w:t>
      </w:r>
      <w:r w:rsidRPr="004F4787">
        <w:rPr>
          <w:b/>
          <w:sz w:val="20"/>
          <w:szCs w:val="20"/>
          <w:lang w:val="uz-Cyrl-UZ"/>
        </w:rPr>
        <w:t>___________________________________</w:t>
      </w:r>
      <w:r w:rsidRPr="004F4787">
        <w:rPr>
          <w:sz w:val="20"/>
          <w:szCs w:val="20"/>
          <w:lang w:val="uz-Cyrl-UZ"/>
        </w:rPr>
        <w:t>номиданрахбари</w:t>
      </w:r>
      <w:r w:rsidRPr="004F4787">
        <w:rPr>
          <w:b/>
          <w:sz w:val="20"/>
          <w:szCs w:val="20"/>
          <w:lang w:val="uz-Cyrl-UZ"/>
        </w:rPr>
        <w:t>_____________________</w:t>
      </w:r>
      <w:r w:rsidRPr="004F4787">
        <w:rPr>
          <w:sz w:val="20"/>
          <w:szCs w:val="20"/>
          <w:lang w:val="uz-Cyrl-UZ"/>
        </w:rPr>
        <w:t xml:space="preserve"> (кейингиуринларда «Пудратчи» дебюритилади) иккинчитомонданкорхонаНизомигаасосланиб, ушбушарноманиУзбекистонРеспубликаси «Хужаликюритувчисубъектларфаолиятинингшартномавийхукукийбазаситугрисида»гиконунигамувофиккуйидагилартугрисидатуздик. </w:t>
      </w:r>
    </w:p>
    <w:p w:rsidR="00FF6DD6" w:rsidRPr="004F4787" w:rsidRDefault="00FF6DD6" w:rsidP="00FF6DD6">
      <w:pPr>
        <w:tabs>
          <w:tab w:val="left" w:pos="6765"/>
        </w:tabs>
        <w:ind w:left="-720" w:firstLine="900"/>
        <w:jc w:val="both"/>
        <w:rPr>
          <w:sz w:val="20"/>
          <w:szCs w:val="20"/>
          <w:lang w:val="uz-Cyrl-UZ"/>
        </w:rPr>
      </w:pPr>
    </w:p>
    <w:p w:rsidR="00FF6DD6" w:rsidRDefault="00FF6DD6" w:rsidP="00FF6DD6">
      <w:pPr>
        <w:tabs>
          <w:tab w:val="left" w:pos="6765"/>
        </w:tabs>
        <w:ind w:left="-720" w:firstLine="900"/>
        <w:jc w:val="center"/>
        <w:rPr>
          <w:b/>
          <w:sz w:val="20"/>
          <w:szCs w:val="20"/>
          <w:lang w:val="uz-Cyrl-UZ"/>
        </w:rPr>
      </w:pPr>
      <w:r w:rsidRPr="004F4787">
        <w:rPr>
          <w:b/>
          <w:sz w:val="20"/>
          <w:szCs w:val="20"/>
          <w:lang w:val="uz-Cyrl-UZ"/>
        </w:rPr>
        <w:t>1. УМУМИЙКОИДАЛАР</w:t>
      </w:r>
    </w:p>
    <w:p w:rsidR="00FF6DD6" w:rsidRPr="00236939" w:rsidRDefault="00FF6DD6" w:rsidP="00FF6DD6">
      <w:pPr>
        <w:tabs>
          <w:tab w:val="left" w:pos="6765"/>
        </w:tabs>
        <w:ind w:left="-720" w:firstLine="900"/>
        <w:jc w:val="center"/>
        <w:rPr>
          <w:b/>
          <w:sz w:val="20"/>
          <w:szCs w:val="20"/>
          <w:lang w:val="uz-Cyrl-UZ"/>
        </w:rPr>
      </w:pPr>
    </w:p>
    <w:p w:rsidR="00FF6DD6" w:rsidRPr="009E6758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9E6758">
        <w:rPr>
          <w:sz w:val="20"/>
          <w:szCs w:val="20"/>
          <w:lang w:val="uz-Cyrl-UZ"/>
        </w:rPr>
        <w:t xml:space="preserve">1.1. «Пудратчи» «Буюртмачи»нинг буюртмасига асосан </w:t>
      </w:r>
      <w:r>
        <w:rPr>
          <w:b/>
          <w:sz w:val="20"/>
          <w:szCs w:val="20"/>
          <w:lang w:val="uz-Cyrl-UZ"/>
        </w:rPr>
        <w:t xml:space="preserve">Шахрисабз шахар </w:t>
      </w:r>
      <w:r w:rsidR="009C785B">
        <w:rPr>
          <w:b/>
          <w:sz w:val="20"/>
          <w:szCs w:val="20"/>
          <w:lang w:val="uz-Cyrl-UZ"/>
        </w:rPr>
        <w:t>Гулистон</w:t>
      </w:r>
      <w:r>
        <w:rPr>
          <w:b/>
          <w:sz w:val="20"/>
          <w:szCs w:val="20"/>
          <w:lang w:val="uz-Cyrl-UZ"/>
        </w:rPr>
        <w:t xml:space="preserve">  МФЙ ички </w:t>
      </w:r>
      <w:r w:rsidR="004F4787">
        <w:rPr>
          <w:b/>
          <w:sz w:val="20"/>
          <w:szCs w:val="20"/>
          <w:lang w:val="uz-Cyrl-UZ"/>
        </w:rPr>
        <w:t>кучаларини</w:t>
      </w:r>
      <w:r>
        <w:rPr>
          <w:b/>
          <w:sz w:val="20"/>
          <w:szCs w:val="20"/>
          <w:lang w:val="uz-Cyrl-UZ"/>
        </w:rPr>
        <w:t xml:space="preserve"> </w:t>
      </w:r>
      <w:r w:rsidR="004F4787">
        <w:rPr>
          <w:b/>
          <w:sz w:val="20"/>
          <w:szCs w:val="20"/>
          <w:lang w:val="uz-Cyrl-UZ"/>
        </w:rPr>
        <w:t>бетон йул килиш ишлари</w:t>
      </w:r>
      <w:r>
        <w:rPr>
          <w:b/>
          <w:sz w:val="20"/>
          <w:szCs w:val="20"/>
          <w:lang w:val="uz-Cyrl-UZ"/>
        </w:rPr>
        <w:t xml:space="preserve"> </w:t>
      </w:r>
      <w:r w:rsidRPr="009E6758">
        <w:rPr>
          <w:sz w:val="20"/>
          <w:szCs w:val="20"/>
          <w:lang w:val="uz-Cyrl-UZ"/>
        </w:rPr>
        <w:t xml:space="preserve">ишларини бажариш буйича хужалик алокасини урнатади. </w:t>
      </w:r>
    </w:p>
    <w:p w:rsidR="00FF6DD6" w:rsidRPr="0087775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877757">
        <w:rPr>
          <w:sz w:val="20"/>
          <w:szCs w:val="20"/>
          <w:lang w:val="uz-Cyrl-UZ"/>
        </w:rPr>
        <w:t xml:space="preserve">1.2. . «Пудратчи» уз кучи, асбоблари ва механизмлари билан «Буюртмачи» томонидан такдим килинган бажарилаётган ишлар лойиха смета хужжатларига мувофик ишларини амалдаги техник шартларига риоя килган холда бажариш мажбуриятини уз зиммасига олади.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877757">
        <w:rPr>
          <w:sz w:val="20"/>
          <w:szCs w:val="20"/>
          <w:lang w:val="uz-Cyrl-UZ"/>
        </w:rPr>
        <w:t>1.3. «Буюртмачи</w:t>
      </w:r>
      <w:r w:rsidRPr="00877757">
        <w:rPr>
          <w:b/>
          <w:sz w:val="20"/>
          <w:szCs w:val="20"/>
          <w:lang w:val="uz-Cyrl-UZ"/>
        </w:rPr>
        <w:t xml:space="preserve">» </w:t>
      </w:r>
      <w:r w:rsidRPr="00877757">
        <w:rPr>
          <w:sz w:val="20"/>
          <w:szCs w:val="20"/>
          <w:lang w:val="uz-Cyrl-UZ"/>
        </w:rPr>
        <w:t>куришишлари учун томонлар уртасида расмийлаштирилган топшириш далолатномаси о</w:t>
      </w:r>
      <w:r>
        <w:rPr>
          <w:sz w:val="20"/>
          <w:szCs w:val="20"/>
          <w:lang w:val="uz-Cyrl-UZ"/>
        </w:rPr>
        <w:softHyphen/>
      </w:r>
      <w:r w:rsidRPr="00877757">
        <w:rPr>
          <w:sz w:val="20"/>
          <w:szCs w:val="20"/>
          <w:lang w:val="uz-Cyrl-UZ"/>
        </w:rPr>
        <w:t xml:space="preserve">ркали уз вактида хак тулаш мажбуриятини олади.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431447">
        <w:rPr>
          <w:sz w:val="20"/>
          <w:szCs w:val="20"/>
          <w:lang w:val="uz-Cyrl-UZ"/>
        </w:rPr>
        <w:t xml:space="preserve">1.4. Шартнома муддатини узайтириш ёки кискартириш ва кушимча шартлар киритиш томонларнинг ёзма келишувига асосан амалга оширилади.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1.5.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</w:t>
      </w:r>
      <w:proofErr w:type="spellEnd"/>
      <w:r w:rsidRPr="00431447">
        <w:rPr>
          <w:sz w:val="20"/>
          <w:szCs w:val="20"/>
        </w:rPr>
        <w:t xml:space="preserve"> муддати.</w:t>
      </w:r>
      <w:r>
        <w:rPr>
          <w:b/>
          <w:sz w:val="20"/>
          <w:szCs w:val="20"/>
          <w:u w:val="single"/>
        </w:rPr>
        <w:t xml:space="preserve">«31» </w:t>
      </w:r>
      <w:proofErr w:type="spellStart"/>
      <w:r>
        <w:rPr>
          <w:b/>
          <w:sz w:val="20"/>
          <w:szCs w:val="20"/>
          <w:u w:val="single"/>
        </w:rPr>
        <w:t>декабр</w:t>
      </w:r>
      <w:proofErr w:type="spellEnd"/>
      <w:r>
        <w:rPr>
          <w:b/>
          <w:sz w:val="20"/>
          <w:szCs w:val="20"/>
          <w:u w:val="single"/>
        </w:rPr>
        <w:t xml:space="preserve"> 2022</w:t>
      </w:r>
      <w:r w:rsidRPr="00431447">
        <w:rPr>
          <w:b/>
          <w:sz w:val="20"/>
          <w:szCs w:val="20"/>
          <w:u w:val="single"/>
        </w:rPr>
        <w:t xml:space="preserve"> </w:t>
      </w:r>
      <w:proofErr w:type="spellStart"/>
      <w:r w:rsidRPr="00431447">
        <w:rPr>
          <w:b/>
          <w:sz w:val="20"/>
          <w:szCs w:val="20"/>
          <w:u w:val="single"/>
        </w:rPr>
        <w:t>йилгача</w:t>
      </w:r>
      <w:proofErr w:type="spellEnd"/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2. ТАЪМИРЛАШ ИШЛАРИНИ МИКДОРИ ВА ХИСОБЛАШ ТАРТИБИ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2.1.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r w:rsidR="004F4787">
        <w:rPr>
          <w:b/>
          <w:sz w:val="20"/>
          <w:szCs w:val="20"/>
          <w:lang w:val="uz-Cyrl-UZ"/>
        </w:rPr>
        <w:t xml:space="preserve">Шахрисабз шахар </w:t>
      </w:r>
      <w:r w:rsidR="009C785B">
        <w:rPr>
          <w:b/>
          <w:sz w:val="20"/>
          <w:szCs w:val="20"/>
          <w:lang w:val="uz-Cyrl-UZ"/>
        </w:rPr>
        <w:t>Гулистон</w:t>
      </w:r>
      <w:r w:rsidR="004F4787">
        <w:rPr>
          <w:b/>
          <w:sz w:val="20"/>
          <w:szCs w:val="20"/>
          <w:lang w:val="uz-Cyrl-UZ"/>
        </w:rPr>
        <w:t xml:space="preserve">  МФЙ ички кучаларини бетон йул килиш ишлари</w:t>
      </w:r>
      <w:r w:rsidR="004F4787"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умумий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киймати</w:t>
      </w:r>
      <w:proofErr w:type="spellEnd"/>
      <w:r>
        <w:rPr>
          <w:b/>
          <w:sz w:val="20"/>
          <w:szCs w:val="20"/>
          <w:lang w:val="uz-Cyrl-UZ"/>
        </w:rPr>
        <w:t>________________________________________________________________</w:t>
      </w:r>
      <w:bookmarkStart w:id="0" w:name="_GoBack"/>
      <w:bookmarkEnd w:id="0"/>
      <w:r>
        <w:rPr>
          <w:b/>
          <w:sz w:val="20"/>
          <w:szCs w:val="20"/>
          <w:lang w:val="uz-Cyrl-UZ"/>
        </w:rPr>
        <w:t>______ _____________________________________________________________</w:t>
      </w:r>
      <w:proofErr w:type="spellStart"/>
      <w:r w:rsidRPr="00431447">
        <w:rPr>
          <w:sz w:val="20"/>
          <w:szCs w:val="20"/>
        </w:rPr>
        <w:t>сумни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ташкил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2.2.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бажарилган</w:t>
      </w:r>
      <w:proofErr w:type="spellEnd"/>
      <w:r w:rsidRPr="00431447">
        <w:rPr>
          <w:sz w:val="20"/>
          <w:szCs w:val="20"/>
        </w:rPr>
        <w:t xml:space="preserve"> 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килинганишлар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расмийлаштирилган</w:t>
      </w:r>
      <w:proofErr w:type="spellEnd"/>
      <w:r w:rsidRPr="00431447">
        <w:rPr>
          <w:sz w:val="20"/>
          <w:szCs w:val="20"/>
        </w:rPr>
        <w:t xml:space="preserve"> Форма-5 (Ф-5), Форма-3 (Ф-3) </w:t>
      </w:r>
      <w:proofErr w:type="spellStart"/>
      <w:r w:rsidRPr="00431447">
        <w:rPr>
          <w:sz w:val="20"/>
          <w:szCs w:val="20"/>
        </w:rPr>
        <w:t>далолатнома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оркали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2.3.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якуний</w:t>
      </w:r>
      <w:proofErr w:type="spellEnd"/>
      <w:r w:rsidRPr="00431447">
        <w:rPr>
          <w:sz w:val="20"/>
          <w:szCs w:val="20"/>
        </w:rPr>
        <w:t xml:space="preserve"> 5% </w:t>
      </w:r>
      <w:proofErr w:type="spellStart"/>
      <w:r w:rsidRPr="00431447">
        <w:rPr>
          <w:sz w:val="20"/>
          <w:szCs w:val="20"/>
        </w:rPr>
        <w:t>фоизли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туловни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жорий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йилнинг</w:t>
      </w:r>
      <w:proofErr w:type="spellEnd"/>
      <w:r w:rsidRPr="00431447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uz-Cyrl-UZ"/>
        </w:rPr>
        <w:t>22</w:t>
      </w:r>
      <w:r w:rsidRPr="00431447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йил</w:t>
      </w:r>
      <w:proofErr w:type="spellEnd"/>
      <w:r w:rsidRPr="00431447">
        <w:rPr>
          <w:b/>
          <w:sz w:val="20"/>
          <w:szCs w:val="20"/>
        </w:rPr>
        <w:t xml:space="preserve"> 31 </w:t>
      </w:r>
      <w:proofErr w:type="spellStart"/>
      <w:r w:rsidRPr="00431447">
        <w:rPr>
          <w:b/>
          <w:sz w:val="20"/>
          <w:szCs w:val="20"/>
        </w:rPr>
        <w:t>декабргача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3. БУЮРТМАЧИНИНГ МАЖБУРИЯТЛАРИ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3.1.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>»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бажариладиган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</w:t>
      </w:r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олдиндан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шартнома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суммасини</w:t>
      </w:r>
      <w:proofErr w:type="spellEnd"/>
      <w:r>
        <w:rPr>
          <w:sz w:val="20"/>
          <w:szCs w:val="20"/>
        </w:rPr>
        <w:t xml:space="preserve"> </w:t>
      </w:r>
      <w:r w:rsidRPr="000A3A1E">
        <w:rPr>
          <w:sz w:val="20"/>
          <w:szCs w:val="20"/>
        </w:rPr>
        <w:t>30</w:t>
      </w:r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фоизини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беради</w:t>
      </w:r>
      <w:proofErr w:type="spellEnd"/>
      <w:r w:rsidRPr="00431447">
        <w:rPr>
          <w:sz w:val="20"/>
          <w:szCs w:val="20"/>
        </w:rPr>
        <w:t xml:space="preserve">. Форма-5 (Ф-5), Форма-3 (Ф-3) </w:t>
      </w:r>
      <w:proofErr w:type="spellStart"/>
      <w:r w:rsidRPr="00431447">
        <w:rPr>
          <w:sz w:val="20"/>
          <w:szCs w:val="20"/>
        </w:rPr>
        <w:t>далолатномаси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асосида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якуний</w:t>
      </w:r>
      <w:proofErr w:type="spellEnd"/>
      <w:r>
        <w:rPr>
          <w:sz w:val="20"/>
          <w:szCs w:val="20"/>
        </w:rPr>
        <w:t xml:space="preserve"> 70 </w:t>
      </w:r>
      <w:proofErr w:type="spellStart"/>
      <w:r>
        <w:rPr>
          <w:sz w:val="20"/>
          <w:szCs w:val="20"/>
        </w:rPr>
        <w:t>фоиз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туловни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оширади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3.2.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аникланган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камчиликларни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тиклаш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далолатномасини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имзолашдан</w:t>
      </w:r>
      <w:proofErr w:type="spellEnd"/>
      <w:r w:rsidRPr="00431447">
        <w:rPr>
          <w:sz w:val="20"/>
          <w:szCs w:val="20"/>
        </w:rPr>
        <w:t xml:space="preserve"> бош </w:t>
      </w:r>
      <w:proofErr w:type="spellStart"/>
      <w:r w:rsidRPr="00431447">
        <w:rPr>
          <w:sz w:val="20"/>
          <w:szCs w:val="20"/>
        </w:rPr>
        <w:t>тортганда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малака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экспертизасини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тайинлайди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камчиликлар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акс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эттирилган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тегишли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далолатнома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3.3.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дан </w:t>
      </w:r>
      <w:proofErr w:type="spellStart"/>
      <w:r w:rsidRPr="00431447">
        <w:rPr>
          <w:sz w:val="20"/>
          <w:szCs w:val="20"/>
        </w:rPr>
        <w:t>бажарилган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топшириш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ёзма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хабарнома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санадан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хафта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ичидаишларини</w:t>
      </w:r>
      <w:proofErr w:type="spellEnd"/>
      <w:r w:rsidRPr="00431447">
        <w:rPr>
          <w:sz w:val="20"/>
          <w:szCs w:val="20"/>
        </w:rPr>
        <w:t xml:space="preserve"> кабул </w:t>
      </w:r>
      <w:proofErr w:type="spellStart"/>
      <w:r w:rsidRPr="00431447">
        <w:rPr>
          <w:sz w:val="20"/>
          <w:szCs w:val="20"/>
        </w:rPr>
        <w:t>килади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3.4. «</w:t>
      </w:r>
      <w:proofErr w:type="spellStart"/>
      <w:r w:rsidRPr="00431447">
        <w:rPr>
          <w:sz w:val="20"/>
          <w:szCs w:val="20"/>
        </w:rPr>
        <w:t>Пудратчи</w:t>
      </w:r>
      <w:proofErr w:type="gramStart"/>
      <w:r w:rsidRPr="00431447">
        <w:rPr>
          <w:sz w:val="20"/>
          <w:szCs w:val="20"/>
        </w:rPr>
        <w:t>»н</w:t>
      </w:r>
      <w:proofErr w:type="gramEnd"/>
      <w:r w:rsidRPr="00431447">
        <w:rPr>
          <w:sz w:val="20"/>
          <w:szCs w:val="20"/>
        </w:rPr>
        <w:t>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айби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сусткашлик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тухтатиб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бузилиши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натижасида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сифати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пасайганда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шартномани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бекор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хаклидир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4. ПУДРАТЧИНИНГ МАЖБУРИЯТЛАРИ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4.1.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уз кучи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воситаси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узаро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келишилган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такдим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бажарилаётган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харажатлари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хужжатларида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назарда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барча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тегишли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лойиха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саклашни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оширади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4.3.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жалб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махсус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ташкилотлар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субпудрат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шартномаларини</w:t>
      </w:r>
      <w:proofErr w:type="spellEnd"/>
      <w:r w:rsidRPr="00431447">
        <w:rPr>
          <w:sz w:val="20"/>
          <w:szCs w:val="20"/>
        </w:rPr>
        <w:t xml:space="preserve"> тузи </w:t>
      </w:r>
      <w:proofErr w:type="gramStart"/>
      <w:r w:rsidRPr="00431447">
        <w:rPr>
          <w:sz w:val="20"/>
          <w:szCs w:val="20"/>
        </w:rPr>
        <w:t xml:space="preserve">шва </w:t>
      </w:r>
      <w:proofErr w:type="spellStart"/>
      <w:r w:rsidRPr="00431447">
        <w:rPr>
          <w:sz w:val="20"/>
          <w:szCs w:val="20"/>
        </w:rPr>
        <w:t>бу</w:t>
      </w:r>
      <w:proofErr w:type="spellEnd"/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тугрисида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га </w:t>
      </w:r>
      <w:proofErr w:type="spellStart"/>
      <w:r w:rsidRPr="00431447">
        <w:rPr>
          <w:sz w:val="20"/>
          <w:szCs w:val="20"/>
        </w:rPr>
        <w:t>ахборот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бериш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4.4. Техника </w:t>
      </w:r>
      <w:proofErr w:type="spellStart"/>
      <w:r w:rsidRPr="00431447">
        <w:rPr>
          <w:sz w:val="20"/>
          <w:szCs w:val="20"/>
        </w:rPr>
        <w:t>хавфсизлиги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енгил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хавфсизлиги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куриклаш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чора-тадбирларни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4.5.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ишлатилган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материалларни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юк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хужжатини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такдим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этади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5. ТОМОНЛАРНИНГ МОДДИЙ ЖАВОБГАРЛИГИ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lastRenderedPageBreak/>
        <w:t>5.1.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шартномада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белгиланган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бажармаса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кечиктирилган</w:t>
      </w:r>
      <w:proofErr w:type="spellEnd"/>
      <w:r w:rsidRPr="00431447">
        <w:rPr>
          <w:sz w:val="20"/>
          <w:szCs w:val="20"/>
        </w:rPr>
        <w:t xml:space="preserve"> кун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керак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суммасининг</w:t>
      </w:r>
      <w:proofErr w:type="spellEnd"/>
      <w:r w:rsidRPr="00431447">
        <w:rPr>
          <w:sz w:val="20"/>
          <w:szCs w:val="20"/>
        </w:rPr>
        <w:t xml:space="preserve"> 0,5 </w:t>
      </w:r>
      <w:proofErr w:type="spellStart"/>
      <w:r w:rsidRPr="00431447">
        <w:rPr>
          <w:sz w:val="20"/>
          <w:szCs w:val="20"/>
        </w:rPr>
        <w:t>фоизи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микдорида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тулайди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аммо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бажарилмаган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суммасининг</w:t>
      </w:r>
      <w:proofErr w:type="spellEnd"/>
      <w:r w:rsidRPr="00431447">
        <w:rPr>
          <w:sz w:val="20"/>
          <w:szCs w:val="20"/>
        </w:rPr>
        <w:t xml:space="preserve"> 50 </w:t>
      </w:r>
      <w:proofErr w:type="spellStart"/>
      <w:r w:rsidRPr="00431447">
        <w:rPr>
          <w:sz w:val="20"/>
          <w:szCs w:val="20"/>
        </w:rPr>
        <w:t>фоизидан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5.2.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мазкур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3.1. </w:t>
      </w:r>
      <w:proofErr w:type="spellStart"/>
      <w:r w:rsidRPr="00431447">
        <w:rPr>
          <w:sz w:val="20"/>
          <w:szCs w:val="20"/>
        </w:rPr>
        <w:t>бандидаги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Пудратчи</w:t>
      </w:r>
      <w:proofErr w:type="gramStart"/>
      <w:r w:rsidRPr="00431447">
        <w:rPr>
          <w:sz w:val="20"/>
          <w:szCs w:val="20"/>
        </w:rPr>
        <w:t>»г</w:t>
      </w:r>
      <w:proofErr w:type="gramEnd"/>
      <w:r w:rsidRPr="00431447">
        <w:rPr>
          <w:sz w:val="20"/>
          <w:szCs w:val="20"/>
        </w:rPr>
        <w:t>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лозим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туламаса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хар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кечиктирилган</w:t>
      </w:r>
      <w:proofErr w:type="spellEnd"/>
      <w:r w:rsidRPr="00431447">
        <w:rPr>
          <w:sz w:val="20"/>
          <w:szCs w:val="20"/>
        </w:rPr>
        <w:t xml:space="preserve"> кун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сумманинг</w:t>
      </w:r>
      <w:proofErr w:type="spellEnd"/>
      <w:r w:rsidRPr="00431447">
        <w:rPr>
          <w:sz w:val="20"/>
          <w:szCs w:val="20"/>
        </w:rPr>
        <w:t xml:space="preserve"> 0,4 </w:t>
      </w:r>
      <w:proofErr w:type="spellStart"/>
      <w:r w:rsidRPr="00431447">
        <w:rPr>
          <w:sz w:val="20"/>
          <w:szCs w:val="20"/>
        </w:rPr>
        <w:t>фоизи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микдорида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тулайди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аммо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сумманинг</w:t>
      </w:r>
      <w:proofErr w:type="spellEnd"/>
      <w:r w:rsidRPr="00431447">
        <w:rPr>
          <w:sz w:val="20"/>
          <w:szCs w:val="20"/>
        </w:rPr>
        <w:t xml:space="preserve"> 50 </w:t>
      </w:r>
      <w:proofErr w:type="spellStart"/>
      <w:r w:rsidRPr="00431447">
        <w:rPr>
          <w:sz w:val="20"/>
          <w:szCs w:val="20"/>
        </w:rPr>
        <w:t>фоизидан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5.3.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бузганлиги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шунингдек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етказилган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зарарни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коплаш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мажбуриятларидан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озод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килмайди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  <w:lang w:val="uz-Cyrl-UZ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 xml:space="preserve">6. ШАРТНОМА БУЙИЧА КЕЛИШМОВЧИЛИКЛАРНИ ХАЛ ЭТИШ ТАРТИБИ. 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6.1.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юзага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келадиган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низолар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келишуви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хал </w:t>
      </w:r>
      <w:proofErr w:type="spellStart"/>
      <w:r w:rsidRPr="00431447">
        <w:rPr>
          <w:sz w:val="20"/>
          <w:szCs w:val="20"/>
        </w:rPr>
        <w:t>килиб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булмайдиган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тартибда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Кашкадарё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вилояти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хужалик</w:t>
      </w:r>
      <w:proofErr w:type="spellEnd"/>
      <w:r w:rsidRPr="00431447">
        <w:rPr>
          <w:sz w:val="20"/>
          <w:szCs w:val="20"/>
        </w:rPr>
        <w:t xml:space="preserve"> суди </w:t>
      </w:r>
      <w:proofErr w:type="spellStart"/>
      <w:r w:rsidRPr="00431447">
        <w:rPr>
          <w:sz w:val="20"/>
          <w:szCs w:val="20"/>
        </w:rPr>
        <w:t>оркали</w:t>
      </w:r>
      <w:proofErr w:type="spellEnd"/>
      <w:r w:rsidRPr="00431447">
        <w:rPr>
          <w:sz w:val="20"/>
          <w:szCs w:val="20"/>
        </w:rPr>
        <w:t xml:space="preserve"> хал </w:t>
      </w:r>
      <w:proofErr w:type="spellStart"/>
      <w:r w:rsidRPr="00431447">
        <w:rPr>
          <w:sz w:val="20"/>
          <w:szCs w:val="20"/>
        </w:rPr>
        <w:t>этилади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7. ФОРС-МАЖОР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7.1.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биронтаси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хам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олдида</w:t>
      </w:r>
      <w:proofErr w:type="spellEnd"/>
      <w:r w:rsidRPr="00431447">
        <w:rPr>
          <w:sz w:val="20"/>
          <w:szCs w:val="20"/>
        </w:rPr>
        <w:t xml:space="preserve"> шу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эрки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истагидан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пайдо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олдиндан</w:t>
      </w:r>
      <w:proofErr w:type="spellEnd"/>
      <w:r w:rsidRPr="00431447">
        <w:rPr>
          <w:sz w:val="20"/>
          <w:szCs w:val="20"/>
        </w:rPr>
        <w:t xml:space="preserve"> кура </w:t>
      </w:r>
      <w:proofErr w:type="spellStart"/>
      <w:r w:rsidRPr="00431447">
        <w:rPr>
          <w:sz w:val="20"/>
          <w:szCs w:val="20"/>
        </w:rPr>
        <w:t>билиш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бартараф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мумкин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булар</w:t>
      </w:r>
      <w:proofErr w:type="spellEnd"/>
      <w:r w:rsidRPr="00431447">
        <w:rPr>
          <w:sz w:val="20"/>
          <w:szCs w:val="20"/>
        </w:rPr>
        <w:t xml:space="preserve">: </w:t>
      </w:r>
    </w:p>
    <w:p w:rsidR="00FF6DD6" w:rsidRPr="00431447" w:rsidRDefault="00FF6DD6" w:rsidP="00FF6DD6">
      <w:pPr>
        <w:tabs>
          <w:tab w:val="left" w:pos="6765"/>
        </w:tabs>
        <w:ind w:left="-720" w:firstLine="720"/>
        <w:jc w:val="both"/>
        <w:rPr>
          <w:sz w:val="20"/>
          <w:szCs w:val="20"/>
        </w:rPr>
      </w:pPr>
      <w:proofErr w:type="spellStart"/>
      <w:r w:rsidRPr="00431447">
        <w:rPr>
          <w:sz w:val="20"/>
          <w:szCs w:val="20"/>
        </w:rPr>
        <w:t>Уриш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эълон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боланганлиги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фукоролар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тартибсизлиги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эмгарга</w:t>
      </w:r>
      <w:proofErr w:type="spellEnd"/>
      <w:r w:rsidRPr="00431447">
        <w:rPr>
          <w:sz w:val="20"/>
          <w:szCs w:val="20"/>
        </w:rPr>
        <w:t xml:space="preserve"> ер </w:t>
      </w:r>
      <w:proofErr w:type="spellStart"/>
      <w:r w:rsidRPr="00431447">
        <w:rPr>
          <w:sz w:val="20"/>
          <w:szCs w:val="20"/>
        </w:rPr>
        <w:t>кимирлаши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сув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босиши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ут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кетиши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табиий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офатлар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бажармаганликлари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жавобгар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булмайди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7.2. Ушбу </w:t>
      </w:r>
      <w:proofErr w:type="spellStart"/>
      <w:r w:rsidRPr="00431447">
        <w:rPr>
          <w:sz w:val="20"/>
          <w:szCs w:val="20"/>
        </w:rPr>
        <w:t>мажбуриятларни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таъсис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монелик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тугрисидаги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имкон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кадар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тезда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хабар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лозим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8. БОШКА ШАРТЛАР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8.1. Ушбу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имзоланган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вактдан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кучга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киради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31 </w:t>
      </w:r>
      <w:proofErr w:type="spellStart"/>
      <w:r>
        <w:rPr>
          <w:b/>
          <w:sz w:val="20"/>
          <w:szCs w:val="20"/>
          <w:u w:val="single"/>
        </w:rPr>
        <w:t>декабр</w:t>
      </w:r>
      <w:proofErr w:type="spellEnd"/>
      <w:r>
        <w:rPr>
          <w:b/>
          <w:sz w:val="20"/>
          <w:szCs w:val="20"/>
          <w:u w:val="single"/>
        </w:rPr>
        <w:t xml:space="preserve"> 2022</w:t>
      </w:r>
      <w:r w:rsidRPr="00431447">
        <w:rPr>
          <w:b/>
          <w:sz w:val="20"/>
          <w:szCs w:val="20"/>
          <w:u w:val="single"/>
        </w:rPr>
        <w:t xml:space="preserve"> </w:t>
      </w:r>
      <w:proofErr w:type="spellStart"/>
      <w:r w:rsidRPr="00431447">
        <w:rPr>
          <w:b/>
          <w:sz w:val="20"/>
          <w:szCs w:val="20"/>
          <w:u w:val="single"/>
        </w:rPr>
        <w:t>йилгача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8.2. Ушбу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икала </w:t>
      </w:r>
      <w:proofErr w:type="spellStart"/>
      <w:r w:rsidRPr="00431447">
        <w:rPr>
          <w:sz w:val="20"/>
          <w:szCs w:val="20"/>
        </w:rPr>
        <w:t>томонга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хил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кучга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булиб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икки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нусхада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тузилган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F23D80" w:rsidRDefault="00FF6DD6" w:rsidP="00FF6DD6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ТОМОНЛАРНИНГ МАНЗИЛГОХЛАРИ:</w:t>
      </w:r>
    </w:p>
    <w:p w:rsidR="00FF6DD6" w:rsidRPr="000E4ED6" w:rsidRDefault="00003815" w:rsidP="00FF6DD6">
      <w:pPr>
        <w:tabs>
          <w:tab w:val="left" w:pos="676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55245</wp:posOffset>
                </wp:positionV>
                <wp:extent cx="3086100" cy="27432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D6" w:rsidRPr="00FF6DD6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F6DD6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ПУДРАТЧИ</w:t>
                            </w:r>
                            <w:r w:rsidRPr="00FF6DD6">
                              <w:rPr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FF6DD6" w:rsidRPr="00FF6DD6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877757" w:rsidRDefault="00FF6DD6" w:rsidP="00FF6DD6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:rsidR="00FF6DD6" w:rsidRPr="00431447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Манзил</w:t>
                            </w:r>
                            <w:proofErr w:type="spellEnd"/>
                            <w:r w:rsidRPr="00AE70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_______________________________</w:t>
                            </w:r>
                          </w:p>
                          <w:p w:rsidR="00FF6DD6" w:rsidRPr="00431447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Банк: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___________________________________</w:t>
                            </w:r>
                          </w:p>
                          <w:p w:rsidR="00FF6DD6" w:rsidRPr="00B74B07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:rsidR="00FF6DD6" w:rsidRPr="003D0E0E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ИНН: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__________________________</w:t>
                            </w:r>
                          </w:p>
                          <w:p w:rsidR="00FF6DD6" w:rsidRPr="003D0E0E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МФО: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ОКОНХ: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</w:t>
                            </w:r>
                          </w:p>
                          <w:p w:rsidR="00FF6DD6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431447" w:rsidRDefault="00FF6DD6" w:rsidP="00FF6D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Директор:_______________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________________</w:t>
                            </w:r>
                          </w:p>
                          <w:p w:rsidR="00FF6DD6" w:rsidRPr="006F23BD" w:rsidRDefault="00FF6DD6" w:rsidP="00FF6DD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5pt;margin-top:4.35pt;width:243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h6Mg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" strokecolor="white">
                <v:textbox>
                  <w:txbxContent>
                    <w:p w:rsidR="00FF6DD6" w:rsidRPr="00FF6DD6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F6DD6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Pr="00431447">
                        <w:rPr>
                          <w:b/>
                          <w:sz w:val="22"/>
                          <w:szCs w:val="22"/>
                        </w:rPr>
                        <w:t>ПУДРАТЧИ</w:t>
                      </w:r>
                      <w:r w:rsidRPr="00FF6DD6">
                        <w:rPr>
                          <w:b/>
                          <w:sz w:val="22"/>
                          <w:szCs w:val="22"/>
                        </w:rPr>
                        <w:t>»</w:t>
                      </w:r>
                    </w:p>
                    <w:p w:rsidR="00FF6DD6" w:rsidRPr="00FF6DD6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877757" w:rsidRDefault="00FF6DD6" w:rsidP="00FF6DD6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:rsidR="00FF6DD6" w:rsidRPr="00431447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Манзил</w:t>
                      </w:r>
                      <w:proofErr w:type="spellEnd"/>
                      <w:r w:rsidRPr="00AE7087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_______________________________</w:t>
                      </w:r>
                    </w:p>
                    <w:p w:rsidR="00FF6DD6" w:rsidRPr="00431447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Банк: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___________________________________</w:t>
                      </w:r>
                    </w:p>
                    <w:p w:rsidR="00FF6DD6" w:rsidRPr="00B74B07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31447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:rsidR="00FF6DD6" w:rsidRPr="003D0E0E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ИНН: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__________________________</w:t>
                      </w:r>
                    </w:p>
                    <w:p w:rsidR="00FF6DD6" w:rsidRPr="003D0E0E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МФО: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</w:t>
                      </w:r>
                      <w:r w:rsidRPr="00431447">
                        <w:rPr>
                          <w:b/>
                          <w:sz w:val="22"/>
                          <w:szCs w:val="22"/>
                        </w:rPr>
                        <w:tab/>
                        <w:t xml:space="preserve">ОКОНХ: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</w:t>
                      </w:r>
                    </w:p>
                    <w:p w:rsidR="00FF6DD6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431447" w:rsidRDefault="00FF6DD6" w:rsidP="00FF6DD6">
                      <w:pPr>
                        <w:rPr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Директор:_______________</w:t>
                      </w:r>
                      <w:r>
                        <w:rPr>
                          <w:b/>
                          <w:sz w:val="20"/>
                          <w:szCs w:val="20"/>
                          <w:lang w:val="uz-Cyrl-UZ"/>
                        </w:rPr>
                        <w:t>________________</w:t>
                      </w:r>
                    </w:p>
                    <w:p w:rsidR="00FF6DD6" w:rsidRPr="006F23BD" w:rsidRDefault="00FF6DD6" w:rsidP="00FF6DD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3086100" cy="27432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«БУЮРТМАЧИ»</w:t>
                            </w:r>
                          </w:p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Шахрисабз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шахрининг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тарихий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кисмини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ободонлаштириш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кукаламзорлаштириш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ва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саклаш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департаменти</w:t>
                            </w:r>
                            <w:proofErr w:type="spellEnd"/>
                          </w:p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Манзил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Шахрисабз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Зеболик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кучаси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F6DD6" w:rsidRPr="00D4789C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ИНН: 207239094   ОКОНХ: 90290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Узбекистон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Республикаси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Молия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Вазирлиги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Газначилиги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: 23402000300100001010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Банк: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Тошкент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Марказий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банк 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МФО: 00014</w:t>
                            </w: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СТИР: 201122919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6DD6" w:rsidRPr="00762929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Директор:_________________Н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Сатторов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6pt;margin-top:4.35pt;width:243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" strokecolor="white">
                <v:textbox>
                  <w:txbxContent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«БУЮРТМАЧИ»</w:t>
                      </w:r>
                    </w:p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Шахрисабз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шахрининг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тарихий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кисмини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ободонлаштириш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,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кукаламзорлаштириш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ва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саклаш</w:t>
                      </w:r>
                      <w:proofErr w:type="spellEnd"/>
                      <w:r w:rsidRPr="0043144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Cs w:val="22"/>
                        </w:rPr>
                        <w:t>департаменти</w:t>
                      </w:r>
                      <w:proofErr w:type="spellEnd"/>
                    </w:p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Манзил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Шахрисабз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ш.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Зеболик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кучаси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F6DD6" w:rsidRPr="00D4789C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31447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ИНН: 207239094   ОКОНХ: 90290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Узбекистон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Республикаси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Молия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Вазирлиги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Газначилиги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31447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31447">
                        <w:rPr>
                          <w:b/>
                          <w:sz w:val="22"/>
                          <w:szCs w:val="22"/>
                        </w:rPr>
                        <w:t>: 23402000300100001010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Банк: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Тошкент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ш. </w:t>
                      </w:r>
                      <w:proofErr w:type="spellStart"/>
                      <w:r w:rsidRPr="00431447">
                        <w:rPr>
                          <w:b/>
                          <w:sz w:val="22"/>
                          <w:szCs w:val="22"/>
                        </w:rPr>
                        <w:t>Марказий</w:t>
                      </w:r>
                      <w:proofErr w:type="spellEnd"/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 банк 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МФО: 00014</w:t>
                      </w:r>
                      <w:r w:rsidRPr="00431447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СТИР: 201122919</w:t>
                      </w:r>
                    </w:p>
                    <w:p w:rsidR="00FF6DD6" w:rsidRPr="00431447" w:rsidRDefault="00FF6DD6" w:rsidP="00FF6DD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6DD6" w:rsidRPr="00762929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Директор:_________________Н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Сатторов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F6DD6" w:rsidRPr="00BE557D" w:rsidRDefault="00FF6DD6" w:rsidP="00FF6DD6">
      <w:pPr>
        <w:tabs>
          <w:tab w:val="left" w:pos="6765"/>
        </w:tabs>
      </w:pPr>
    </w:p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  <w:lang w:val="uz-Cyrl-UZ"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  <w:lang w:val="uz-Cyrl-UZ"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4518AD" w:rsidRDefault="004518AD"/>
    <w:sectPr w:rsidR="004518AD" w:rsidSect="0055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8"/>
    <w:rsid w:val="00003815"/>
    <w:rsid w:val="004518AD"/>
    <w:rsid w:val="004F4787"/>
    <w:rsid w:val="00551449"/>
    <w:rsid w:val="007203B8"/>
    <w:rsid w:val="009C785B"/>
    <w:rsid w:val="00BE0B3E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2022-05-11T11:49:00Z</dcterms:created>
  <dcterms:modified xsi:type="dcterms:W3CDTF">2022-05-11T11:50:00Z</dcterms:modified>
</cp:coreProperties>
</file>