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180E5" w14:textId="77777777" w:rsidR="005C565A" w:rsidRDefault="005C565A" w:rsidP="005C565A">
      <w:pPr>
        <w:spacing w:after="0" w:line="240" w:lineRule="auto"/>
        <w:jc w:val="center"/>
        <w:rPr>
          <w:rFonts w:ascii="Times New Roman" w:eastAsia="Times New Roman" w:hAnsi="Times New Roman"/>
          <w:b/>
          <w:sz w:val="32"/>
          <w:szCs w:val="32"/>
          <w:lang w:val="uz-Cyrl-UZ" w:eastAsia="ru-RU"/>
        </w:rPr>
      </w:pPr>
      <w:r>
        <w:rPr>
          <w:rFonts w:ascii="Times New Roman" w:eastAsia="Times New Roman" w:hAnsi="Times New Roman"/>
          <w:b/>
          <w:sz w:val="32"/>
          <w:szCs w:val="32"/>
          <w:lang w:val="uz-Cyrl-UZ" w:eastAsia="ru-RU"/>
        </w:rPr>
        <w:t>ШАРТНОМА НАМУНАСИ</w:t>
      </w:r>
    </w:p>
    <w:p w14:paraId="6D6A8603" w14:textId="77777777" w:rsidR="005C565A" w:rsidRDefault="005C565A" w:rsidP="005C565A">
      <w:pPr>
        <w:spacing w:after="0" w:line="240" w:lineRule="auto"/>
        <w:jc w:val="center"/>
        <w:rPr>
          <w:rFonts w:ascii="Times New Roman" w:eastAsia="Times New Roman" w:hAnsi="Times New Roman"/>
          <w:b/>
          <w:lang w:eastAsia="ru-RU"/>
        </w:rPr>
      </w:pPr>
      <w:r>
        <w:rPr>
          <w:rFonts w:ascii="Times New Roman" w:eastAsia="Times New Roman" w:hAnsi="Times New Roman"/>
          <w:b/>
          <w:lang w:val="uz-Cyrl-UZ" w:eastAsia="ru-RU"/>
        </w:rPr>
        <w:t>ШАРТНОМА № ____</w:t>
      </w:r>
    </w:p>
    <w:p w14:paraId="2AA42377" w14:textId="77777777" w:rsidR="005C565A" w:rsidRDefault="005C565A" w:rsidP="005C565A">
      <w:pPr>
        <w:spacing w:after="0" w:line="240" w:lineRule="auto"/>
        <w:jc w:val="center"/>
        <w:rPr>
          <w:rFonts w:ascii="Times New Roman" w:eastAsia="Times New Roman" w:hAnsi="Times New Roman"/>
          <w:i/>
          <w:lang w:val="uz-Cyrl-UZ" w:eastAsia="ru-RU"/>
        </w:rPr>
      </w:pPr>
      <w:r>
        <w:rPr>
          <w:rFonts w:ascii="Times New Roman" w:eastAsia="Times New Roman" w:hAnsi="Times New Roman"/>
          <w:i/>
          <w:lang w:val="uz-Cyrl-UZ" w:eastAsia="ru-RU"/>
        </w:rPr>
        <w:t>(Лойиха-с</w:t>
      </w:r>
      <w:r>
        <w:rPr>
          <w:rFonts w:ascii="Times New Roman" w:eastAsia="Times New Roman" w:hAnsi="Times New Roman"/>
          <w:i/>
          <w:lang w:eastAsia="ru-RU"/>
        </w:rPr>
        <w:t xml:space="preserve">мета </w:t>
      </w:r>
      <w:proofErr w:type="spellStart"/>
      <w:r>
        <w:rPr>
          <w:rFonts w:ascii="Times New Roman" w:eastAsia="Times New Roman" w:hAnsi="Times New Roman"/>
          <w:i/>
          <w:lang w:eastAsia="ru-RU"/>
        </w:rPr>
        <w:t>хужжатларини</w:t>
      </w:r>
      <w:proofErr w:type="spellEnd"/>
      <w:r>
        <w:rPr>
          <w:rFonts w:ascii="Times New Roman" w:eastAsia="Times New Roman" w:hAnsi="Times New Roman"/>
          <w:i/>
          <w:lang w:eastAsia="ru-RU"/>
        </w:rPr>
        <w:t xml:space="preserve"> </w:t>
      </w:r>
      <w:proofErr w:type="spellStart"/>
      <w:r>
        <w:rPr>
          <w:rFonts w:ascii="Times New Roman" w:eastAsia="Times New Roman" w:hAnsi="Times New Roman"/>
          <w:i/>
          <w:lang w:eastAsia="ru-RU"/>
        </w:rPr>
        <w:t>ишлаб</w:t>
      </w:r>
      <w:proofErr w:type="spellEnd"/>
      <w:r>
        <w:rPr>
          <w:rFonts w:ascii="Times New Roman" w:eastAsia="Times New Roman" w:hAnsi="Times New Roman"/>
          <w:i/>
          <w:lang w:eastAsia="ru-RU"/>
        </w:rPr>
        <w:t xml:space="preserve"> </w:t>
      </w:r>
      <w:proofErr w:type="spellStart"/>
      <w:r>
        <w:rPr>
          <w:rFonts w:ascii="Times New Roman" w:eastAsia="Times New Roman" w:hAnsi="Times New Roman"/>
          <w:i/>
          <w:lang w:eastAsia="ru-RU"/>
        </w:rPr>
        <w:t>чи</w:t>
      </w:r>
      <w:proofErr w:type="spellEnd"/>
      <w:r>
        <w:rPr>
          <w:rFonts w:ascii="Times New Roman" w:eastAsia="Times New Roman" w:hAnsi="Times New Roman"/>
          <w:i/>
          <w:lang w:val="uz-Cyrl-UZ" w:eastAsia="ru-RU"/>
        </w:rPr>
        <w:t>қ</w:t>
      </w:r>
      <w:proofErr w:type="spellStart"/>
      <w:r>
        <w:rPr>
          <w:rFonts w:ascii="Times New Roman" w:eastAsia="Times New Roman" w:hAnsi="Times New Roman"/>
          <w:i/>
          <w:lang w:eastAsia="ru-RU"/>
        </w:rPr>
        <w:t>иш</w:t>
      </w:r>
      <w:proofErr w:type="spellEnd"/>
      <w:r>
        <w:rPr>
          <w:rFonts w:ascii="Times New Roman" w:eastAsia="Times New Roman" w:hAnsi="Times New Roman"/>
          <w:i/>
          <w:lang w:val="uz-Cyrl-UZ" w:eastAsia="ru-RU"/>
        </w:rPr>
        <w:t>)</w:t>
      </w:r>
    </w:p>
    <w:p w14:paraId="75F1682A" w14:textId="77777777" w:rsidR="005C565A" w:rsidRDefault="005C565A" w:rsidP="005C565A">
      <w:pPr>
        <w:spacing w:after="0" w:line="240" w:lineRule="auto"/>
        <w:jc w:val="center"/>
        <w:rPr>
          <w:rFonts w:ascii="Times New Roman" w:eastAsia="Times New Roman" w:hAnsi="Times New Roman"/>
          <w:i/>
          <w:lang w:val="uz-Cyrl-UZ" w:eastAsia="ru-RU"/>
        </w:rPr>
      </w:pPr>
    </w:p>
    <w:p w14:paraId="49360E97" w14:textId="77777777" w:rsidR="005C565A" w:rsidRDefault="005C565A" w:rsidP="005C565A">
      <w:pPr>
        <w:spacing w:after="0" w:line="240" w:lineRule="auto"/>
        <w:jc w:val="center"/>
        <w:rPr>
          <w:rFonts w:ascii="Times New Roman" w:eastAsia="Times New Roman" w:hAnsi="Times New Roman"/>
          <w:i/>
          <w:lang w:val="uz-Cyrl-UZ" w:eastAsia="ru-RU"/>
        </w:rPr>
      </w:pPr>
    </w:p>
    <w:p w14:paraId="39DA9019" w14:textId="77777777" w:rsidR="005C565A" w:rsidRDefault="005C565A" w:rsidP="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ш.</w:t>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t xml:space="preserve">                                          “ ____ ” ________ 2022 йил</w:t>
      </w:r>
    </w:p>
    <w:p w14:paraId="10D6CF60" w14:textId="77777777" w:rsidR="005C565A" w:rsidRDefault="005C565A" w:rsidP="005C565A">
      <w:pPr>
        <w:spacing w:after="0" w:line="240" w:lineRule="auto"/>
        <w:jc w:val="both"/>
        <w:rPr>
          <w:rFonts w:ascii="Times New Roman" w:eastAsia="Times New Roman" w:hAnsi="Times New Roman"/>
          <w:lang w:val="uz-Cyrl-UZ" w:eastAsia="ru-RU"/>
        </w:rPr>
      </w:pPr>
    </w:p>
    <w:p w14:paraId="1BDE4382" w14:textId="6FC46601" w:rsidR="005C565A" w:rsidRDefault="00B97BD8"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b/>
          <w:lang w:val="uz-Cyrl-UZ" w:eastAsia="ru-RU"/>
        </w:rPr>
        <w:t>Юқори</w:t>
      </w:r>
      <w:r w:rsidR="00B17399">
        <w:rPr>
          <w:rFonts w:ascii="Times New Roman" w:eastAsia="Times New Roman" w:hAnsi="Times New Roman"/>
          <w:b/>
          <w:lang w:val="uz-Cyrl-UZ" w:eastAsia="ru-RU"/>
        </w:rPr>
        <w:t xml:space="preserve"> Ч</w:t>
      </w:r>
      <w:r>
        <w:rPr>
          <w:rFonts w:ascii="Times New Roman" w:eastAsia="Times New Roman" w:hAnsi="Times New Roman"/>
          <w:b/>
          <w:lang w:val="uz-Cyrl-UZ" w:eastAsia="ru-RU"/>
        </w:rPr>
        <w:t xml:space="preserve">ирчиқ туман </w:t>
      </w:r>
      <w:r w:rsidR="00B17399">
        <w:rPr>
          <w:rFonts w:ascii="Times New Roman" w:eastAsia="Times New Roman" w:hAnsi="Times New Roman"/>
          <w:b/>
          <w:lang w:val="uz-Cyrl-UZ" w:eastAsia="ru-RU"/>
        </w:rPr>
        <w:t>О</w:t>
      </w:r>
      <w:bookmarkStart w:id="0" w:name="_GoBack"/>
      <w:bookmarkEnd w:id="0"/>
      <w:r>
        <w:rPr>
          <w:rFonts w:ascii="Times New Roman" w:eastAsia="Times New Roman" w:hAnsi="Times New Roman"/>
          <w:b/>
          <w:lang w:val="uz-Cyrl-UZ" w:eastAsia="ru-RU"/>
        </w:rPr>
        <w:t>бодонлаштириш бошқармаси</w:t>
      </w:r>
      <w:r w:rsidR="005C565A">
        <w:rPr>
          <w:rFonts w:ascii="Times New Roman" w:eastAsia="Times New Roman" w:hAnsi="Times New Roman"/>
          <w:lang w:val="uz-Cyrl-UZ" w:eastAsia="ru-RU"/>
        </w:rPr>
        <w:t xml:space="preserve"> (кейинги ўринларда Буюртмачи) номидан Устав асосида иш юритувчи директор </w:t>
      </w:r>
      <w:r>
        <w:rPr>
          <w:rFonts w:ascii="Times New Roman" w:eastAsia="Times New Roman" w:hAnsi="Times New Roman"/>
          <w:b/>
          <w:lang w:val="uz-Cyrl-UZ" w:eastAsia="ru-RU"/>
        </w:rPr>
        <w:t>_________________________</w:t>
      </w:r>
      <w:r w:rsidR="005C565A">
        <w:rPr>
          <w:rFonts w:ascii="Times New Roman" w:hAnsi="Times New Roman"/>
          <w:b/>
          <w:bCs/>
          <w:lang w:val="uz-Cyrl-UZ"/>
        </w:rPr>
        <w:t xml:space="preserve"> </w:t>
      </w:r>
      <w:r w:rsidR="005C565A">
        <w:rPr>
          <w:rFonts w:ascii="Times New Roman" w:eastAsia="Times New Roman" w:hAnsi="Times New Roman"/>
          <w:lang w:val="uz-Cyrl-UZ" w:eastAsia="ru-RU"/>
        </w:rPr>
        <w:t xml:space="preserve">бир томондан ва </w:t>
      </w:r>
      <w:r w:rsidR="005C565A">
        <w:rPr>
          <w:rFonts w:ascii="Times New Roman" w:hAnsi="Times New Roman"/>
          <w:b/>
          <w:color w:val="FF0000"/>
          <w:lang w:val="uz-Cyrl-UZ"/>
        </w:rPr>
        <w:t>____________________________________________</w:t>
      </w:r>
      <w:r w:rsidR="005C565A">
        <w:rPr>
          <w:rFonts w:ascii="Times New Roman" w:hAnsi="Times New Roman"/>
          <w:lang w:val="uz-Cyrl-UZ"/>
        </w:rPr>
        <w:t xml:space="preserve"> (кейинги ўринларда Бажарувчи) номидан Устав асосида иш юритувчи директор</w:t>
      </w:r>
      <w:r w:rsidR="005C565A">
        <w:rPr>
          <w:rFonts w:ascii="Times New Roman" w:hAnsi="Times New Roman"/>
          <w:color w:val="FF0000"/>
          <w:lang w:val="uz-Cyrl-UZ"/>
        </w:rPr>
        <w:t xml:space="preserve"> </w:t>
      </w:r>
      <w:r w:rsidR="005C565A">
        <w:rPr>
          <w:rFonts w:ascii="Times New Roman" w:eastAsia="Times New Roman" w:hAnsi="Times New Roman"/>
          <w:lang w:val="uz-Cyrl-UZ" w:eastAsia="ru-RU"/>
        </w:rPr>
        <w:t xml:space="preserve">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w:t>
      </w:r>
      <w:r w:rsidRPr="00B97BD8">
        <w:rPr>
          <w:rFonts w:ascii="Times New Roman" w:eastAsia="Times New Roman" w:hAnsi="Times New Roman"/>
          <w:lang w:val="uz-Cyrl-UZ" w:eastAsia="ru-RU"/>
        </w:rPr>
        <w:t>Юқоричирчиқ туман ободонлаштириш бошқармаси</w:t>
      </w:r>
      <w:r w:rsidR="005C565A">
        <w:rPr>
          <w:rFonts w:ascii="Times New Roman" w:eastAsia="Times New Roman" w:hAnsi="Times New Roman"/>
          <w:lang w:val="uz-Cyrl-UZ" w:eastAsia="ru-RU"/>
        </w:rPr>
        <w:t xml:space="preserve"> харид комиссиясининг 2022 йил ___ ________даги ______-сонли баённомасига асосан қуйидаги шартномани туздилар:</w:t>
      </w:r>
    </w:p>
    <w:p w14:paraId="38D09D75" w14:textId="77777777" w:rsidR="005C565A" w:rsidRDefault="005C565A" w:rsidP="005C565A">
      <w:pPr>
        <w:spacing w:after="0" w:line="240" w:lineRule="auto"/>
        <w:ind w:firstLine="708"/>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предмети ва муддати.</w:t>
      </w:r>
    </w:p>
    <w:p w14:paraId="36355311" w14:textId="77777777"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Бажарувчи ____________________________________ (кейинчалик-объект) </w:t>
      </w:r>
      <w:r>
        <w:rPr>
          <w:rFonts w:ascii="Times New Roman" w:eastAsia="Times New Roman" w:hAnsi="Times New Roman"/>
          <w:bCs/>
          <w:lang w:val="uz-Cyrl-UZ" w:eastAsia="ru-RU"/>
        </w:rPr>
        <w:t>бўйича лойиҳа-смета ҳужжатларини ишлаб чиқиш</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мажбуриятини, Буюртмачи эса уни қабул қилиб олиш мажбуриятини олади.</w:t>
      </w:r>
    </w:p>
    <w:p w14:paraId="36C08A8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14:paraId="138FC865"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14:paraId="0E0792A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14:paraId="5390C5F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14:paraId="740847C9"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1.6. Иш жараёнида келишилган асосий лойиҳавий ечимларни буюртмачига топширилади.</w:t>
      </w:r>
    </w:p>
    <w:p w14:paraId="7CB6D1C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1.7. Ишлар паралел равишда амалга оширилади ҳамда лойиҳа ишлари босқичма-босқич бажарилади ва топширилади.</w:t>
      </w:r>
    </w:p>
    <w:p w14:paraId="3C3D9038"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2. Шартнома баҳоси ва тўловлар қоидалари.</w:t>
      </w:r>
    </w:p>
    <w:p w14:paraId="20D27E60"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2.1. Шартноманинг баҳоси шартнома тарафларининг келишуви (1-илова)га асосан </w:t>
      </w:r>
      <w:r>
        <w:rPr>
          <w:rFonts w:ascii="Times New Roman" w:eastAsia="Times New Roman" w:hAnsi="Times New Roman"/>
          <w:b/>
          <w:color w:val="FF0000"/>
          <w:lang w:val="uz-Cyrl-UZ" w:eastAsia="ru-RU"/>
        </w:rPr>
        <w:t xml:space="preserve">ҚҚС билан                                      ____________ (суз билан) </w:t>
      </w:r>
      <w:r>
        <w:rPr>
          <w:rFonts w:ascii="Times New Roman" w:eastAsia="Times New Roman" w:hAnsi="Times New Roman"/>
          <w:lang w:val="uz-Cyrl-UZ" w:eastAsia="ru-RU"/>
        </w:rPr>
        <w:t>сўмни ташкил этади ва мазкур шартноманинг 2-иловасидаги “Бажариш ва молиялаштириш жадвали”га мувофиқ бажарилади.</w:t>
      </w:r>
    </w:p>
    <w:p w14:paraId="4646EE0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Pr>
          <w:rFonts w:ascii="Times New Roman" w:eastAsia="Times New Roman" w:hAnsi="Times New Roman"/>
          <w:color w:val="FF0000"/>
          <w:lang w:val="uz-Cyrl-UZ" w:eastAsia="ru-RU"/>
        </w:rPr>
        <w:t>30 фоиз</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миқдорида аванс тўловини амалга оширади.</w:t>
      </w:r>
    </w:p>
    <w:p w14:paraId="2A269BD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14:paraId="26359FBC" w14:textId="77777777"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14:paraId="723DC93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қийматини кўпайтиришга енгиб бўлмайдиган куч (форс-мажор) ҳолатлари сабаб бўлганда;</w:t>
      </w:r>
    </w:p>
    <w:p w14:paraId="475CF54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ҳажми Буюртмачи томонидан ўзгартирилганда.</w:t>
      </w:r>
    </w:p>
    <w:p w14:paraId="5439BA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Дастлабки ҳисобланган смета ҳужжатларига экспертиза хулосаси олингандан сўнг, лойиҳа-смета ҳужжатлари баҳоси (маҳаллий бюджетдан молиялаштирилганда Тошкент вилояти туман хокимиятлари молия бошқармалари) томонидан тасдиқланган манзилли рўйхатга асосан Буюртмачи ва Бажарувчи розилиги билан заруратга кўра ушбу шартномага қўшимча келишув имзоланади.</w:t>
      </w:r>
    </w:p>
    <w:p w14:paraId="2638718A"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3. Тoмонлар мажбуриятлари.</w:t>
      </w:r>
    </w:p>
    <w:p w14:paraId="5E688BE7"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w:t>
      </w:r>
      <w:r>
        <w:rPr>
          <w:rFonts w:ascii="Times New Roman" w:eastAsia="Times New Roman" w:hAnsi="Times New Roman"/>
          <w:lang w:val="uz-Cyrl-UZ" w:eastAsia="ru-RU"/>
        </w:rPr>
        <w:lastRenderedPageBreak/>
        <w:t>шахс томонидан Буюртмачига нисбатан қўзғатилган даво юзасидан ишда қатнашишига Бажарувчини жалб қилиши шарт.</w:t>
      </w:r>
    </w:p>
    <w:p w14:paraId="6BCC15C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14:paraId="0F6C4C9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Тегишли идоралар ва ташкилотлар билан келишилган холда) тақдим қилади.</w:t>
      </w:r>
    </w:p>
    <w:p w14:paraId="48C3C3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Pr>
          <w:rFonts w:ascii="Times New Roman" w:eastAsia="Times New Roman" w:hAnsi="Times New Roman"/>
          <w:color w:val="FF0000"/>
          <w:lang w:val="uz-Cyrl-UZ" w:eastAsia="ru-RU"/>
        </w:rPr>
        <w:t>қилишни</w:t>
      </w:r>
      <w:r>
        <w:rPr>
          <w:rFonts w:ascii="Times New Roman" w:eastAsia="Times New Roman" w:hAnsi="Times New Roman"/>
          <w:lang w:val="uz-Cyrl-UZ" w:eastAsia="ru-RU"/>
        </w:rPr>
        <w:t xml:space="preserve"> ўз зиммасига олади.</w:t>
      </w:r>
    </w:p>
    <w:p w14:paraId="1940515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14:paraId="537D1BD8"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Pr>
          <w:rFonts w:ascii="Times New Roman" w:eastAsia="Times New Roman" w:hAnsi="Times New Roman"/>
          <w:color w:val="FF0000"/>
          <w:lang w:val="uz-Cyrl-UZ" w:eastAsia="ru-RU"/>
        </w:rPr>
        <w:t>аниқланган</w:t>
      </w:r>
      <w:r>
        <w:rPr>
          <w:rFonts w:ascii="Times New Roman" w:eastAsia="Times New Roman" w:hAnsi="Times New Roman"/>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Pr>
          <w:rFonts w:ascii="Times New Roman" w:eastAsia="Times New Roman" w:hAnsi="Times New Roman"/>
          <w:color w:val="FF0000"/>
          <w:lang w:val="uz-Cyrl-UZ" w:eastAsia="ru-RU"/>
        </w:rPr>
        <w:t>қўшимча ишларни бажариши</w:t>
      </w:r>
      <w:r>
        <w:rPr>
          <w:rFonts w:ascii="Times New Roman" w:eastAsia="Times New Roman" w:hAnsi="Times New Roman"/>
          <w:lang w:val="uz-Cyrl-UZ" w:eastAsia="ru-RU"/>
        </w:rPr>
        <w:t xml:space="preserve"> шарт.</w:t>
      </w:r>
    </w:p>
    <w:p w14:paraId="01A211E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14:paraId="41948123"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3.6. Лойиҳанинг асосий ечимларини буюртмачи билан биргаликда тегишли идоралар ва ташкилотлар билан келишилади.</w:t>
      </w:r>
    </w:p>
    <w:p w14:paraId="7F325032" w14:textId="77777777" w:rsidR="005C565A" w:rsidRDefault="005C565A" w:rsidP="005C565A">
      <w:pPr>
        <w:spacing w:after="0" w:line="240" w:lineRule="auto"/>
        <w:ind w:firstLine="567"/>
        <w:jc w:val="center"/>
        <w:rPr>
          <w:rFonts w:ascii="Times New Roman" w:eastAsia="Times New Roman" w:hAnsi="Times New Roman"/>
          <w:b/>
          <w:lang w:val="uz-Cyrl-UZ" w:eastAsia="ru-RU"/>
        </w:rPr>
      </w:pPr>
      <w:r>
        <w:rPr>
          <w:rFonts w:ascii="Times New Roman" w:eastAsia="Times New Roman" w:hAnsi="Times New Roman"/>
          <w:b/>
          <w:lang w:val="uz-Cyrl-UZ" w:eastAsia="ru-RU"/>
        </w:rPr>
        <w:t>4. Ишларни топшириш ва қабул қилиш тартиби.</w:t>
      </w:r>
    </w:p>
    <w:p w14:paraId="483B7A96"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14:paraId="2CDAA00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14:paraId="5A3A676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14:paraId="0D9E27CD"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14:paraId="076992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14:paraId="781BA21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Лозим топилган ҳолларда томонлар холис экспертларга лойиҳа-смета хужжатлари бўйича хулоса учун мурожат қилиши мумкин.</w:t>
      </w:r>
    </w:p>
    <w:p w14:paraId="589F3D7E"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77AC49B8" w14:textId="7006E56F" w:rsidR="005C565A" w:rsidRDefault="005C565A" w:rsidP="005C565A">
      <w:pPr>
        <w:spacing w:after="0" w:line="240" w:lineRule="auto"/>
        <w:ind w:left="360"/>
        <w:jc w:val="center"/>
        <w:rPr>
          <w:rFonts w:ascii="Times New Roman" w:eastAsia="Times New Roman" w:hAnsi="Times New Roman"/>
          <w:b/>
          <w:lang w:val="uz-Cyrl-UZ" w:eastAsia="ru-RU"/>
        </w:rPr>
      </w:pPr>
      <w:r>
        <w:rPr>
          <w:rFonts w:ascii="Times New Roman" w:eastAsia="Times New Roman" w:hAnsi="Times New Roman"/>
          <w:b/>
          <w:lang w:val="uz-Cyrl-UZ" w:eastAsia="ru-RU"/>
        </w:rPr>
        <w:t>5. Конфиденциал маълумотларни ҳимоялаш.</w:t>
      </w:r>
    </w:p>
    <w:p w14:paraId="27950F9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60A180B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6. Низоларни хал этиш.</w:t>
      </w:r>
    </w:p>
    <w:p w14:paraId="2ED3544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14:paraId="1D3CADF0" w14:textId="77777777" w:rsidR="00B97BD8" w:rsidRDefault="00B97BD8" w:rsidP="005C565A">
      <w:pPr>
        <w:spacing w:line="240" w:lineRule="auto"/>
        <w:ind w:firstLine="567"/>
        <w:contextualSpacing/>
        <w:jc w:val="center"/>
        <w:rPr>
          <w:rFonts w:ascii="Times New Roman" w:eastAsia="Times New Roman" w:hAnsi="Times New Roman"/>
          <w:b/>
          <w:lang w:val="uz-Cyrl-UZ" w:eastAsia="ru-RU"/>
        </w:rPr>
      </w:pPr>
    </w:p>
    <w:p w14:paraId="3BE99FD6" w14:textId="77777777" w:rsidR="00B97BD8" w:rsidRDefault="00B97BD8" w:rsidP="005C565A">
      <w:pPr>
        <w:spacing w:line="240" w:lineRule="auto"/>
        <w:ind w:firstLine="567"/>
        <w:contextualSpacing/>
        <w:jc w:val="center"/>
        <w:rPr>
          <w:rFonts w:ascii="Times New Roman" w:eastAsia="Times New Roman" w:hAnsi="Times New Roman"/>
          <w:b/>
          <w:lang w:val="uz-Cyrl-UZ" w:eastAsia="ru-RU"/>
        </w:rPr>
      </w:pPr>
    </w:p>
    <w:p w14:paraId="66123FAA" w14:textId="77777777" w:rsidR="005C565A" w:rsidRDefault="005C565A" w:rsidP="005C565A">
      <w:pPr>
        <w:spacing w:line="240" w:lineRule="auto"/>
        <w:ind w:firstLine="567"/>
        <w:contextualSpacing/>
        <w:jc w:val="center"/>
        <w:rPr>
          <w:rFonts w:ascii="Times New Roman" w:eastAsia="Times New Roman" w:hAnsi="Times New Roman"/>
          <w:b/>
          <w:bCs/>
          <w:lang w:val="uz-Cyrl-UZ" w:eastAsia="ru-RU"/>
        </w:rPr>
      </w:pPr>
      <w:r>
        <w:rPr>
          <w:rFonts w:ascii="Times New Roman" w:eastAsia="Times New Roman" w:hAnsi="Times New Roman"/>
          <w:b/>
          <w:lang w:val="uz-Cyrl-UZ" w:eastAsia="ru-RU"/>
        </w:rPr>
        <w:t xml:space="preserve">7. </w:t>
      </w:r>
      <w:bookmarkStart w:id="1" w:name="19815"/>
      <w:r>
        <w:rPr>
          <w:rFonts w:ascii="Times New Roman" w:eastAsia="Times New Roman" w:hAnsi="Times New Roman"/>
          <w:b/>
          <w:lang w:val="uz-Cyrl-UZ" w:eastAsia="ru-RU"/>
        </w:rPr>
        <w:t>Шартнома</w:t>
      </w:r>
      <w:r>
        <w:rPr>
          <w:rFonts w:ascii="Times New Roman" w:eastAsia="Times New Roman" w:hAnsi="Times New Roman"/>
          <w:b/>
          <w:bCs/>
          <w:lang w:val="uz-Cyrl-UZ" w:eastAsia="ru-RU"/>
        </w:rPr>
        <w:t>ни ўзгартириш ва бекор қилиш</w:t>
      </w:r>
      <w:bookmarkEnd w:id="1"/>
      <w:r>
        <w:rPr>
          <w:rFonts w:ascii="Times New Roman" w:eastAsia="Times New Roman" w:hAnsi="Times New Roman"/>
          <w:b/>
          <w:bCs/>
          <w:lang w:val="uz-Cyrl-UZ" w:eastAsia="ru-RU"/>
        </w:rPr>
        <w:t>.</w:t>
      </w:r>
    </w:p>
    <w:p w14:paraId="652156AA"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14:paraId="4B06A5E7"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2" w:name="19820"/>
      <w:r>
        <w:rPr>
          <w:rFonts w:ascii="Times New Roman" w:eastAsia="Times New Roman" w:hAnsi="Times New Roman"/>
          <w:lang w:val="uz-Cyrl-UZ" w:eastAsia="ru-RU"/>
        </w:rPr>
        <w:t>7.2. Шартнома тарафларнинг келишувига мувофиқ ўзгартирилиши ва бекор қилиниши мумкин.</w:t>
      </w:r>
      <w:bookmarkStart w:id="3" w:name="19823"/>
      <w:bookmarkEnd w:id="2"/>
      <w:r>
        <w:rPr>
          <w:rFonts w:ascii="Times New Roman" w:eastAsia="Times New Roman" w:hAnsi="Times New Roman"/>
          <w:lang w:val="uz-Cyrl-UZ" w:eastAsia="ru-RU"/>
        </w:rPr>
        <w:t xml:space="preserve"> Шартнома ўзгартириш ёки бекор қилиш тўғрисидаги келишуви ёзма шаклда амалга оширилади.</w:t>
      </w:r>
      <w:bookmarkStart w:id="4" w:name="19827"/>
      <w:bookmarkEnd w:id="3"/>
      <w:r>
        <w:rPr>
          <w:rFonts w:ascii="Times New Roman" w:eastAsia="Times New Roman" w:hAnsi="Times New Roman"/>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bookmarkEnd w:id="4"/>
    </w:p>
    <w:p w14:paraId="59176935"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5" w:name="19830"/>
      <w:r>
        <w:rPr>
          <w:rFonts w:ascii="Times New Roman" w:eastAsia="Times New Roman" w:hAnsi="Times New Roman"/>
          <w:lang w:val="uz-Cyrl-UZ" w:eastAsia="ru-RU"/>
        </w:rPr>
        <w:t>7.3. </w:t>
      </w:r>
      <w:bookmarkStart w:id="6" w:name="19836"/>
      <w:bookmarkEnd w:id="5"/>
      <w:r>
        <w:rPr>
          <w:rFonts w:ascii="Times New Roman" w:eastAsia="Times New Roman" w:hAnsi="Times New Roman"/>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bookmarkEnd w:id="6"/>
      <w:r>
        <w:rPr>
          <w:rFonts w:ascii="Times New Roman" w:eastAsia="Times New Roman" w:hAnsi="Times New Roman"/>
          <w:lang w:val="uz-Cyrl-UZ" w:eastAsia="ru-RU"/>
        </w:rPr>
        <w:t>.</w:t>
      </w:r>
    </w:p>
    <w:p w14:paraId="19F1828A"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8. Форс-мажор.</w:t>
      </w:r>
    </w:p>
    <w:p w14:paraId="6129B8AE"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14:paraId="189ECF2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1F7E63F0"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9. Қўшимча шартлар.</w:t>
      </w:r>
    </w:p>
    <w:p w14:paraId="4ECCB4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14:paraId="1E2E88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14:paraId="7A2CFC1F"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2AD13669"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14:paraId="37212B71"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9.5. Тўланган пеня тарафларни ушбу шартнома бўйича ўз мажбуриятларини бажаришдан озод қилмайди.</w:t>
      </w:r>
    </w:p>
    <w:p w14:paraId="0E8C6AF7" w14:textId="77777777"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9.6. Шартнома ўзбек тилида икки нусхада тузилди ва ҳар иккала нусхаси ҳам бир хил юридик кучга эга бўлади.</w:t>
      </w:r>
    </w:p>
    <w:p w14:paraId="3BF04233" w14:textId="77777777"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9.7. Шартнома 2021 йил 31 декабрга қадар амал қилади.</w:t>
      </w:r>
    </w:p>
    <w:p w14:paraId="0B286869"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9.8. Шартномага қуйидагилар илова қилинади:</w:t>
      </w:r>
    </w:p>
    <w:p w14:paraId="283A3B5E" w14:textId="77777777"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1-илова - Шартнома баҳосининг келишуви баённомаси;</w:t>
      </w:r>
    </w:p>
    <w:p w14:paraId="5D0459F7" w14:textId="77777777" w:rsidR="005C565A" w:rsidRDefault="005C565A" w:rsidP="005C565A">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2-илова - Лойиҳа-смета хужжатларини ишлаб чиқишни бажариш ва молиялаштириш жадвали.</w:t>
      </w:r>
    </w:p>
    <w:p w14:paraId="61019B20" w14:textId="77777777" w:rsidR="005C565A" w:rsidRDefault="005C565A" w:rsidP="005C565A">
      <w:pPr>
        <w:spacing w:after="0" w:line="240" w:lineRule="auto"/>
        <w:ind w:left="567"/>
        <w:jc w:val="center"/>
        <w:rPr>
          <w:rFonts w:ascii="Times New Roman" w:eastAsia="Times New Roman" w:hAnsi="Times New Roman"/>
          <w:b/>
          <w:lang w:val="uz-Cyrl-UZ" w:eastAsia="ru-RU"/>
        </w:rPr>
      </w:pPr>
      <w:r>
        <w:rPr>
          <w:rFonts w:ascii="Times New Roman" w:eastAsia="Times New Roman" w:hAnsi="Times New Roman"/>
          <w:b/>
          <w:lang w:val="uz-Cyrl-UZ" w:eastAsia="ru-RU"/>
        </w:rPr>
        <w:t>10. Томонларнинг манзили ва ҳисоб рақамлари</w:t>
      </w:r>
    </w:p>
    <w:p w14:paraId="15A8F6CA"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14:paraId="0E1066E6"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2291C546" w14:textId="77777777" w:rsidTr="005C565A">
        <w:trPr>
          <w:trHeight w:val="219"/>
          <w:jc w:val="center"/>
        </w:trPr>
        <w:tc>
          <w:tcPr>
            <w:tcW w:w="5070" w:type="dxa"/>
            <w:hideMark/>
          </w:tcPr>
          <w:p w14:paraId="26482BEB"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39C9B03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0979D94B"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294D75CF" w14:textId="77777777" w:rsidTr="005C565A">
        <w:trPr>
          <w:trHeight w:val="2700"/>
          <w:jc w:val="center"/>
        </w:trPr>
        <w:tc>
          <w:tcPr>
            <w:tcW w:w="5070" w:type="dxa"/>
          </w:tcPr>
          <w:p w14:paraId="0DC635D3" w14:textId="2B3E3E64" w:rsidR="005C565A" w:rsidRDefault="005C565A">
            <w:pPr>
              <w:spacing w:after="0" w:line="240" w:lineRule="auto"/>
              <w:rPr>
                <w:rFonts w:ascii="Times New Roman" w:eastAsia="Times New Roman" w:hAnsi="Times New Roman"/>
                <w:b/>
                <w:lang w:eastAsia="ru-RU"/>
              </w:rPr>
            </w:pPr>
          </w:p>
        </w:tc>
        <w:tc>
          <w:tcPr>
            <w:tcW w:w="417" w:type="dxa"/>
          </w:tcPr>
          <w:p w14:paraId="080B861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3D24012A"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70899B97" w14:textId="77777777" w:rsidTr="005C565A">
        <w:trPr>
          <w:trHeight w:val="219"/>
          <w:jc w:val="center"/>
        </w:trPr>
        <w:tc>
          <w:tcPr>
            <w:tcW w:w="5070" w:type="dxa"/>
          </w:tcPr>
          <w:p w14:paraId="1BAD5FF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6547516F"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7C0BECD5"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109C9E1D" w14:textId="77777777" w:rsidTr="005C565A">
        <w:trPr>
          <w:trHeight w:val="2700"/>
          <w:jc w:val="center"/>
        </w:trPr>
        <w:tc>
          <w:tcPr>
            <w:tcW w:w="5070" w:type="dxa"/>
          </w:tcPr>
          <w:p w14:paraId="6A22E591" w14:textId="77777777" w:rsidR="005C565A" w:rsidRDefault="005C565A">
            <w:pPr>
              <w:spacing w:after="0" w:line="240" w:lineRule="auto"/>
              <w:rPr>
                <w:rFonts w:ascii="Times New Roman" w:eastAsia="Times New Roman" w:hAnsi="Times New Roman"/>
                <w:b/>
                <w:lang w:eastAsia="ru-RU"/>
              </w:rPr>
            </w:pPr>
          </w:p>
        </w:tc>
        <w:tc>
          <w:tcPr>
            <w:tcW w:w="417" w:type="dxa"/>
          </w:tcPr>
          <w:p w14:paraId="57CDD34D"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689EA1E5" w14:textId="412F8204" w:rsidR="005C565A" w:rsidRDefault="005C565A">
            <w:pPr>
              <w:rPr>
                <w:rFonts w:ascii="Times New Roman" w:eastAsia="Times New Roman" w:hAnsi="Times New Roman"/>
                <w:lang w:val="uz-Cyrl-UZ" w:eastAsia="ru-RU"/>
              </w:rPr>
            </w:pPr>
          </w:p>
          <w:p w14:paraId="52EAB132" w14:textId="77777777" w:rsidR="005C565A" w:rsidRDefault="005C565A">
            <w:pPr>
              <w:rPr>
                <w:rFonts w:ascii="Times New Roman" w:eastAsia="Times New Roman" w:hAnsi="Times New Roman"/>
                <w:lang w:val="uz-Cyrl-UZ" w:eastAsia="ru-RU"/>
              </w:rPr>
            </w:pPr>
          </w:p>
        </w:tc>
      </w:tr>
    </w:tbl>
    <w:p w14:paraId="636A74EE" w14:textId="77777777" w:rsidR="005C565A" w:rsidRDefault="005C565A"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t>20___ йил «____»_____________ даги</w:t>
      </w:r>
    </w:p>
    <w:p w14:paraId="0614C9B9" w14:textId="77777777" w:rsidR="005C565A" w:rsidRDefault="005C565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eastAsia="ru-RU"/>
        </w:rPr>
        <w:t>-</w:t>
      </w:r>
      <w:proofErr w:type="spellStart"/>
      <w:r>
        <w:rPr>
          <w:rFonts w:ascii="Times New Roman" w:eastAsia="Times New Roman" w:hAnsi="Times New Roman"/>
          <w:lang w:eastAsia="ru-RU"/>
        </w:rPr>
        <w:t>сонли</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шартномага</w:t>
      </w:r>
      <w:proofErr w:type="spellEnd"/>
      <w:r>
        <w:rPr>
          <w:rFonts w:ascii="Times New Roman" w:eastAsia="Times New Roman" w:hAnsi="Times New Roman"/>
          <w:lang w:val="uz-Cyrl-UZ" w:eastAsia="ru-RU"/>
        </w:rPr>
        <w:t xml:space="preserve"> 1 - илова</w:t>
      </w:r>
    </w:p>
    <w:p w14:paraId="668B69F7"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0D6D0592"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2A7B678A"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5B3FE722" w14:textId="77777777" w:rsidR="005C565A" w:rsidRDefault="005C565A" w:rsidP="005C565A">
      <w:pPr>
        <w:spacing w:after="0" w:line="240" w:lineRule="auto"/>
        <w:jc w:val="center"/>
        <w:rPr>
          <w:rFonts w:ascii="Times New Roman" w:eastAsia="Times New Roman" w:hAnsi="Times New Roman"/>
          <w:b/>
          <w:lang w:val="uz-Cyrl-UZ" w:eastAsia="ru-RU"/>
        </w:rPr>
      </w:pPr>
    </w:p>
    <w:p w14:paraId="3D92E090" w14:textId="77777777" w:rsidR="005C565A" w:rsidRDefault="005C565A" w:rsidP="005C565A">
      <w:pPr>
        <w:spacing w:after="0" w:line="240" w:lineRule="auto"/>
        <w:jc w:val="center"/>
        <w:rPr>
          <w:rFonts w:ascii="Times New Roman" w:eastAsia="Times New Roman" w:hAnsi="Times New Roman"/>
          <w:b/>
          <w:lang w:val="uz-Cyrl-UZ" w:eastAsia="ru-RU"/>
        </w:rPr>
      </w:pPr>
    </w:p>
    <w:p w14:paraId="46BDCCA7"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баҳосини келишуви</w:t>
      </w:r>
    </w:p>
    <w:p w14:paraId="7A61026C" w14:textId="77777777" w:rsidR="005C565A" w:rsidRDefault="005C565A" w:rsidP="005C565A">
      <w:pPr>
        <w:spacing w:after="0" w:line="240" w:lineRule="auto"/>
        <w:jc w:val="center"/>
        <w:rPr>
          <w:rFonts w:ascii="Times New Roman" w:eastAsia="Times New Roman" w:hAnsi="Times New Roman"/>
          <w:b/>
          <w:lang w:val="uz-Cyrl-UZ" w:eastAsia="ru-RU"/>
        </w:rPr>
      </w:pPr>
    </w:p>
    <w:p w14:paraId="76A6EEAE"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Б А Ё Н Н О М А С И</w:t>
      </w:r>
    </w:p>
    <w:p w14:paraId="7D1F7661" w14:textId="77777777" w:rsidR="005C565A" w:rsidRDefault="005C565A" w:rsidP="005C565A">
      <w:pPr>
        <w:spacing w:after="0" w:line="240" w:lineRule="auto"/>
        <w:jc w:val="both"/>
        <w:rPr>
          <w:rFonts w:ascii="Times New Roman" w:eastAsia="Times New Roman" w:hAnsi="Times New Roman"/>
          <w:b/>
          <w:lang w:val="uz-Cyrl-UZ" w:eastAsia="ru-RU"/>
        </w:rPr>
      </w:pPr>
    </w:p>
    <w:p w14:paraId="3B0D5A1B" w14:textId="77777777" w:rsidR="005C565A" w:rsidRDefault="005C565A" w:rsidP="005C565A">
      <w:pPr>
        <w:spacing w:after="0" w:line="240" w:lineRule="auto"/>
        <w:jc w:val="both"/>
        <w:rPr>
          <w:rFonts w:ascii="Times New Roman" w:eastAsia="Times New Roman" w:hAnsi="Times New Roman"/>
          <w:b/>
          <w:lang w:val="uz-Cyrl-UZ" w:eastAsia="ru-RU"/>
        </w:rPr>
      </w:pPr>
    </w:p>
    <w:p w14:paraId="0A4682D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Биз, куйида имзо чекувчилар:</w:t>
      </w:r>
      <w:r>
        <w:rPr>
          <w:rFonts w:ascii="Times New Roman" w:eastAsia="Times New Roman" w:hAnsi="Times New Roman"/>
          <w:b/>
          <w:lang w:val="uz-Cyrl-UZ" w:eastAsia="ru-RU"/>
        </w:rPr>
        <w:t xml:space="preserve"> ______________________________________________ лойиҳа-смета ҳужжатларини ишлаб чиқиш бўйича </w:t>
      </w:r>
      <w:r>
        <w:rPr>
          <w:rFonts w:ascii="Times New Roman" w:eastAsia="Times New Roman" w:hAnsi="Times New Roman"/>
          <w:lang w:val="uz-Cyrl-UZ" w:eastAsia="ru-RU"/>
        </w:rPr>
        <w:t xml:space="preserve">20____ йил “____”_________даги _______-сонли шартнома баҳоси </w:t>
      </w:r>
      <w:r>
        <w:rPr>
          <w:rFonts w:ascii="Times New Roman" w:eastAsia="Times New Roman" w:hAnsi="Times New Roman"/>
          <w:b/>
          <w:lang w:val="uz-Cyrl-UZ" w:eastAsia="ru-RU"/>
        </w:rPr>
        <w:t xml:space="preserve">ҚҚС билан __________ (сўз билан) </w:t>
      </w:r>
      <w:r>
        <w:rPr>
          <w:rFonts w:ascii="Times New Roman" w:eastAsia="Times New Roman" w:hAnsi="Times New Roman"/>
          <w:bCs/>
          <w:lang w:val="uz-Cyrl-UZ" w:eastAsia="ru-RU"/>
        </w:rPr>
        <w:t>сўмн</w:t>
      </w:r>
      <w:r>
        <w:rPr>
          <w:rFonts w:ascii="Times New Roman" w:eastAsia="Times New Roman" w:hAnsi="Times New Roman"/>
          <w:lang w:val="uz-Cyrl-UZ" w:eastAsia="ru-RU"/>
        </w:rPr>
        <w:t>и ташкил қилади.</w:t>
      </w:r>
    </w:p>
    <w:p w14:paraId="4E1570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14:paraId="279A2E9B"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60FAC979"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101006A5"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51DB99B1" w14:textId="77777777" w:rsidR="005C565A" w:rsidRDefault="005C565A" w:rsidP="005C565A">
      <w:pPr>
        <w:spacing w:after="0" w:line="240" w:lineRule="auto"/>
        <w:ind w:firstLine="708"/>
        <w:jc w:val="both"/>
        <w:rPr>
          <w:rFonts w:ascii="Times New Roman" w:eastAsia="Times New Roman" w:hAnsi="Times New Roman"/>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6298A44E" w14:textId="77777777" w:rsidTr="005C565A">
        <w:trPr>
          <w:trHeight w:val="219"/>
          <w:jc w:val="center"/>
        </w:trPr>
        <w:tc>
          <w:tcPr>
            <w:tcW w:w="5070" w:type="dxa"/>
            <w:hideMark/>
          </w:tcPr>
          <w:p w14:paraId="70A40C84"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60810F6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5238A82D"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58C1DCFE" w14:textId="77777777" w:rsidTr="005C565A">
        <w:trPr>
          <w:trHeight w:val="2700"/>
          <w:jc w:val="center"/>
        </w:trPr>
        <w:tc>
          <w:tcPr>
            <w:tcW w:w="5070" w:type="dxa"/>
          </w:tcPr>
          <w:p w14:paraId="44057A8F" w14:textId="0CA5B1CE" w:rsidR="005C565A" w:rsidRDefault="005C565A">
            <w:pPr>
              <w:spacing w:after="0" w:line="240" w:lineRule="auto"/>
              <w:rPr>
                <w:rFonts w:ascii="Times New Roman" w:eastAsia="Times New Roman" w:hAnsi="Times New Roman"/>
                <w:b/>
                <w:lang w:eastAsia="ru-RU"/>
              </w:rPr>
            </w:pPr>
          </w:p>
        </w:tc>
        <w:tc>
          <w:tcPr>
            <w:tcW w:w="417" w:type="dxa"/>
          </w:tcPr>
          <w:p w14:paraId="213BA1A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7B57E7B"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310DFD32" w14:textId="77777777" w:rsidTr="005C565A">
        <w:trPr>
          <w:trHeight w:val="219"/>
          <w:jc w:val="center"/>
        </w:trPr>
        <w:tc>
          <w:tcPr>
            <w:tcW w:w="5070" w:type="dxa"/>
          </w:tcPr>
          <w:p w14:paraId="2047F1D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0315785C"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69B71E30"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4F93D815" w14:textId="77777777" w:rsidTr="005C565A">
        <w:trPr>
          <w:trHeight w:val="2700"/>
          <w:jc w:val="center"/>
        </w:trPr>
        <w:tc>
          <w:tcPr>
            <w:tcW w:w="5070" w:type="dxa"/>
          </w:tcPr>
          <w:p w14:paraId="00B724E9" w14:textId="77777777" w:rsidR="005C565A" w:rsidRDefault="005C565A">
            <w:pPr>
              <w:spacing w:after="0" w:line="240" w:lineRule="auto"/>
              <w:rPr>
                <w:rFonts w:ascii="Times New Roman" w:eastAsia="Times New Roman" w:hAnsi="Times New Roman"/>
                <w:lang w:eastAsia="ru-RU"/>
              </w:rPr>
            </w:pPr>
          </w:p>
        </w:tc>
        <w:tc>
          <w:tcPr>
            <w:tcW w:w="417" w:type="dxa"/>
          </w:tcPr>
          <w:p w14:paraId="0D0FA589"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2C4E36AA" w14:textId="77777777" w:rsidR="005C565A" w:rsidRDefault="005C565A">
            <w:pPr>
              <w:spacing w:after="0" w:line="240" w:lineRule="auto"/>
              <w:ind w:firstLine="567"/>
              <w:rPr>
                <w:rFonts w:ascii="Times New Roman" w:eastAsia="Times New Roman" w:hAnsi="Times New Roman"/>
                <w:lang w:val="uz-Cyrl-UZ" w:eastAsia="ru-RU"/>
              </w:rPr>
            </w:pPr>
          </w:p>
        </w:tc>
      </w:tr>
    </w:tbl>
    <w:p w14:paraId="75D58849" w14:textId="77777777" w:rsidR="005C565A" w:rsidRDefault="005C565A" w:rsidP="005C565A">
      <w:pPr>
        <w:spacing w:after="0" w:line="240" w:lineRule="auto"/>
        <w:ind w:firstLine="708"/>
        <w:rPr>
          <w:rFonts w:ascii="Times New Roman" w:eastAsia="Times New Roman" w:hAnsi="Times New Roman"/>
          <w:lang w:eastAsia="ru-RU"/>
        </w:rPr>
      </w:pPr>
    </w:p>
    <w:p w14:paraId="1BDA5B32" w14:textId="77777777" w:rsidR="005C565A" w:rsidRDefault="005C565A" w:rsidP="005C565A">
      <w:pPr>
        <w:rPr>
          <w:rFonts w:ascii="Times New Roman" w:hAnsi="Times New Roman"/>
          <w:b/>
        </w:rPr>
      </w:pPr>
      <w:bookmarkStart w:id="7" w:name="RANGE!A1:F26"/>
      <w:bookmarkEnd w:id="7"/>
    </w:p>
    <w:p w14:paraId="3012D5E8" w14:textId="77777777" w:rsidR="005C565A" w:rsidRDefault="005C565A" w:rsidP="005C565A">
      <w:pPr>
        <w:spacing w:after="120"/>
        <w:ind w:firstLine="284"/>
        <w:rPr>
          <w:rFonts w:ascii="Times New Roman" w:hAnsi="Times New Roman"/>
          <w:color w:val="FF0000"/>
          <w:sz w:val="24"/>
          <w:szCs w:val="24"/>
          <w:lang w:val="uz-Cyrl-UZ" w:eastAsia="zh-CN"/>
        </w:rPr>
      </w:pPr>
    </w:p>
    <w:p w14:paraId="5DA4EFFC" w14:textId="77777777" w:rsidR="005C565A" w:rsidRDefault="005C565A" w:rsidP="005C565A">
      <w:pPr>
        <w:spacing w:after="120"/>
        <w:ind w:firstLine="284"/>
        <w:rPr>
          <w:rFonts w:ascii="Times New Roman" w:hAnsi="Times New Roman"/>
          <w:color w:val="FF0000"/>
          <w:sz w:val="24"/>
          <w:szCs w:val="24"/>
          <w:lang w:val="uz-Cyrl-UZ" w:eastAsia="zh-CN"/>
        </w:rPr>
      </w:pPr>
    </w:p>
    <w:tbl>
      <w:tblPr>
        <w:tblW w:w="10216" w:type="dxa"/>
        <w:tblInd w:w="108" w:type="dxa"/>
        <w:tblLook w:val="04A0" w:firstRow="1" w:lastRow="0" w:firstColumn="1" w:lastColumn="0" w:noHBand="0" w:noVBand="1"/>
      </w:tblPr>
      <w:tblGrid>
        <w:gridCol w:w="580"/>
        <w:gridCol w:w="3036"/>
        <w:gridCol w:w="1544"/>
        <w:gridCol w:w="1300"/>
        <w:gridCol w:w="1720"/>
        <w:gridCol w:w="2077"/>
        <w:gridCol w:w="77"/>
      </w:tblGrid>
      <w:tr w:rsidR="005C565A" w14:paraId="00F48314" w14:textId="77777777" w:rsidTr="005C565A">
        <w:trPr>
          <w:gridAfter w:val="1"/>
          <w:wAfter w:w="10" w:type="dxa"/>
          <w:trHeight w:val="1170"/>
        </w:trPr>
        <w:tc>
          <w:tcPr>
            <w:tcW w:w="580" w:type="dxa"/>
            <w:vAlign w:val="center"/>
            <w:hideMark/>
          </w:tcPr>
          <w:p w14:paraId="1B97740F" w14:textId="77777777" w:rsidR="005C565A" w:rsidRDefault="005C565A">
            <w:pPr>
              <w:rPr>
                <w:rFonts w:ascii="Times New Roman" w:hAnsi="Times New Roman"/>
                <w:color w:val="FF0000"/>
                <w:sz w:val="24"/>
                <w:szCs w:val="24"/>
                <w:lang w:val="uz-Cyrl-UZ" w:eastAsia="zh-CN"/>
              </w:rPr>
            </w:pPr>
            <w:bookmarkStart w:id="8" w:name="RANGE!A1:F19"/>
            <w:bookmarkEnd w:id="8"/>
          </w:p>
        </w:tc>
        <w:tc>
          <w:tcPr>
            <w:tcW w:w="4800" w:type="dxa"/>
            <w:vAlign w:val="center"/>
            <w:hideMark/>
          </w:tcPr>
          <w:p w14:paraId="1C4C314D" w14:textId="77777777" w:rsidR="005C565A" w:rsidRDefault="005C565A">
            <w:pPr>
              <w:spacing w:after="0" w:line="240" w:lineRule="auto"/>
              <w:rPr>
                <w:rFonts w:cs="Calibri"/>
                <w:sz w:val="20"/>
                <w:szCs w:val="20"/>
                <w:lang w:eastAsia="ru-RU"/>
              </w:rPr>
            </w:pPr>
          </w:p>
        </w:tc>
        <w:tc>
          <w:tcPr>
            <w:tcW w:w="1580" w:type="dxa"/>
            <w:vAlign w:val="center"/>
            <w:hideMark/>
          </w:tcPr>
          <w:p w14:paraId="320C263F" w14:textId="77777777" w:rsidR="005C565A" w:rsidRDefault="005C565A">
            <w:pPr>
              <w:spacing w:after="0" w:line="240" w:lineRule="auto"/>
              <w:rPr>
                <w:rFonts w:cs="Calibri"/>
                <w:sz w:val="20"/>
                <w:szCs w:val="20"/>
                <w:lang w:eastAsia="ru-RU"/>
              </w:rPr>
            </w:pPr>
          </w:p>
        </w:tc>
        <w:tc>
          <w:tcPr>
            <w:tcW w:w="1300" w:type="dxa"/>
            <w:vAlign w:val="center"/>
            <w:hideMark/>
          </w:tcPr>
          <w:p w14:paraId="17241F79" w14:textId="77777777" w:rsidR="005C565A" w:rsidRDefault="005C565A">
            <w:pPr>
              <w:spacing w:after="0" w:line="240" w:lineRule="auto"/>
              <w:rPr>
                <w:rFonts w:cs="Calibri"/>
                <w:sz w:val="20"/>
                <w:szCs w:val="20"/>
                <w:lang w:eastAsia="ru-RU"/>
              </w:rPr>
            </w:pPr>
          </w:p>
        </w:tc>
        <w:tc>
          <w:tcPr>
            <w:tcW w:w="1946" w:type="dxa"/>
            <w:gridSpan w:val="2"/>
            <w:vAlign w:val="center"/>
            <w:hideMark/>
          </w:tcPr>
          <w:p w14:paraId="5FD81D9A" w14:textId="77777777"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20___ </w:t>
            </w:r>
            <w:proofErr w:type="spellStart"/>
            <w:r>
              <w:rPr>
                <w:rFonts w:ascii="Times New Roman" w:eastAsia="Times New Roman" w:hAnsi="Times New Roman"/>
                <w:sz w:val="24"/>
                <w:szCs w:val="24"/>
                <w:lang w:eastAsia="ru-RU"/>
              </w:rPr>
              <w:t>йил</w:t>
            </w:r>
            <w:proofErr w:type="spellEnd"/>
            <w:r>
              <w:rPr>
                <w:rFonts w:ascii="Times New Roman" w:eastAsia="Times New Roman" w:hAnsi="Times New Roman"/>
                <w:sz w:val="24"/>
                <w:szCs w:val="24"/>
                <w:lang w:eastAsia="ru-RU"/>
              </w:rPr>
              <w:t xml:space="preserve"> "___" __________</w:t>
            </w:r>
            <w:proofErr w:type="spellStart"/>
            <w:r>
              <w:rPr>
                <w:rFonts w:ascii="Times New Roman" w:eastAsia="Times New Roman" w:hAnsi="Times New Roman"/>
                <w:sz w:val="24"/>
                <w:szCs w:val="24"/>
                <w:lang w:eastAsia="ru-RU"/>
              </w:rPr>
              <w:t>даги</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 xml:space="preserve">  ____ -</w:t>
            </w:r>
            <w:proofErr w:type="spellStart"/>
            <w:r>
              <w:rPr>
                <w:rFonts w:ascii="Times New Roman" w:eastAsia="Times New Roman" w:hAnsi="Times New Roman"/>
                <w:sz w:val="24"/>
                <w:szCs w:val="24"/>
                <w:lang w:eastAsia="ru-RU"/>
              </w:rPr>
              <w:t>сонли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шартномага</w:t>
            </w:r>
            <w:proofErr w:type="spellEnd"/>
            <w:r>
              <w:rPr>
                <w:rFonts w:ascii="Times New Roman" w:eastAsia="Times New Roman" w:hAnsi="Times New Roman"/>
                <w:sz w:val="24"/>
                <w:szCs w:val="24"/>
                <w:lang w:eastAsia="ru-RU"/>
              </w:rPr>
              <w:br/>
              <w:t>2 -</w:t>
            </w:r>
            <w:proofErr w:type="spellStart"/>
            <w:r>
              <w:rPr>
                <w:rFonts w:ascii="Times New Roman" w:eastAsia="Times New Roman" w:hAnsi="Times New Roman"/>
                <w:sz w:val="24"/>
                <w:szCs w:val="24"/>
                <w:lang w:eastAsia="ru-RU"/>
              </w:rPr>
              <w:t>илова</w:t>
            </w:r>
            <w:proofErr w:type="spellEnd"/>
          </w:p>
        </w:tc>
      </w:tr>
      <w:tr w:rsidR="005C565A" w14:paraId="005171BE" w14:textId="77777777" w:rsidTr="005C565A">
        <w:trPr>
          <w:trHeight w:val="555"/>
        </w:trPr>
        <w:tc>
          <w:tcPr>
            <w:tcW w:w="580" w:type="dxa"/>
            <w:vAlign w:val="center"/>
            <w:hideMark/>
          </w:tcPr>
          <w:p w14:paraId="3F55397B" w14:textId="77777777" w:rsidR="005C565A" w:rsidRDefault="005C565A"/>
        </w:tc>
        <w:tc>
          <w:tcPr>
            <w:tcW w:w="4800" w:type="dxa"/>
            <w:vAlign w:val="center"/>
            <w:hideMark/>
          </w:tcPr>
          <w:p w14:paraId="438B0BC3" w14:textId="77777777" w:rsidR="005C565A" w:rsidRDefault="005C565A">
            <w:pPr>
              <w:spacing w:after="0" w:line="240" w:lineRule="auto"/>
              <w:rPr>
                <w:rFonts w:cs="Calibri"/>
                <w:sz w:val="20"/>
                <w:szCs w:val="20"/>
                <w:lang w:eastAsia="ru-RU"/>
              </w:rPr>
            </w:pPr>
          </w:p>
        </w:tc>
        <w:tc>
          <w:tcPr>
            <w:tcW w:w="1580" w:type="dxa"/>
            <w:vAlign w:val="center"/>
            <w:hideMark/>
          </w:tcPr>
          <w:p w14:paraId="484F023E" w14:textId="77777777" w:rsidR="005C565A" w:rsidRDefault="005C565A">
            <w:pPr>
              <w:spacing w:after="0" w:line="240" w:lineRule="auto"/>
              <w:rPr>
                <w:rFonts w:cs="Calibri"/>
                <w:sz w:val="20"/>
                <w:szCs w:val="20"/>
                <w:lang w:eastAsia="ru-RU"/>
              </w:rPr>
            </w:pPr>
          </w:p>
        </w:tc>
        <w:tc>
          <w:tcPr>
            <w:tcW w:w="1300" w:type="dxa"/>
            <w:vAlign w:val="center"/>
            <w:hideMark/>
          </w:tcPr>
          <w:p w14:paraId="1A15EC87" w14:textId="77777777" w:rsidR="005C565A" w:rsidRDefault="005C565A">
            <w:pPr>
              <w:spacing w:after="0" w:line="240" w:lineRule="auto"/>
              <w:rPr>
                <w:rFonts w:cs="Calibri"/>
                <w:sz w:val="20"/>
                <w:szCs w:val="20"/>
                <w:lang w:eastAsia="ru-RU"/>
              </w:rPr>
            </w:pPr>
          </w:p>
        </w:tc>
        <w:tc>
          <w:tcPr>
            <w:tcW w:w="1720" w:type="dxa"/>
            <w:vAlign w:val="center"/>
            <w:hideMark/>
          </w:tcPr>
          <w:p w14:paraId="561FAF03"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89FA3B" w14:textId="77777777" w:rsidR="005C565A" w:rsidRDefault="005C565A">
            <w:pPr>
              <w:spacing w:after="0" w:line="240" w:lineRule="auto"/>
              <w:rPr>
                <w:rFonts w:cs="Calibri"/>
                <w:sz w:val="20"/>
                <w:szCs w:val="20"/>
                <w:lang w:eastAsia="ru-RU"/>
              </w:rPr>
            </w:pPr>
          </w:p>
        </w:tc>
      </w:tr>
      <w:tr w:rsidR="005C565A" w14:paraId="469C826C" w14:textId="77777777" w:rsidTr="005C565A">
        <w:trPr>
          <w:gridAfter w:val="1"/>
          <w:wAfter w:w="10" w:type="dxa"/>
          <w:trHeight w:val="1320"/>
        </w:trPr>
        <w:tc>
          <w:tcPr>
            <w:tcW w:w="10206" w:type="dxa"/>
            <w:gridSpan w:val="6"/>
            <w:vAlign w:val="center"/>
            <w:hideMark/>
          </w:tcPr>
          <w:p w14:paraId="4F85445D" w14:textId="3280A804" w:rsidR="005C565A" w:rsidRDefault="005C565A">
            <w:pPr>
              <w:spacing w:after="0" w:line="240" w:lineRule="auto"/>
              <w:jc w:val="center"/>
              <w:rPr>
                <w:rFonts w:ascii="Times New Roman" w:eastAsia="Times New Roman" w:hAnsi="Times New Roman"/>
                <w:b/>
                <w:bCs/>
                <w:color w:val="FF0000"/>
                <w:sz w:val="24"/>
                <w:szCs w:val="24"/>
                <w:lang w:eastAsia="ru-RU"/>
              </w:rPr>
            </w:pPr>
            <w:r>
              <w:rPr>
                <w:rFonts w:ascii="Times New Roman" w:hAnsi="Times New Roman"/>
                <w:color w:val="FF0000"/>
                <w:sz w:val="26"/>
                <w:szCs w:val="26"/>
                <w:lang w:val="uz-Cyrl-UZ"/>
              </w:rPr>
              <w:t xml:space="preserve">_______________________________________________________________ </w:t>
            </w:r>
            <w:r>
              <w:rPr>
                <w:rFonts w:ascii="Times New Roman" w:hAnsi="Times New Roman"/>
                <w:sz w:val="26"/>
                <w:szCs w:val="26"/>
                <w:lang w:val="uz-Cyrl-UZ"/>
              </w:rPr>
              <w:t>лойиҳа-смета ҳужжатларини ишлаб чиқиш</w:t>
            </w:r>
            <w:r>
              <w:rPr>
                <w:rFonts w:ascii="Times New Roman" w:eastAsia="Times New Roman" w:hAnsi="Times New Roman"/>
                <w:b/>
                <w:bCs/>
                <w:sz w:val="24"/>
                <w:szCs w:val="24"/>
                <w:lang w:val="uz-Cyrl-UZ" w:eastAsia="ru-RU"/>
              </w:rPr>
              <w:t xml:space="preserve"> </w:t>
            </w:r>
          </w:p>
        </w:tc>
      </w:tr>
      <w:tr w:rsidR="005C565A" w14:paraId="3D94AFAC" w14:textId="77777777" w:rsidTr="005C565A">
        <w:trPr>
          <w:gridAfter w:val="1"/>
          <w:wAfter w:w="10" w:type="dxa"/>
          <w:trHeight w:val="315"/>
        </w:trPr>
        <w:tc>
          <w:tcPr>
            <w:tcW w:w="10206" w:type="dxa"/>
            <w:gridSpan w:val="6"/>
            <w:vAlign w:val="center"/>
            <w:hideMark/>
          </w:tcPr>
          <w:p w14:paraId="7D443AE7"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БАЖАРИШ ВА МОЛИЯЛАШТИРИШ ЖАДВАЛИ</w:t>
            </w:r>
          </w:p>
        </w:tc>
      </w:tr>
      <w:tr w:rsidR="005C565A" w14:paraId="08B2E391" w14:textId="77777777" w:rsidTr="005C565A">
        <w:trPr>
          <w:trHeight w:val="315"/>
        </w:trPr>
        <w:tc>
          <w:tcPr>
            <w:tcW w:w="580" w:type="dxa"/>
            <w:vAlign w:val="center"/>
            <w:hideMark/>
          </w:tcPr>
          <w:p w14:paraId="0C2427CA" w14:textId="77777777" w:rsidR="005C565A" w:rsidRDefault="005C565A"/>
        </w:tc>
        <w:tc>
          <w:tcPr>
            <w:tcW w:w="4800" w:type="dxa"/>
            <w:vAlign w:val="center"/>
            <w:hideMark/>
          </w:tcPr>
          <w:p w14:paraId="62171CBD" w14:textId="77777777" w:rsidR="005C565A" w:rsidRDefault="005C565A">
            <w:pPr>
              <w:spacing w:after="0" w:line="240" w:lineRule="auto"/>
              <w:rPr>
                <w:rFonts w:cs="Calibri"/>
                <w:sz w:val="20"/>
                <w:szCs w:val="20"/>
                <w:lang w:eastAsia="ru-RU"/>
              </w:rPr>
            </w:pPr>
          </w:p>
        </w:tc>
        <w:tc>
          <w:tcPr>
            <w:tcW w:w="1580" w:type="dxa"/>
            <w:vAlign w:val="center"/>
            <w:hideMark/>
          </w:tcPr>
          <w:p w14:paraId="2BB66CE2" w14:textId="77777777" w:rsidR="005C565A" w:rsidRDefault="005C565A">
            <w:pPr>
              <w:spacing w:after="0" w:line="240" w:lineRule="auto"/>
              <w:rPr>
                <w:rFonts w:cs="Calibri"/>
                <w:sz w:val="20"/>
                <w:szCs w:val="20"/>
                <w:lang w:eastAsia="ru-RU"/>
              </w:rPr>
            </w:pPr>
          </w:p>
        </w:tc>
        <w:tc>
          <w:tcPr>
            <w:tcW w:w="1300" w:type="dxa"/>
            <w:vAlign w:val="center"/>
            <w:hideMark/>
          </w:tcPr>
          <w:p w14:paraId="107BD500" w14:textId="77777777" w:rsidR="005C565A" w:rsidRDefault="005C565A">
            <w:pPr>
              <w:spacing w:after="0" w:line="240" w:lineRule="auto"/>
              <w:rPr>
                <w:rFonts w:cs="Calibri"/>
                <w:sz w:val="20"/>
                <w:szCs w:val="20"/>
                <w:lang w:eastAsia="ru-RU"/>
              </w:rPr>
            </w:pPr>
          </w:p>
        </w:tc>
        <w:tc>
          <w:tcPr>
            <w:tcW w:w="1720" w:type="dxa"/>
            <w:vAlign w:val="center"/>
            <w:hideMark/>
          </w:tcPr>
          <w:p w14:paraId="79A70BA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762D41" w14:textId="77777777" w:rsidR="005C565A" w:rsidRDefault="005C565A">
            <w:pPr>
              <w:spacing w:after="0" w:line="240" w:lineRule="auto"/>
              <w:rPr>
                <w:rFonts w:cs="Calibri"/>
                <w:sz w:val="20"/>
                <w:szCs w:val="20"/>
                <w:lang w:eastAsia="ru-RU"/>
              </w:rPr>
            </w:pPr>
          </w:p>
        </w:tc>
      </w:tr>
      <w:tr w:rsidR="005C565A" w14:paraId="284F43E4" w14:textId="77777777" w:rsidTr="005C565A">
        <w:trPr>
          <w:trHeight w:val="315"/>
        </w:trPr>
        <w:tc>
          <w:tcPr>
            <w:tcW w:w="580" w:type="dxa"/>
            <w:vAlign w:val="center"/>
            <w:hideMark/>
          </w:tcPr>
          <w:p w14:paraId="51D0FA0E" w14:textId="77777777" w:rsidR="005C565A" w:rsidRDefault="005C565A">
            <w:pPr>
              <w:spacing w:after="0" w:line="240" w:lineRule="auto"/>
              <w:rPr>
                <w:rFonts w:cs="Calibri"/>
                <w:sz w:val="20"/>
                <w:szCs w:val="20"/>
                <w:lang w:eastAsia="ru-RU"/>
              </w:rPr>
            </w:pPr>
          </w:p>
        </w:tc>
        <w:tc>
          <w:tcPr>
            <w:tcW w:w="4800" w:type="dxa"/>
            <w:vAlign w:val="center"/>
            <w:hideMark/>
          </w:tcPr>
          <w:p w14:paraId="5915D6C2" w14:textId="77777777" w:rsidR="005C565A" w:rsidRDefault="005C565A">
            <w:pPr>
              <w:spacing w:after="0" w:line="240" w:lineRule="auto"/>
              <w:rPr>
                <w:rFonts w:cs="Calibri"/>
                <w:sz w:val="20"/>
                <w:szCs w:val="20"/>
                <w:lang w:eastAsia="ru-RU"/>
              </w:rPr>
            </w:pPr>
          </w:p>
        </w:tc>
        <w:tc>
          <w:tcPr>
            <w:tcW w:w="1580" w:type="dxa"/>
            <w:vAlign w:val="center"/>
            <w:hideMark/>
          </w:tcPr>
          <w:p w14:paraId="35DCAAFE" w14:textId="77777777" w:rsidR="005C565A" w:rsidRDefault="005C565A">
            <w:pPr>
              <w:spacing w:after="0" w:line="240" w:lineRule="auto"/>
              <w:rPr>
                <w:rFonts w:cs="Calibri"/>
                <w:sz w:val="20"/>
                <w:szCs w:val="20"/>
                <w:lang w:eastAsia="ru-RU"/>
              </w:rPr>
            </w:pPr>
          </w:p>
        </w:tc>
        <w:tc>
          <w:tcPr>
            <w:tcW w:w="1300" w:type="dxa"/>
            <w:vAlign w:val="center"/>
            <w:hideMark/>
          </w:tcPr>
          <w:p w14:paraId="6D9895EE" w14:textId="77777777" w:rsidR="005C565A" w:rsidRDefault="005C565A">
            <w:pPr>
              <w:spacing w:after="0" w:line="240" w:lineRule="auto"/>
              <w:rPr>
                <w:rFonts w:cs="Calibri"/>
                <w:sz w:val="20"/>
                <w:szCs w:val="20"/>
                <w:lang w:eastAsia="ru-RU"/>
              </w:rPr>
            </w:pPr>
          </w:p>
        </w:tc>
        <w:tc>
          <w:tcPr>
            <w:tcW w:w="1720" w:type="dxa"/>
            <w:vAlign w:val="center"/>
            <w:hideMark/>
          </w:tcPr>
          <w:p w14:paraId="11BCCC7E"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2FDA929" w14:textId="77777777" w:rsidR="005C565A" w:rsidRDefault="005C565A">
            <w:pPr>
              <w:spacing w:after="0" w:line="240" w:lineRule="auto"/>
              <w:rPr>
                <w:rFonts w:cs="Calibri"/>
                <w:sz w:val="20"/>
                <w:szCs w:val="20"/>
                <w:lang w:eastAsia="ru-RU"/>
              </w:rPr>
            </w:pPr>
          </w:p>
        </w:tc>
      </w:tr>
      <w:tr w:rsidR="005C565A" w14:paraId="05372B62" w14:textId="77777777" w:rsidTr="005C565A">
        <w:trPr>
          <w:trHeight w:val="315"/>
        </w:trPr>
        <w:tc>
          <w:tcPr>
            <w:tcW w:w="580" w:type="dxa"/>
            <w:vAlign w:val="center"/>
            <w:hideMark/>
          </w:tcPr>
          <w:p w14:paraId="03EC4BF0" w14:textId="77777777" w:rsidR="005C565A" w:rsidRDefault="005C565A">
            <w:pPr>
              <w:spacing w:after="0" w:line="240" w:lineRule="auto"/>
              <w:rPr>
                <w:rFonts w:cs="Calibri"/>
                <w:sz w:val="20"/>
                <w:szCs w:val="20"/>
                <w:lang w:eastAsia="ru-RU"/>
              </w:rPr>
            </w:pPr>
          </w:p>
        </w:tc>
        <w:tc>
          <w:tcPr>
            <w:tcW w:w="4800" w:type="dxa"/>
            <w:vAlign w:val="center"/>
            <w:hideMark/>
          </w:tcPr>
          <w:p w14:paraId="1B29DBF4" w14:textId="77777777" w:rsidR="005C565A" w:rsidRDefault="005C565A">
            <w:pPr>
              <w:spacing w:after="0" w:line="240" w:lineRule="auto"/>
              <w:rPr>
                <w:rFonts w:cs="Calibri"/>
                <w:sz w:val="20"/>
                <w:szCs w:val="20"/>
                <w:lang w:eastAsia="ru-RU"/>
              </w:rPr>
            </w:pPr>
          </w:p>
        </w:tc>
        <w:tc>
          <w:tcPr>
            <w:tcW w:w="1580" w:type="dxa"/>
            <w:vAlign w:val="center"/>
            <w:hideMark/>
          </w:tcPr>
          <w:p w14:paraId="2FE7E819" w14:textId="77777777" w:rsidR="005C565A" w:rsidRDefault="005C565A">
            <w:pPr>
              <w:spacing w:after="0" w:line="240" w:lineRule="auto"/>
              <w:rPr>
                <w:rFonts w:cs="Calibri"/>
                <w:sz w:val="20"/>
                <w:szCs w:val="20"/>
                <w:lang w:eastAsia="ru-RU"/>
              </w:rPr>
            </w:pPr>
          </w:p>
        </w:tc>
        <w:tc>
          <w:tcPr>
            <w:tcW w:w="1300" w:type="dxa"/>
            <w:vAlign w:val="center"/>
            <w:hideMark/>
          </w:tcPr>
          <w:p w14:paraId="6EBFD35B" w14:textId="77777777" w:rsidR="005C565A" w:rsidRDefault="005C565A">
            <w:pPr>
              <w:spacing w:after="0" w:line="240" w:lineRule="auto"/>
              <w:rPr>
                <w:rFonts w:cs="Calibri"/>
                <w:sz w:val="20"/>
                <w:szCs w:val="20"/>
                <w:lang w:eastAsia="ru-RU"/>
              </w:rPr>
            </w:pPr>
          </w:p>
        </w:tc>
        <w:tc>
          <w:tcPr>
            <w:tcW w:w="1720" w:type="dxa"/>
            <w:vAlign w:val="center"/>
            <w:hideMark/>
          </w:tcPr>
          <w:p w14:paraId="501C46D0"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7D58409" w14:textId="77777777" w:rsidR="005C565A" w:rsidRDefault="005C565A">
            <w:pPr>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минг</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сўм</w:t>
            </w:r>
            <w:proofErr w:type="spellEnd"/>
          </w:p>
        </w:tc>
      </w:tr>
      <w:tr w:rsidR="005C565A" w14:paraId="756DCCAC" w14:textId="77777777" w:rsidTr="005C565A">
        <w:trPr>
          <w:trHeight w:val="105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30880779"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4800" w:type="dxa"/>
            <w:vMerge w:val="restart"/>
            <w:tcBorders>
              <w:top w:val="single" w:sz="4" w:space="0" w:color="auto"/>
              <w:left w:val="single" w:sz="4" w:space="0" w:color="auto"/>
              <w:bottom w:val="single" w:sz="4" w:space="0" w:color="auto"/>
              <w:right w:val="single" w:sz="4" w:space="0" w:color="auto"/>
            </w:tcBorders>
            <w:vAlign w:val="center"/>
            <w:hideMark/>
          </w:tcPr>
          <w:p w14:paraId="6D9381A0"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Бажариладиган</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ишларнинг</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номи</w:t>
            </w:r>
            <w:proofErr w:type="spellEnd"/>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4EE0BAB4"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Қиймати</w:t>
            </w:r>
            <w:proofErr w:type="spellEnd"/>
            <w:r>
              <w:rPr>
                <w:rFonts w:ascii="Times New Roman" w:eastAsia="Times New Roman" w:hAnsi="Times New Roman"/>
                <w:b/>
                <w:bCs/>
                <w:sz w:val="24"/>
                <w:szCs w:val="24"/>
                <w:lang w:eastAsia="ru-RU"/>
              </w:rPr>
              <w:t xml:space="preserve"> </w:t>
            </w:r>
          </w:p>
        </w:tc>
        <w:tc>
          <w:tcPr>
            <w:tcW w:w="3020" w:type="dxa"/>
            <w:gridSpan w:val="2"/>
            <w:tcBorders>
              <w:top w:val="single" w:sz="4" w:space="0" w:color="auto"/>
              <w:left w:val="nil"/>
              <w:bottom w:val="single" w:sz="4" w:space="0" w:color="auto"/>
              <w:right w:val="single" w:sz="4" w:space="0" w:color="auto"/>
            </w:tcBorders>
            <w:vAlign w:val="center"/>
            <w:hideMark/>
          </w:tcPr>
          <w:p w14:paraId="1E6774AB"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Бажариш</w:t>
            </w:r>
            <w:proofErr w:type="spellEnd"/>
            <w:r>
              <w:rPr>
                <w:rFonts w:ascii="Times New Roman" w:eastAsia="Times New Roman" w:hAnsi="Times New Roman"/>
                <w:b/>
                <w:bCs/>
                <w:sz w:val="24"/>
                <w:szCs w:val="24"/>
                <w:lang w:eastAsia="ru-RU"/>
              </w:rPr>
              <w:t xml:space="preserve"> </w:t>
            </w:r>
          </w:p>
        </w:tc>
        <w:tc>
          <w:tcPr>
            <w:tcW w:w="236" w:type="dxa"/>
            <w:gridSpan w:val="2"/>
            <w:tcBorders>
              <w:top w:val="single" w:sz="4" w:space="0" w:color="auto"/>
              <w:left w:val="nil"/>
              <w:bottom w:val="single" w:sz="4" w:space="0" w:color="auto"/>
              <w:right w:val="single" w:sz="4" w:space="0" w:color="auto"/>
            </w:tcBorders>
            <w:vAlign w:val="center"/>
            <w:hideMark/>
          </w:tcPr>
          <w:p w14:paraId="01F37F78"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Молиялаштириш</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муддати</w:t>
            </w:r>
            <w:proofErr w:type="spellEnd"/>
          </w:p>
        </w:tc>
      </w:tr>
      <w:tr w:rsidR="005C565A" w14:paraId="4B8DBAC6" w14:textId="77777777" w:rsidTr="005C565A">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1D787"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15F5"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2F86" w14:textId="77777777" w:rsidR="005C565A" w:rsidRDefault="005C565A">
            <w:pPr>
              <w:spacing w:after="0" w:line="240" w:lineRule="auto"/>
              <w:rPr>
                <w:rFonts w:ascii="Times New Roman" w:eastAsia="Times New Roman" w:hAnsi="Times New Roman"/>
                <w:b/>
                <w:bCs/>
                <w:sz w:val="24"/>
                <w:szCs w:val="24"/>
                <w:lang w:eastAsia="ru-RU"/>
              </w:rPr>
            </w:pPr>
          </w:p>
        </w:tc>
        <w:tc>
          <w:tcPr>
            <w:tcW w:w="1300" w:type="dxa"/>
            <w:tcBorders>
              <w:top w:val="nil"/>
              <w:left w:val="nil"/>
              <w:bottom w:val="single" w:sz="4" w:space="0" w:color="auto"/>
              <w:right w:val="single" w:sz="4" w:space="0" w:color="auto"/>
            </w:tcBorders>
            <w:vAlign w:val="center"/>
            <w:hideMark/>
          </w:tcPr>
          <w:p w14:paraId="793CE126"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муддати</w:t>
            </w:r>
            <w:proofErr w:type="spellEnd"/>
            <w:r>
              <w:rPr>
                <w:rFonts w:ascii="Times New Roman" w:eastAsia="Times New Roman" w:hAnsi="Times New Roman"/>
                <w:b/>
                <w:bCs/>
                <w:sz w:val="24"/>
                <w:szCs w:val="24"/>
                <w:lang w:eastAsia="ru-RU"/>
              </w:rPr>
              <w:t xml:space="preserve"> </w:t>
            </w:r>
          </w:p>
        </w:tc>
        <w:tc>
          <w:tcPr>
            <w:tcW w:w="1720" w:type="dxa"/>
            <w:tcBorders>
              <w:top w:val="nil"/>
              <w:left w:val="nil"/>
              <w:bottom w:val="single" w:sz="4" w:space="0" w:color="auto"/>
              <w:right w:val="single" w:sz="4" w:space="0" w:color="auto"/>
            </w:tcBorders>
            <w:vAlign w:val="center"/>
            <w:hideMark/>
          </w:tcPr>
          <w:p w14:paraId="2F9654D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қиймати</w:t>
            </w:r>
            <w:proofErr w:type="spellEnd"/>
            <w:r>
              <w:rPr>
                <w:rFonts w:ascii="Times New Roman" w:eastAsia="Times New Roman" w:hAnsi="Times New Roman"/>
                <w:b/>
                <w:bCs/>
                <w:sz w:val="24"/>
                <w:szCs w:val="24"/>
                <w:lang w:eastAsia="ru-RU"/>
              </w:rPr>
              <w:t xml:space="preserve"> </w:t>
            </w:r>
          </w:p>
        </w:tc>
        <w:tc>
          <w:tcPr>
            <w:tcW w:w="236" w:type="dxa"/>
            <w:gridSpan w:val="2"/>
            <w:tcBorders>
              <w:top w:val="nil"/>
              <w:left w:val="nil"/>
              <w:bottom w:val="single" w:sz="4" w:space="0" w:color="auto"/>
              <w:right w:val="single" w:sz="4" w:space="0" w:color="auto"/>
            </w:tcBorders>
            <w:vAlign w:val="center"/>
            <w:hideMark/>
          </w:tcPr>
          <w:p w14:paraId="35424CE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йил</w:t>
            </w:r>
            <w:proofErr w:type="spellEnd"/>
          </w:p>
        </w:tc>
      </w:tr>
      <w:tr w:rsidR="005C565A" w14:paraId="56894C6D"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17430AE2"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4800" w:type="dxa"/>
            <w:tcBorders>
              <w:top w:val="nil"/>
              <w:left w:val="nil"/>
              <w:bottom w:val="single" w:sz="4" w:space="0" w:color="auto"/>
              <w:right w:val="single" w:sz="4" w:space="0" w:color="auto"/>
            </w:tcBorders>
            <w:vAlign w:val="center"/>
            <w:hideMark/>
          </w:tcPr>
          <w:p w14:paraId="0205487D" w14:textId="77777777"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Аванс </w:t>
            </w:r>
            <w:proofErr w:type="spellStart"/>
            <w:r>
              <w:rPr>
                <w:rFonts w:ascii="Times New Roman" w:eastAsia="Times New Roman" w:hAnsi="Times New Roman"/>
                <w:sz w:val="24"/>
                <w:szCs w:val="24"/>
                <w:lang w:eastAsia="ru-RU"/>
              </w:rPr>
              <w:t>миқдори</w:t>
            </w:r>
            <w:proofErr w:type="spellEnd"/>
          </w:p>
        </w:tc>
        <w:tc>
          <w:tcPr>
            <w:tcW w:w="1580" w:type="dxa"/>
            <w:tcBorders>
              <w:top w:val="nil"/>
              <w:left w:val="nil"/>
              <w:bottom w:val="single" w:sz="4" w:space="0" w:color="auto"/>
              <w:right w:val="single" w:sz="4" w:space="0" w:color="auto"/>
            </w:tcBorders>
            <w:vAlign w:val="center"/>
            <w:hideMark/>
          </w:tcPr>
          <w:p w14:paraId="1FBA825C"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00" w:type="dxa"/>
            <w:tcBorders>
              <w:top w:val="nil"/>
              <w:left w:val="nil"/>
              <w:bottom w:val="single" w:sz="4" w:space="0" w:color="auto"/>
              <w:right w:val="single" w:sz="4" w:space="0" w:color="auto"/>
            </w:tcBorders>
            <w:vAlign w:val="center"/>
            <w:hideMark/>
          </w:tcPr>
          <w:p w14:paraId="5127B793"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720" w:type="dxa"/>
            <w:tcBorders>
              <w:top w:val="nil"/>
              <w:left w:val="nil"/>
              <w:bottom w:val="single" w:sz="4" w:space="0" w:color="auto"/>
              <w:right w:val="single" w:sz="4" w:space="0" w:color="auto"/>
            </w:tcBorders>
            <w:vAlign w:val="center"/>
            <w:hideMark/>
          </w:tcPr>
          <w:p w14:paraId="7BBA5D10"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6" w:type="dxa"/>
            <w:gridSpan w:val="2"/>
            <w:tcBorders>
              <w:top w:val="nil"/>
              <w:left w:val="nil"/>
              <w:bottom w:val="single" w:sz="4" w:space="0" w:color="auto"/>
              <w:right w:val="single" w:sz="4" w:space="0" w:color="auto"/>
            </w:tcBorders>
            <w:vAlign w:val="center"/>
            <w:hideMark/>
          </w:tcPr>
          <w:p w14:paraId="379126C6" w14:textId="77777777" w:rsidR="005C565A" w:rsidRDefault="005C565A">
            <w:pPr>
              <w:rPr>
                <w:rFonts w:ascii="Times New Roman" w:eastAsia="Times New Roman" w:hAnsi="Times New Roman"/>
                <w:sz w:val="24"/>
                <w:szCs w:val="24"/>
                <w:lang w:eastAsia="ru-RU"/>
              </w:rPr>
            </w:pPr>
          </w:p>
        </w:tc>
      </w:tr>
      <w:tr w:rsidR="005C565A" w14:paraId="0E2E7C7A"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6C45CAE9"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p>
        </w:tc>
        <w:tc>
          <w:tcPr>
            <w:tcW w:w="4800" w:type="dxa"/>
            <w:tcBorders>
              <w:top w:val="nil"/>
              <w:left w:val="nil"/>
              <w:bottom w:val="single" w:sz="4" w:space="0" w:color="auto"/>
              <w:right w:val="single" w:sz="4" w:space="0" w:color="auto"/>
            </w:tcBorders>
            <w:vAlign w:val="center"/>
            <w:hideMark/>
          </w:tcPr>
          <w:p w14:paraId="4C863A44" w14:textId="77777777" w:rsidR="005C565A" w:rsidRDefault="005C56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Лойиҳа</w:t>
            </w:r>
            <w:proofErr w:type="spellEnd"/>
            <w:r>
              <w:rPr>
                <w:rFonts w:ascii="Times New Roman" w:eastAsia="Times New Roman" w:hAnsi="Times New Roman"/>
                <w:sz w:val="24"/>
                <w:szCs w:val="24"/>
                <w:lang w:eastAsia="ru-RU"/>
              </w:rPr>
              <w:t xml:space="preserve">-смета </w:t>
            </w:r>
            <w:proofErr w:type="spellStart"/>
            <w:r>
              <w:rPr>
                <w:rFonts w:ascii="Times New Roman" w:eastAsia="Times New Roman" w:hAnsi="Times New Roman"/>
                <w:sz w:val="24"/>
                <w:szCs w:val="24"/>
                <w:lang w:eastAsia="ru-RU"/>
              </w:rPr>
              <w:t>хужжатларини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ишлаб</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чиқиш</w:t>
            </w:r>
            <w:proofErr w:type="spellEnd"/>
          </w:p>
        </w:tc>
        <w:tc>
          <w:tcPr>
            <w:tcW w:w="1580" w:type="dxa"/>
            <w:tcBorders>
              <w:top w:val="nil"/>
              <w:left w:val="nil"/>
              <w:bottom w:val="single" w:sz="4" w:space="0" w:color="auto"/>
              <w:right w:val="single" w:sz="4" w:space="0" w:color="auto"/>
            </w:tcBorders>
            <w:vAlign w:val="center"/>
            <w:hideMark/>
          </w:tcPr>
          <w:p w14:paraId="547612A7" w14:textId="77777777" w:rsidR="005C565A" w:rsidRDefault="005C565A">
            <w:pPr>
              <w:rPr>
                <w:rFonts w:ascii="Times New Roman" w:eastAsia="Times New Roman" w:hAnsi="Times New Roman"/>
                <w:sz w:val="24"/>
                <w:szCs w:val="24"/>
                <w:lang w:eastAsia="ru-RU"/>
              </w:rPr>
            </w:pPr>
          </w:p>
        </w:tc>
        <w:tc>
          <w:tcPr>
            <w:tcW w:w="1300" w:type="dxa"/>
            <w:tcBorders>
              <w:top w:val="nil"/>
              <w:left w:val="nil"/>
              <w:bottom w:val="nil"/>
              <w:right w:val="single" w:sz="4" w:space="0" w:color="auto"/>
            </w:tcBorders>
            <w:vAlign w:val="center"/>
            <w:hideMark/>
          </w:tcPr>
          <w:p w14:paraId="50B6633D" w14:textId="77777777" w:rsidR="005C565A" w:rsidRDefault="005C565A">
            <w:pPr>
              <w:spacing w:after="0" w:line="240" w:lineRule="auto"/>
              <w:rPr>
                <w:rFonts w:cs="Calibri"/>
                <w:sz w:val="20"/>
                <w:szCs w:val="20"/>
                <w:lang w:eastAsia="ru-RU"/>
              </w:rPr>
            </w:pPr>
          </w:p>
        </w:tc>
        <w:tc>
          <w:tcPr>
            <w:tcW w:w="1720" w:type="dxa"/>
            <w:tcBorders>
              <w:top w:val="nil"/>
              <w:left w:val="nil"/>
              <w:bottom w:val="single" w:sz="4" w:space="0" w:color="auto"/>
              <w:right w:val="single" w:sz="4" w:space="0" w:color="auto"/>
            </w:tcBorders>
            <w:vAlign w:val="center"/>
            <w:hideMark/>
          </w:tcPr>
          <w:p w14:paraId="0009FB72" w14:textId="77777777" w:rsidR="005C565A" w:rsidRDefault="005C565A">
            <w:pPr>
              <w:spacing w:after="0" w:line="240" w:lineRule="auto"/>
              <w:rPr>
                <w:rFonts w:cs="Calibri"/>
                <w:sz w:val="20"/>
                <w:szCs w:val="20"/>
                <w:lang w:eastAsia="ru-RU"/>
              </w:rPr>
            </w:pPr>
          </w:p>
        </w:tc>
        <w:tc>
          <w:tcPr>
            <w:tcW w:w="236" w:type="dxa"/>
            <w:gridSpan w:val="2"/>
            <w:tcBorders>
              <w:top w:val="nil"/>
              <w:left w:val="nil"/>
              <w:bottom w:val="single" w:sz="4" w:space="0" w:color="auto"/>
              <w:right w:val="single" w:sz="4" w:space="0" w:color="auto"/>
            </w:tcBorders>
            <w:vAlign w:val="center"/>
            <w:hideMark/>
          </w:tcPr>
          <w:p w14:paraId="1A00078D" w14:textId="77777777" w:rsidR="005C565A" w:rsidRDefault="005C565A">
            <w:pPr>
              <w:spacing w:after="0" w:line="240" w:lineRule="auto"/>
              <w:rPr>
                <w:rFonts w:cs="Calibri"/>
                <w:sz w:val="20"/>
                <w:szCs w:val="20"/>
                <w:lang w:eastAsia="ru-RU"/>
              </w:rPr>
            </w:pPr>
          </w:p>
        </w:tc>
      </w:tr>
      <w:tr w:rsidR="005C565A" w14:paraId="4D273CDF"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286A03B2"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4800" w:type="dxa"/>
            <w:tcBorders>
              <w:top w:val="nil"/>
              <w:left w:val="nil"/>
              <w:bottom w:val="single" w:sz="4" w:space="0" w:color="auto"/>
              <w:right w:val="single" w:sz="4" w:space="0" w:color="auto"/>
            </w:tcBorders>
            <w:vAlign w:val="center"/>
            <w:hideMark/>
          </w:tcPr>
          <w:p w14:paraId="061C8DDE" w14:textId="77777777"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Жами</w:t>
            </w:r>
            <w:proofErr w:type="spellEnd"/>
            <w:r>
              <w:rPr>
                <w:rFonts w:ascii="Times New Roman" w:eastAsia="Times New Roman" w:hAnsi="Times New Roman"/>
                <w:b/>
                <w:bCs/>
                <w:sz w:val="24"/>
                <w:szCs w:val="24"/>
                <w:lang w:eastAsia="ru-RU"/>
              </w:rPr>
              <w:t>:</w:t>
            </w:r>
          </w:p>
        </w:tc>
        <w:tc>
          <w:tcPr>
            <w:tcW w:w="1580" w:type="dxa"/>
            <w:tcBorders>
              <w:top w:val="nil"/>
              <w:left w:val="nil"/>
              <w:bottom w:val="single" w:sz="4" w:space="0" w:color="auto"/>
              <w:right w:val="single" w:sz="4" w:space="0" w:color="auto"/>
            </w:tcBorders>
            <w:vAlign w:val="center"/>
            <w:hideMark/>
          </w:tcPr>
          <w:p w14:paraId="107B2284" w14:textId="77777777" w:rsidR="005C565A" w:rsidRDefault="005C565A">
            <w:pPr>
              <w:rPr>
                <w:rFonts w:ascii="Times New Roman" w:eastAsia="Times New Roman" w:hAnsi="Times New Roman"/>
                <w:b/>
                <w:bCs/>
                <w:sz w:val="24"/>
                <w:szCs w:val="24"/>
                <w:lang w:eastAsia="ru-RU"/>
              </w:rPr>
            </w:pPr>
          </w:p>
        </w:tc>
        <w:tc>
          <w:tcPr>
            <w:tcW w:w="1300" w:type="dxa"/>
            <w:tcBorders>
              <w:top w:val="single" w:sz="4" w:space="0" w:color="auto"/>
              <w:left w:val="nil"/>
              <w:bottom w:val="single" w:sz="4" w:space="0" w:color="auto"/>
              <w:right w:val="single" w:sz="4" w:space="0" w:color="auto"/>
            </w:tcBorders>
            <w:vAlign w:val="center"/>
            <w:hideMark/>
          </w:tcPr>
          <w:p w14:paraId="5EE7E384"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1720" w:type="dxa"/>
            <w:tcBorders>
              <w:top w:val="nil"/>
              <w:left w:val="nil"/>
              <w:bottom w:val="single" w:sz="4" w:space="0" w:color="auto"/>
              <w:right w:val="single" w:sz="4" w:space="0" w:color="auto"/>
            </w:tcBorders>
            <w:vAlign w:val="center"/>
            <w:hideMark/>
          </w:tcPr>
          <w:p w14:paraId="01101653" w14:textId="77777777" w:rsidR="005C565A" w:rsidRDefault="005C565A">
            <w:pPr>
              <w:rPr>
                <w:rFonts w:ascii="Times New Roman" w:eastAsia="Times New Roman" w:hAnsi="Times New Roman"/>
                <w:b/>
                <w:bCs/>
                <w:sz w:val="24"/>
                <w:szCs w:val="24"/>
                <w:lang w:eastAsia="ru-RU"/>
              </w:rPr>
            </w:pPr>
          </w:p>
        </w:tc>
        <w:tc>
          <w:tcPr>
            <w:tcW w:w="236" w:type="dxa"/>
            <w:gridSpan w:val="2"/>
            <w:tcBorders>
              <w:top w:val="nil"/>
              <w:left w:val="nil"/>
              <w:bottom w:val="single" w:sz="4" w:space="0" w:color="auto"/>
              <w:right w:val="single" w:sz="4" w:space="0" w:color="auto"/>
            </w:tcBorders>
            <w:vAlign w:val="center"/>
            <w:hideMark/>
          </w:tcPr>
          <w:p w14:paraId="613519AF" w14:textId="77777777" w:rsidR="005C565A" w:rsidRDefault="005C565A">
            <w:pPr>
              <w:spacing w:after="0" w:line="240" w:lineRule="auto"/>
              <w:rPr>
                <w:rFonts w:cs="Calibri"/>
                <w:sz w:val="20"/>
                <w:szCs w:val="20"/>
                <w:lang w:eastAsia="ru-RU"/>
              </w:rPr>
            </w:pPr>
          </w:p>
        </w:tc>
      </w:tr>
      <w:tr w:rsidR="005C565A" w14:paraId="145E4B1D" w14:textId="77777777" w:rsidTr="005C565A">
        <w:trPr>
          <w:trHeight w:val="315"/>
        </w:trPr>
        <w:tc>
          <w:tcPr>
            <w:tcW w:w="580" w:type="dxa"/>
            <w:vAlign w:val="center"/>
            <w:hideMark/>
          </w:tcPr>
          <w:p w14:paraId="75570456" w14:textId="77777777" w:rsidR="005C565A" w:rsidRDefault="005C565A">
            <w:pPr>
              <w:spacing w:after="0" w:line="240" w:lineRule="auto"/>
              <w:rPr>
                <w:rFonts w:cs="Calibri"/>
                <w:sz w:val="20"/>
                <w:szCs w:val="20"/>
                <w:lang w:eastAsia="ru-RU"/>
              </w:rPr>
            </w:pPr>
          </w:p>
        </w:tc>
        <w:tc>
          <w:tcPr>
            <w:tcW w:w="4800" w:type="dxa"/>
            <w:vAlign w:val="center"/>
            <w:hideMark/>
          </w:tcPr>
          <w:p w14:paraId="264E4277" w14:textId="77777777" w:rsidR="005C565A" w:rsidRDefault="005C565A">
            <w:pPr>
              <w:spacing w:after="0" w:line="240" w:lineRule="auto"/>
              <w:rPr>
                <w:rFonts w:cs="Calibri"/>
                <w:sz w:val="20"/>
                <w:szCs w:val="20"/>
                <w:lang w:eastAsia="ru-RU"/>
              </w:rPr>
            </w:pPr>
          </w:p>
        </w:tc>
        <w:tc>
          <w:tcPr>
            <w:tcW w:w="1580" w:type="dxa"/>
            <w:vAlign w:val="center"/>
            <w:hideMark/>
          </w:tcPr>
          <w:p w14:paraId="2358A660" w14:textId="77777777" w:rsidR="005C565A" w:rsidRDefault="005C565A">
            <w:pPr>
              <w:spacing w:after="0" w:line="240" w:lineRule="auto"/>
              <w:rPr>
                <w:rFonts w:cs="Calibri"/>
                <w:sz w:val="20"/>
                <w:szCs w:val="20"/>
                <w:lang w:eastAsia="ru-RU"/>
              </w:rPr>
            </w:pPr>
          </w:p>
        </w:tc>
        <w:tc>
          <w:tcPr>
            <w:tcW w:w="1300" w:type="dxa"/>
            <w:vAlign w:val="center"/>
            <w:hideMark/>
          </w:tcPr>
          <w:p w14:paraId="1AF36DDF" w14:textId="77777777" w:rsidR="005C565A" w:rsidRDefault="005C565A">
            <w:pPr>
              <w:spacing w:after="0" w:line="240" w:lineRule="auto"/>
              <w:rPr>
                <w:rFonts w:cs="Calibri"/>
                <w:sz w:val="20"/>
                <w:szCs w:val="20"/>
                <w:lang w:eastAsia="ru-RU"/>
              </w:rPr>
            </w:pPr>
          </w:p>
        </w:tc>
        <w:tc>
          <w:tcPr>
            <w:tcW w:w="1720" w:type="dxa"/>
            <w:vAlign w:val="center"/>
            <w:hideMark/>
          </w:tcPr>
          <w:p w14:paraId="07CAB1F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061951A8" w14:textId="77777777" w:rsidR="005C565A" w:rsidRDefault="005C565A">
            <w:pPr>
              <w:spacing w:after="0" w:line="240" w:lineRule="auto"/>
              <w:rPr>
                <w:rFonts w:cs="Calibri"/>
                <w:sz w:val="20"/>
                <w:szCs w:val="20"/>
                <w:lang w:eastAsia="ru-RU"/>
              </w:rPr>
            </w:pPr>
          </w:p>
        </w:tc>
      </w:tr>
      <w:tr w:rsidR="005C565A" w14:paraId="30509F5D" w14:textId="77777777" w:rsidTr="005C565A">
        <w:trPr>
          <w:trHeight w:val="315"/>
        </w:trPr>
        <w:tc>
          <w:tcPr>
            <w:tcW w:w="580" w:type="dxa"/>
            <w:vAlign w:val="center"/>
            <w:hideMark/>
          </w:tcPr>
          <w:p w14:paraId="00744A0B" w14:textId="77777777" w:rsidR="005C565A" w:rsidRDefault="005C565A">
            <w:pPr>
              <w:spacing w:after="0" w:line="240" w:lineRule="auto"/>
              <w:rPr>
                <w:rFonts w:cs="Calibri"/>
                <w:sz w:val="20"/>
                <w:szCs w:val="20"/>
                <w:lang w:eastAsia="ru-RU"/>
              </w:rPr>
            </w:pPr>
          </w:p>
        </w:tc>
        <w:tc>
          <w:tcPr>
            <w:tcW w:w="4800" w:type="dxa"/>
            <w:vAlign w:val="center"/>
            <w:hideMark/>
          </w:tcPr>
          <w:p w14:paraId="08492572" w14:textId="77777777" w:rsidR="005C565A" w:rsidRDefault="005C565A">
            <w:pPr>
              <w:spacing w:after="0" w:line="240" w:lineRule="auto"/>
              <w:rPr>
                <w:rFonts w:cs="Calibri"/>
                <w:sz w:val="20"/>
                <w:szCs w:val="20"/>
                <w:lang w:eastAsia="ru-RU"/>
              </w:rPr>
            </w:pPr>
          </w:p>
        </w:tc>
        <w:tc>
          <w:tcPr>
            <w:tcW w:w="1580" w:type="dxa"/>
            <w:vAlign w:val="center"/>
            <w:hideMark/>
          </w:tcPr>
          <w:p w14:paraId="792E48A6" w14:textId="77777777" w:rsidR="005C565A" w:rsidRDefault="005C565A">
            <w:pPr>
              <w:spacing w:after="0" w:line="240" w:lineRule="auto"/>
              <w:rPr>
                <w:rFonts w:cs="Calibri"/>
                <w:sz w:val="20"/>
                <w:szCs w:val="20"/>
                <w:lang w:eastAsia="ru-RU"/>
              </w:rPr>
            </w:pPr>
          </w:p>
        </w:tc>
        <w:tc>
          <w:tcPr>
            <w:tcW w:w="1300" w:type="dxa"/>
            <w:vAlign w:val="center"/>
            <w:hideMark/>
          </w:tcPr>
          <w:p w14:paraId="7FA60385" w14:textId="77777777" w:rsidR="005C565A" w:rsidRDefault="005C565A">
            <w:pPr>
              <w:spacing w:after="0" w:line="240" w:lineRule="auto"/>
              <w:rPr>
                <w:rFonts w:cs="Calibri"/>
                <w:sz w:val="20"/>
                <w:szCs w:val="20"/>
                <w:lang w:eastAsia="ru-RU"/>
              </w:rPr>
            </w:pPr>
          </w:p>
        </w:tc>
        <w:tc>
          <w:tcPr>
            <w:tcW w:w="1720" w:type="dxa"/>
            <w:vAlign w:val="center"/>
            <w:hideMark/>
          </w:tcPr>
          <w:p w14:paraId="1EE20D9D"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1310318" w14:textId="77777777" w:rsidR="005C565A" w:rsidRDefault="005C565A">
            <w:pPr>
              <w:spacing w:after="0" w:line="240" w:lineRule="auto"/>
              <w:rPr>
                <w:rFonts w:cs="Calibri"/>
                <w:sz w:val="20"/>
                <w:szCs w:val="20"/>
                <w:lang w:eastAsia="ru-RU"/>
              </w:rPr>
            </w:pPr>
          </w:p>
        </w:tc>
      </w:tr>
      <w:tr w:rsidR="005C565A" w14:paraId="4B8A15E9" w14:textId="77777777" w:rsidTr="005C565A">
        <w:trPr>
          <w:trHeight w:val="315"/>
        </w:trPr>
        <w:tc>
          <w:tcPr>
            <w:tcW w:w="580" w:type="dxa"/>
            <w:vAlign w:val="center"/>
            <w:hideMark/>
          </w:tcPr>
          <w:p w14:paraId="1FFE7EFD" w14:textId="77777777" w:rsidR="005C565A" w:rsidRDefault="005C565A">
            <w:pPr>
              <w:spacing w:after="0" w:line="240" w:lineRule="auto"/>
              <w:rPr>
                <w:rFonts w:cs="Calibri"/>
                <w:sz w:val="20"/>
                <w:szCs w:val="20"/>
                <w:lang w:eastAsia="ru-RU"/>
              </w:rPr>
            </w:pPr>
          </w:p>
        </w:tc>
        <w:tc>
          <w:tcPr>
            <w:tcW w:w="4800" w:type="dxa"/>
            <w:vAlign w:val="center"/>
            <w:hideMark/>
          </w:tcPr>
          <w:p w14:paraId="015A7F57" w14:textId="77777777" w:rsidR="005C565A" w:rsidRDefault="005C565A">
            <w:pPr>
              <w:spacing w:after="0" w:line="240" w:lineRule="auto"/>
              <w:rPr>
                <w:rFonts w:cs="Calibri"/>
                <w:sz w:val="20"/>
                <w:szCs w:val="20"/>
                <w:lang w:eastAsia="ru-RU"/>
              </w:rPr>
            </w:pPr>
          </w:p>
        </w:tc>
        <w:tc>
          <w:tcPr>
            <w:tcW w:w="1580" w:type="dxa"/>
            <w:vAlign w:val="center"/>
            <w:hideMark/>
          </w:tcPr>
          <w:p w14:paraId="07D3CE67" w14:textId="77777777" w:rsidR="005C565A" w:rsidRDefault="005C565A">
            <w:pPr>
              <w:spacing w:after="0" w:line="240" w:lineRule="auto"/>
              <w:rPr>
                <w:rFonts w:cs="Calibri"/>
                <w:sz w:val="20"/>
                <w:szCs w:val="20"/>
                <w:lang w:eastAsia="ru-RU"/>
              </w:rPr>
            </w:pPr>
          </w:p>
        </w:tc>
        <w:tc>
          <w:tcPr>
            <w:tcW w:w="1300" w:type="dxa"/>
            <w:vAlign w:val="center"/>
            <w:hideMark/>
          </w:tcPr>
          <w:p w14:paraId="63A1F5D2" w14:textId="77777777" w:rsidR="005C565A" w:rsidRDefault="005C565A">
            <w:pPr>
              <w:spacing w:after="0" w:line="240" w:lineRule="auto"/>
              <w:rPr>
                <w:rFonts w:cs="Calibri"/>
                <w:sz w:val="20"/>
                <w:szCs w:val="20"/>
                <w:lang w:eastAsia="ru-RU"/>
              </w:rPr>
            </w:pPr>
          </w:p>
        </w:tc>
        <w:tc>
          <w:tcPr>
            <w:tcW w:w="1720" w:type="dxa"/>
            <w:vAlign w:val="center"/>
            <w:hideMark/>
          </w:tcPr>
          <w:p w14:paraId="57606BA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290F5058" w14:textId="77777777" w:rsidR="005C565A" w:rsidRDefault="005C565A">
            <w:pPr>
              <w:spacing w:after="0" w:line="240" w:lineRule="auto"/>
              <w:rPr>
                <w:rFonts w:cs="Calibri"/>
                <w:sz w:val="20"/>
                <w:szCs w:val="20"/>
                <w:lang w:eastAsia="ru-RU"/>
              </w:rPr>
            </w:pPr>
          </w:p>
        </w:tc>
      </w:tr>
      <w:tr w:rsidR="005C565A" w14:paraId="15526E48" w14:textId="77777777" w:rsidTr="005C565A">
        <w:trPr>
          <w:trHeight w:val="315"/>
        </w:trPr>
        <w:tc>
          <w:tcPr>
            <w:tcW w:w="580" w:type="dxa"/>
            <w:vAlign w:val="center"/>
            <w:hideMark/>
          </w:tcPr>
          <w:p w14:paraId="0B777299" w14:textId="77777777" w:rsidR="005C565A" w:rsidRDefault="005C565A">
            <w:pPr>
              <w:spacing w:after="0" w:line="240" w:lineRule="auto"/>
              <w:rPr>
                <w:rFonts w:cs="Calibri"/>
                <w:sz w:val="20"/>
                <w:szCs w:val="20"/>
                <w:lang w:eastAsia="ru-RU"/>
              </w:rPr>
            </w:pPr>
          </w:p>
        </w:tc>
        <w:tc>
          <w:tcPr>
            <w:tcW w:w="4800" w:type="dxa"/>
            <w:vAlign w:val="center"/>
            <w:hideMark/>
          </w:tcPr>
          <w:p w14:paraId="00742117" w14:textId="77777777" w:rsidR="005C565A" w:rsidRDefault="005C565A">
            <w:pPr>
              <w:spacing w:after="0" w:line="240" w:lineRule="auto"/>
              <w:rPr>
                <w:rFonts w:cs="Calibri"/>
                <w:sz w:val="20"/>
                <w:szCs w:val="20"/>
                <w:lang w:eastAsia="ru-RU"/>
              </w:rPr>
            </w:pPr>
          </w:p>
        </w:tc>
        <w:tc>
          <w:tcPr>
            <w:tcW w:w="1580" w:type="dxa"/>
            <w:vAlign w:val="center"/>
            <w:hideMark/>
          </w:tcPr>
          <w:p w14:paraId="02262A1A" w14:textId="77777777" w:rsidR="005C565A" w:rsidRDefault="005C565A">
            <w:pPr>
              <w:spacing w:after="0" w:line="240" w:lineRule="auto"/>
              <w:rPr>
                <w:rFonts w:cs="Calibri"/>
                <w:sz w:val="20"/>
                <w:szCs w:val="20"/>
                <w:lang w:eastAsia="ru-RU"/>
              </w:rPr>
            </w:pPr>
          </w:p>
        </w:tc>
        <w:tc>
          <w:tcPr>
            <w:tcW w:w="1300" w:type="dxa"/>
            <w:vAlign w:val="center"/>
            <w:hideMark/>
          </w:tcPr>
          <w:p w14:paraId="0D29EA83" w14:textId="77777777" w:rsidR="005C565A" w:rsidRDefault="005C565A">
            <w:pPr>
              <w:spacing w:after="0" w:line="240" w:lineRule="auto"/>
              <w:rPr>
                <w:rFonts w:cs="Calibri"/>
                <w:sz w:val="20"/>
                <w:szCs w:val="20"/>
                <w:lang w:eastAsia="ru-RU"/>
              </w:rPr>
            </w:pPr>
          </w:p>
        </w:tc>
        <w:tc>
          <w:tcPr>
            <w:tcW w:w="1720" w:type="dxa"/>
            <w:vAlign w:val="center"/>
            <w:hideMark/>
          </w:tcPr>
          <w:p w14:paraId="1C16520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F54DA96" w14:textId="77777777" w:rsidR="005C565A" w:rsidRDefault="005C565A">
            <w:pPr>
              <w:spacing w:after="0" w:line="240" w:lineRule="auto"/>
              <w:rPr>
                <w:rFonts w:cs="Calibri"/>
                <w:sz w:val="20"/>
                <w:szCs w:val="20"/>
                <w:lang w:eastAsia="ru-RU"/>
              </w:rPr>
            </w:pPr>
          </w:p>
        </w:tc>
      </w:tr>
      <w:tr w:rsidR="005C565A" w14:paraId="3A019910" w14:textId="77777777" w:rsidTr="005C565A">
        <w:trPr>
          <w:trHeight w:val="315"/>
        </w:trPr>
        <w:tc>
          <w:tcPr>
            <w:tcW w:w="580" w:type="dxa"/>
            <w:vAlign w:val="center"/>
            <w:hideMark/>
          </w:tcPr>
          <w:p w14:paraId="165D8611" w14:textId="77777777" w:rsidR="005C565A" w:rsidRDefault="005C565A">
            <w:pPr>
              <w:spacing w:after="0" w:line="240" w:lineRule="auto"/>
              <w:rPr>
                <w:rFonts w:cs="Calibri"/>
                <w:sz w:val="20"/>
                <w:szCs w:val="20"/>
                <w:lang w:eastAsia="ru-RU"/>
              </w:rPr>
            </w:pPr>
          </w:p>
        </w:tc>
        <w:tc>
          <w:tcPr>
            <w:tcW w:w="4800" w:type="dxa"/>
            <w:vAlign w:val="center"/>
            <w:hideMark/>
          </w:tcPr>
          <w:p w14:paraId="1CECFFB6" w14:textId="77777777" w:rsidR="005C565A" w:rsidRDefault="005C565A">
            <w:pPr>
              <w:spacing w:after="0" w:line="240" w:lineRule="auto"/>
              <w:rPr>
                <w:rFonts w:cs="Calibri"/>
                <w:sz w:val="20"/>
                <w:szCs w:val="20"/>
                <w:lang w:eastAsia="ru-RU"/>
              </w:rPr>
            </w:pPr>
          </w:p>
        </w:tc>
        <w:tc>
          <w:tcPr>
            <w:tcW w:w="1580" w:type="dxa"/>
            <w:vAlign w:val="center"/>
            <w:hideMark/>
          </w:tcPr>
          <w:p w14:paraId="4B1AB22C" w14:textId="77777777" w:rsidR="005C565A" w:rsidRDefault="005C565A">
            <w:pPr>
              <w:spacing w:after="0" w:line="240" w:lineRule="auto"/>
              <w:rPr>
                <w:rFonts w:cs="Calibri"/>
                <w:sz w:val="20"/>
                <w:szCs w:val="20"/>
                <w:lang w:eastAsia="ru-RU"/>
              </w:rPr>
            </w:pPr>
          </w:p>
        </w:tc>
        <w:tc>
          <w:tcPr>
            <w:tcW w:w="1300" w:type="dxa"/>
            <w:vAlign w:val="center"/>
            <w:hideMark/>
          </w:tcPr>
          <w:p w14:paraId="5A321FA5" w14:textId="77777777" w:rsidR="005C565A" w:rsidRDefault="005C565A">
            <w:pPr>
              <w:spacing w:after="0" w:line="240" w:lineRule="auto"/>
              <w:rPr>
                <w:rFonts w:cs="Calibri"/>
                <w:sz w:val="20"/>
                <w:szCs w:val="20"/>
                <w:lang w:eastAsia="ru-RU"/>
              </w:rPr>
            </w:pPr>
          </w:p>
        </w:tc>
        <w:tc>
          <w:tcPr>
            <w:tcW w:w="1720" w:type="dxa"/>
            <w:vAlign w:val="center"/>
            <w:hideMark/>
          </w:tcPr>
          <w:p w14:paraId="4FF4D8B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7F2B44F6" w14:textId="77777777" w:rsidR="005C565A" w:rsidRDefault="005C565A">
            <w:pPr>
              <w:spacing w:after="0" w:line="240" w:lineRule="auto"/>
              <w:rPr>
                <w:rFonts w:cs="Calibri"/>
                <w:sz w:val="20"/>
                <w:szCs w:val="20"/>
                <w:lang w:eastAsia="ru-RU"/>
              </w:rPr>
            </w:pPr>
          </w:p>
        </w:tc>
      </w:tr>
      <w:tr w:rsidR="005C565A" w14:paraId="628E55FE" w14:textId="77777777" w:rsidTr="005C565A">
        <w:trPr>
          <w:gridAfter w:val="1"/>
          <w:wAfter w:w="10" w:type="dxa"/>
          <w:trHeight w:val="315"/>
        </w:trPr>
        <w:tc>
          <w:tcPr>
            <w:tcW w:w="580" w:type="dxa"/>
            <w:vAlign w:val="center"/>
            <w:hideMark/>
          </w:tcPr>
          <w:p w14:paraId="6A59D2DA" w14:textId="77777777" w:rsidR="005C565A" w:rsidRDefault="005C565A">
            <w:pPr>
              <w:spacing w:after="0" w:line="240" w:lineRule="auto"/>
              <w:rPr>
                <w:rFonts w:cs="Calibri"/>
                <w:sz w:val="20"/>
                <w:szCs w:val="20"/>
                <w:lang w:eastAsia="ru-RU"/>
              </w:rPr>
            </w:pPr>
          </w:p>
        </w:tc>
        <w:tc>
          <w:tcPr>
            <w:tcW w:w="6380" w:type="dxa"/>
            <w:gridSpan w:val="2"/>
            <w:vAlign w:val="center"/>
            <w:hideMark/>
          </w:tcPr>
          <w:p w14:paraId="12FADF72" w14:textId="77777777"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Буюртмачи</w:t>
            </w:r>
            <w:proofErr w:type="spellEnd"/>
            <w:r>
              <w:rPr>
                <w:rFonts w:ascii="Times New Roman" w:eastAsia="Times New Roman" w:hAnsi="Times New Roman"/>
                <w:b/>
                <w:bCs/>
                <w:sz w:val="24"/>
                <w:szCs w:val="24"/>
                <w:lang w:eastAsia="ru-RU"/>
              </w:rPr>
              <w:t xml:space="preserve">    _____________</w:t>
            </w:r>
          </w:p>
        </w:tc>
        <w:tc>
          <w:tcPr>
            <w:tcW w:w="3246" w:type="dxa"/>
            <w:gridSpan w:val="3"/>
            <w:vAlign w:val="center"/>
            <w:hideMark/>
          </w:tcPr>
          <w:p w14:paraId="3D5AE19F"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Бажарувчи</w:t>
            </w:r>
            <w:proofErr w:type="spellEnd"/>
            <w:r>
              <w:rPr>
                <w:rFonts w:ascii="Times New Roman" w:eastAsia="Times New Roman" w:hAnsi="Times New Roman"/>
                <w:b/>
                <w:bCs/>
                <w:sz w:val="24"/>
                <w:szCs w:val="24"/>
                <w:lang w:eastAsia="ru-RU"/>
              </w:rPr>
              <w:t xml:space="preserve">   _____________</w:t>
            </w:r>
          </w:p>
        </w:tc>
      </w:tr>
      <w:tr w:rsidR="005C565A" w14:paraId="3AFA0077" w14:textId="77777777" w:rsidTr="005C565A">
        <w:trPr>
          <w:trHeight w:val="315"/>
        </w:trPr>
        <w:tc>
          <w:tcPr>
            <w:tcW w:w="580" w:type="dxa"/>
            <w:vAlign w:val="center"/>
            <w:hideMark/>
          </w:tcPr>
          <w:p w14:paraId="0985EB2F" w14:textId="77777777" w:rsidR="005C565A" w:rsidRDefault="005C565A"/>
        </w:tc>
        <w:tc>
          <w:tcPr>
            <w:tcW w:w="4800" w:type="dxa"/>
            <w:vAlign w:val="center"/>
            <w:hideMark/>
          </w:tcPr>
          <w:p w14:paraId="719C31DA" w14:textId="77777777" w:rsidR="005C565A" w:rsidRDefault="005C565A">
            <w:pPr>
              <w:spacing w:after="0" w:line="240" w:lineRule="auto"/>
              <w:rPr>
                <w:rFonts w:cs="Calibri"/>
                <w:sz w:val="20"/>
                <w:szCs w:val="20"/>
                <w:lang w:eastAsia="ru-RU"/>
              </w:rPr>
            </w:pPr>
          </w:p>
        </w:tc>
        <w:tc>
          <w:tcPr>
            <w:tcW w:w="1580" w:type="dxa"/>
            <w:vAlign w:val="center"/>
            <w:hideMark/>
          </w:tcPr>
          <w:p w14:paraId="103178DA" w14:textId="77777777" w:rsidR="005C565A" w:rsidRDefault="005C565A">
            <w:pPr>
              <w:spacing w:after="0" w:line="240" w:lineRule="auto"/>
              <w:rPr>
                <w:rFonts w:cs="Calibri"/>
                <w:sz w:val="20"/>
                <w:szCs w:val="20"/>
                <w:lang w:eastAsia="ru-RU"/>
              </w:rPr>
            </w:pPr>
          </w:p>
        </w:tc>
        <w:tc>
          <w:tcPr>
            <w:tcW w:w="1300" w:type="dxa"/>
            <w:vAlign w:val="center"/>
            <w:hideMark/>
          </w:tcPr>
          <w:p w14:paraId="54F5F206" w14:textId="77777777" w:rsidR="005C565A" w:rsidRDefault="005C565A">
            <w:pPr>
              <w:spacing w:after="0" w:line="240" w:lineRule="auto"/>
              <w:rPr>
                <w:rFonts w:cs="Calibri"/>
                <w:sz w:val="20"/>
                <w:szCs w:val="20"/>
                <w:lang w:eastAsia="ru-RU"/>
              </w:rPr>
            </w:pPr>
          </w:p>
        </w:tc>
        <w:tc>
          <w:tcPr>
            <w:tcW w:w="1720" w:type="dxa"/>
            <w:vAlign w:val="center"/>
            <w:hideMark/>
          </w:tcPr>
          <w:p w14:paraId="7A52BE2C" w14:textId="77777777" w:rsidR="005C565A" w:rsidRDefault="005C565A">
            <w:pPr>
              <w:spacing w:after="0" w:line="240" w:lineRule="auto"/>
              <w:rPr>
                <w:rFonts w:cs="Calibri"/>
                <w:sz w:val="20"/>
                <w:szCs w:val="20"/>
                <w:lang w:eastAsia="ru-RU"/>
              </w:rPr>
            </w:pPr>
          </w:p>
        </w:tc>
        <w:tc>
          <w:tcPr>
            <w:tcW w:w="236" w:type="dxa"/>
            <w:gridSpan w:val="2"/>
            <w:vAlign w:val="center"/>
            <w:hideMark/>
          </w:tcPr>
          <w:p w14:paraId="535690B3" w14:textId="77777777" w:rsidR="005C565A" w:rsidRDefault="005C565A">
            <w:pPr>
              <w:spacing w:after="0" w:line="240" w:lineRule="auto"/>
              <w:rPr>
                <w:rFonts w:cs="Calibri"/>
                <w:sz w:val="20"/>
                <w:szCs w:val="20"/>
                <w:lang w:eastAsia="ru-RU"/>
              </w:rPr>
            </w:pPr>
          </w:p>
        </w:tc>
      </w:tr>
    </w:tbl>
    <w:p w14:paraId="23F09C1D" w14:textId="77777777" w:rsidR="005C565A" w:rsidRDefault="005C565A" w:rsidP="005C565A">
      <w:pPr>
        <w:spacing w:after="120"/>
        <w:ind w:firstLine="284"/>
        <w:rPr>
          <w:rFonts w:ascii="Times New Roman" w:hAnsi="Times New Roman"/>
          <w:color w:val="FF0000"/>
          <w:sz w:val="24"/>
          <w:szCs w:val="24"/>
          <w:lang w:val="uz-Cyrl-UZ" w:eastAsia="zh-CN"/>
        </w:rPr>
      </w:pPr>
    </w:p>
    <w:p w14:paraId="6E8B913F" w14:textId="77777777" w:rsidR="00F12C76" w:rsidRDefault="00F12C76" w:rsidP="006C0B77">
      <w:pPr>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48"/>
    <w:rsid w:val="004F4C48"/>
    <w:rsid w:val="005C565A"/>
    <w:rsid w:val="006C0B77"/>
    <w:rsid w:val="006C651F"/>
    <w:rsid w:val="008242FF"/>
    <w:rsid w:val="00870751"/>
    <w:rsid w:val="00922C48"/>
    <w:rsid w:val="00B17399"/>
    <w:rsid w:val="00B915B7"/>
    <w:rsid w:val="00B97BD8"/>
    <w:rsid w:val="00EA59DF"/>
    <w:rsid w:val="00EE4070"/>
    <w:rsid w:val="00F12C76"/>
    <w:rsid w:val="00F1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2022-04-21T10:26:00Z</dcterms:created>
  <dcterms:modified xsi:type="dcterms:W3CDTF">2022-05-17T10:16:00Z</dcterms:modified>
</cp:coreProperties>
</file>