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proofErr w:type="spellStart"/>
      <w:r w:rsidRPr="002F6C26">
        <w:rPr>
          <w:sz w:val="20"/>
          <w:szCs w:val="20"/>
          <w:lang w:val="en-US"/>
        </w:rPr>
        <w:t>Joriy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ta’mirlash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oshirish</w:t>
      </w:r>
      <w:r w:rsidRPr="0081735E">
        <w:rPr>
          <w:sz w:val="20"/>
          <w:szCs w:val="20"/>
          <w:lang w:val="uz-Cyrl-UZ"/>
        </w:rPr>
        <w:t xml:space="preserve"> </w:t>
      </w:r>
      <w:proofErr w:type="gramStart"/>
      <w:r>
        <w:rPr>
          <w:sz w:val="20"/>
          <w:szCs w:val="20"/>
          <w:lang w:val="uz-Cyrl-UZ"/>
        </w:rPr>
        <w:t>bo‘yicha</w:t>
      </w:r>
      <w:proofErr w:type="gramEnd"/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4D7DD2" w:rsidRPr="004D7DD2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___________________________________________________________________________________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4D7DD2" w:rsidRPr="004D7DD2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="00C50719" w:rsidRPr="00C50719">
        <w:rPr>
          <w:b w:val="0"/>
          <w:sz w:val="20"/>
          <w:szCs w:val="20"/>
          <w:lang w:val="uz-Cyrl-UZ"/>
        </w:rPr>
        <w:t xml:space="preserve"> </w:t>
      </w:r>
      <w:r w:rsidR="004D7DD2">
        <w:rPr>
          <w:b w:val="0"/>
          <w:sz w:val="20"/>
          <w:szCs w:val="20"/>
          <w:lang w:val="en-US"/>
        </w:rPr>
        <w:t>_______________________________________</w:t>
      </w:r>
      <w:r>
        <w:rPr>
          <w:b w:val="0"/>
          <w:sz w:val="20"/>
          <w:szCs w:val="20"/>
          <w:lang w:val="en-US"/>
        </w:rPr>
        <w:t xml:space="preserve">  </w:t>
      </w:r>
      <w:proofErr w:type="spellStart"/>
      <w:r>
        <w:rPr>
          <w:b w:val="0"/>
          <w:sz w:val="20"/>
          <w:szCs w:val="20"/>
          <w:lang w:val="en-US"/>
        </w:rPr>
        <w:t>binosi</w:t>
      </w:r>
      <w:proofErr w:type="spellEnd"/>
      <w:r w:rsidRPr="002E2284">
        <w:rPr>
          <w:b w:val="0"/>
          <w:sz w:val="20"/>
          <w:szCs w:val="20"/>
          <w:lang w:val="uz-Cyrl-UZ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uchun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proofErr w:type="spellStart"/>
      <w:r w:rsidR="004D7DD2">
        <w:rPr>
          <w:b w:val="0"/>
          <w:sz w:val="20"/>
          <w:szCs w:val="20"/>
          <w:lang w:val="en-US"/>
        </w:rPr>
        <w:t>joriy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r w:rsidR="004D7DD2">
        <w:rPr>
          <w:b w:val="0"/>
          <w:sz w:val="20"/>
          <w:szCs w:val="20"/>
          <w:lang w:val="en-US"/>
        </w:rPr>
        <w:t>r</w:t>
      </w:r>
      <w:r>
        <w:rPr>
          <w:b w:val="0"/>
          <w:sz w:val="20"/>
          <w:szCs w:val="20"/>
          <w:lang w:val="en-US"/>
        </w:rPr>
        <w:t>l</w:t>
      </w:r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4D7DD2" w:rsidRPr="004D7DD2" w:rsidTr="00D912C7">
        <w:tc>
          <w:tcPr>
            <w:tcW w:w="4497" w:type="dxa"/>
          </w:tcPr>
          <w:p w:rsidR="004D7DD2" w:rsidRDefault="004D7DD2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4D7DD2" w:rsidRPr="002F6C26" w:rsidRDefault="004D7DD2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4D7DD2" w:rsidRPr="002F6C26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4D7DD2" w:rsidRPr="002F6C26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2F6C26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D7DD2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4D7DD2" w:rsidRPr="005E58FA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4D7DD2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4D7DD2" w:rsidRPr="00803F25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4D7DD2" w:rsidRPr="009868D9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4D7DD2" w:rsidRPr="009868D9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2F6C26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2F6C26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9D3C58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4D7DD2" w:rsidRPr="00AE274F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4D7DD2" w:rsidRPr="00AE274F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AE274F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AE274F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4D7DD2" w:rsidRPr="00AE274F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4D7DD2" w:rsidRPr="00AE274F" w:rsidRDefault="004D7DD2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4D7DD2" w:rsidRDefault="004D7DD2" w:rsidP="006A02E0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4D7DD2" w:rsidRPr="002F6C26" w:rsidRDefault="004D7DD2" w:rsidP="006A02E0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4D7DD2" w:rsidRPr="002F6C26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4D7DD2" w:rsidRPr="002F6C26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2F6C26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D7DD2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4D7DD2" w:rsidRPr="005E58FA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4D7DD2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4D7DD2" w:rsidRPr="00803F25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4D7DD2" w:rsidRPr="009868D9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4D7DD2" w:rsidRPr="009868D9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9868D9" w:rsidRDefault="004D7DD2" w:rsidP="006A02E0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4D7DD2" w:rsidRPr="002F6C26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2F6C26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9D3C58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4D7DD2" w:rsidRPr="00AE274F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4D7DD2" w:rsidRPr="00AE274F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AE274F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4D7DD2" w:rsidRPr="00AE274F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4D7DD2" w:rsidRPr="00AE274F" w:rsidRDefault="004D7DD2" w:rsidP="006A02E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</w:tr>
      <w:tr w:rsidR="00803F25" w:rsidRPr="004D7DD2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4028F6"/>
    <w:rsid w:val="004D7DD2"/>
    <w:rsid w:val="00803F25"/>
    <w:rsid w:val="00922C93"/>
    <w:rsid w:val="00C50719"/>
    <w:rsid w:val="00DB6211"/>
    <w:rsid w:val="00EE1F97"/>
    <w:rsid w:val="00F4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4</cp:revision>
  <dcterms:created xsi:type="dcterms:W3CDTF">2022-03-15T13:00:00Z</dcterms:created>
  <dcterms:modified xsi:type="dcterms:W3CDTF">2022-05-21T12:15:00Z</dcterms:modified>
</cp:coreProperties>
</file>