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85CFE"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Cs w:val="28"/>
          <w:lang w:eastAsia="ru-RU"/>
        </w:rPr>
        <w:t>ПУДРАТ   ШАРТНОМАСИ</w:t>
      </w:r>
      <w:r w:rsidRPr="001B5F58">
        <w:rPr>
          <w:rFonts w:eastAsia="Times New Roman" w:cs="Times New Roman"/>
          <w:b/>
          <w:bCs/>
          <w:color w:val="000000"/>
          <w:sz w:val="24"/>
          <w:szCs w:val="24"/>
          <w:lang w:eastAsia="ru-RU"/>
        </w:rPr>
        <w:t>   № ___</w:t>
      </w:r>
    </w:p>
    <w:p w14:paraId="26646028" w14:textId="2E1ABEB0" w:rsidR="001B5F58" w:rsidRPr="001B5F58" w:rsidRDefault="001B5F58" w:rsidP="001B5F58">
      <w:pPr>
        <w:spacing w:after="200" w:line="273" w:lineRule="auto"/>
        <w:ind w:firstLine="567"/>
        <w:jc w:val="both"/>
        <w:rPr>
          <w:rFonts w:eastAsia="Times New Roman" w:cs="Times New Roman"/>
          <w:sz w:val="24"/>
          <w:szCs w:val="24"/>
          <w:lang w:eastAsia="ru-RU"/>
        </w:rPr>
      </w:pPr>
      <w:proofErr w:type="gramStart"/>
      <w:r w:rsidRPr="001B5F58">
        <w:rPr>
          <w:rFonts w:eastAsia="Times New Roman" w:cs="Times New Roman"/>
          <w:b/>
          <w:bCs/>
          <w:color w:val="000000"/>
          <w:sz w:val="24"/>
          <w:szCs w:val="24"/>
          <w:lang w:eastAsia="ru-RU"/>
        </w:rPr>
        <w:t>Навоий  шаҳри</w:t>
      </w:r>
      <w:proofErr w:type="gramEnd"/>
      <w:r w:rsidRPr="001B5F58">
        <w:rPr>
          <w:rFonts w:eastAsia="Times New Roman" w:cs="Times New Roman"/>
          <w:b/>
          <w:bCs/>
          <w:color w:val="000000"/>
          <w:sz w:val="24"/>
          <w:szCs w:val="24"/>
          <w:lang w:eastAsia="ru-RU"/>
        </w:rPr>
        <w:t>                                                          </w:t>
      </w:r>
      <w:r w:rsidR="006926FF">
        <w:rPr>
          <w:rFonts w:eastAsia="Times New Roman" w:cs="Times New Roman"/>
          <w:b/>
          <w:bCs/>
          <w:color w:val="000000"/>
          <w:sz w:val="24"/>
          <w:szCs w:val="24"/>
          <w:lang w:eastAsia="ru-RU"/>
        </w:rPr>
        <w:t>            «__ » _________ 202</w:t>
      </w:r>
      <w:r w:rsidR="006926FF">
        <w:rPr>
          <w:rFonts w:eastAsia="Times New Roman" w:cs="Times New Roman"/>
          <w:b/>
          <w:bCs/>
          <w:color w:val="000000"/>
          <w:sz w:val="24"/>
          <w:szCs w:val="24"/>
          <w:lang w:val="uz-Cyrl-UZ" w:eastAsia="ru-RU"/>
        </w:rPr>
        <w:t>2</w:t>
      </w:r>
      <w:r w:rsidRPr="001B5F58">
        <w:rPr>
          <w:rFonts w:eastAsia="Times New Roman" w:cs="Times New Roman"/>
          <w:b/>
          <w:bCs/>
          <w:color w:val="000000"/>
          <w:sz w:val="24"/>
          <w:szCs w:val="24"/>
          <w:lang w:eastAsia="ru-RU"/>
        </w:rPr>
        <w:t>  йил</w:t>
      </w:r>
    </w:p>
    <w:p w14:paraId="73C996E0" w14:textId="204F5624"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Навоий шаҳар  Халқ таьлими бўлими   номидан   низом устав   асосида иш кўрувчи </w:t>
      </w:r>
      <w:r w:rsidRPr="001B5F58">
        <w:rPr>
          <w:rFonts w:eastAsia="Times New Roman" w:cs="Times New Roman"/>
          <w:b/>
          <w:bCs/>
          <w:color w:val="000000"/>
          <w:sz w:val="24"/>
          <w:szCs w:val="24"/>
          <w:lang w:eastAsia="ru-RU"/>
        </w:rPr>
        <w:t> </w:t>
      </w:r>
      <w:r w:rsidR="00A476DE">
        <w:rPr>
          <w:rFonts w:eastAsia="Times New Roman" w:cs="Times New Roman"/>
          <w:color w:val="000000"/>
          <w:sz w:val="24"/>
          <w:szCs w:val="24"/>
          <w:lang w:eastAsia="ru-RU"/>
        </w:rPr>
        <w:t xml:space="preserve">Д.Тухфатуллина </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бир томондан ва  кейинги ўринларда  "Буюртмачи" деб</w:t>
      </w:r>
      <w:r w:rsidR="00A476DE">
        <w:rPr>
          <w:rFonts w:eastAsia="Times New Roman" w:cs="Times New Roman"/>
          <w:color w:val="000000"/>
          <w:sz w:val="24"/>
          <w:szCs w:val="24"/>
          <w:lang w:eastAsia="ru-RU"/>
        </w:rPr>
        <w:t xml:space="preserve"> юритиладиган иккинчи томондан </w:t>
      </w:r>
      <w:r w:rsidR="003F038F" w:rsidRPr="003F038F">
        <w:rPr>
          <w:snapToGrid w:val="0"/>
          <w:sz w:val="24"/>
          <w:szCs w:val="24"/>
          <w:lang w:val="uz-Cyrl-UZ"/>
        </w:rPr>
        <w:t xml:space="preserve"> </w:t>
      </w:r>
      <w:r w:rsidR="00A476DE">
        <w:rPr>
          <w:snapToGrid w:val="0"/>
          <w:sz w:val="24"/>
          <w:szCs w:val="24"/>
          <w:lang w:val="uz-Cyrl-UZ"/>
        </w:rPr>
        <w:t xml:space="preserve"> “</w:t>
      </w:r>
      <w:r w:rsidR="00A476DE">
        <w:rPr>
          <w:snapToGrid w:val="0"/>
          <w:sz w:val="24"/>
          <w:szCs w:val="24"/>
        </w:rPr>
        <w:t>________________________________</w:t>
      </w:r>
      <w:r w:rsidR="003F038F" w:rsidRPr="00103748">
        <w:rPr>
          <w:b/>
          <w:snapToGrid w:val="0"/>
          <w:sz w:val="24"/>
          <w:szCs w:val="24"/>
          <w:lang w:val="uz-Cyrl-UZ"/>
        </w:rPr>
        <w:t xml:space="preserve">” </w:t>
      </w:r>
      <w:r w:rsidR="003F038F">
        <w:rPr>
          <w:snapToGrid w:val="0"/>
          <w:sz w:val="24"/>
          <w:lang w:val="uz-Cyrl-UZ"/>
        </w:rPr>
        <w:t xml:space="preserve"> </w:t>
      </w:r>
      <w:r w:rsidRPr="001B5F58">
        <w:rPr>
          <w:rFonts w:eastAsia="Times New Roman" w:cs="Times New Roman"/>
          <w:color w:val="000000"/>
          <w:sz w:val="24"/>
          <w:szCs w:val="24"/>
          <w:lang w:eastAsia="ru-RU"/>
        </w:rPr>
        <w:t> номидан уст</w:t>
      </w:r>
      <w:r w:rsidR="003F038F">
        <w:rPr>
          <w:rFonts w:eastAsia="Times New Roman" w:cs="Times New Roman"/>
          <w:color w:val="000000"/>
          <w:sz w:val="24"/>
          <w:szCs w:val="24"/>
          <w:lang w:eastAsia="ru-RU"/>
        </w:rPr>
        <w:t xml:space="preserve">ав асосида иш кўрувчи </w:t>
      </w:r>
      <w:r w:rsidR="00A476DE">
        <w:rPr>
          <w:rFonts w:eastAsia="Times New Roman" w:cs="Times New Roman"/>
          <w:color w:val="000000"/>
          <w:sz w:val="24"/>
          <w:szCs w:val="24"/>
          <w:lang w:val="uz-Cyrl-UZ" w:eastAsia="ru-RU"/>
        </w:rPr>
        <w:t>___________________</w:t>
      </w:r>
      <w:r w:rsidRPr="001B5F58">
        <w:rPr>
          <w:rFonts w:eastAsia="Times New Roman" w:cs="Times New Roman"/>
          <w:color w:val="000000"/>
          <w:sz w:val="24"/>
          <w:szCs w:val="24"/>
          <w:lang w:eastAsia="ru-RU"/>
        </w:rPr>
        <w:t> кейинги ўринларда “Пудратчи” деб юритилади билан ушбу шартномани Ўзбекистон Республикасининг 2021 йил 22 апрелдаги ЎРҚ-684-сон “Давлат харидлари тўғри</w:t>
      </w:r>
      <w:r w:rsidR="003F038F">
        <w:rPr>
          <w:rFonts w:eastAsia="Times New Roman" w:cs="Times New Roman"/>
          <w:color w:val="000000"/>
          <w:sz w:val="24"/>
          <w:szCs w:val="24"/>
          <w:lang w:eastAsia="ru-RU"/>
        </w:rPr>
        <w:t>сида”ги Қонуни</w:t>
      </w:r>
      <w:r w:rsidR="003F038F">
        <w:rPr>
          <w:rFonts w:eastAsia="Times New Roman" w:cs="Times New Roman"/>
          <w:color w:val="000000"/>
          <w:sz w:val="24"/>
          <w:szCs w:val="24"/>
          <w:lang w:val="uz-Cyrl-UZ" w:eastAsia="ru-RU"/>
        </w:rPr>
        <w:t>га</w:t>
      </w:r>
      <w:r w:rsidRPr="001B5F58">
        <w:rPr>
          <w:rFonts w:eastAsia="Times New Roman" w:cs="Times New Roman"/>
          <w:color w:val="000000"/>
          <w:sz w:val="24"/>
          <w:szCs w:val="24"/>
          <w:lang w:eastAsia="ru-RU"/>
        </w:rPr>
        <w:t xml:space="preserve"> асосан </w:t>
      </w:r>
      <w:r w:rsidR="00A719F1">
        <w:rPr>
          <w:rFonts w:eastAsia="Times New Roman" w:cs="Times New Roman"/>
          <w:color w:val="000000"/>
          <w:sz w:val="24"/>
          <w:szCs w:val="24"/>
          <w:lang w:eastAsia="ru-RU"/>
        </w:rPr>
        <w:t>Навоий шаҳар ҳудудида жойлашган</w:t>
      </w:r>
      <w:r w:rsidR="00A719F1">
        <w:rPr>
          <w:rFonts w:eastAsia="Times New Roman" w:cs="Times New Roman"/>
          <w:color w:val="000000"/>
          <w:sz w:val="24"/>
          <w:szCs w:val="24"/>
          <w:lang w:val="uz-Cyrl-UZ" w:eastAsia="ru-RU"/>
        </w:rPr>
        <w:t xml:space="preserve"> </w:t>
      </w:r>
      <w:r w:rsidR="00A719F1" w:rsidRPr="00A719F1">
        <w:rPr>
          <w:rFonts w:eastAsia="Times New Roman" w:cs="Times New Roman"/>
          <w:b/>
          <w:color w:val="000000"/>
          <w:sz w:val="24"/>
          <w:szCs w:val="24"/>
          <w:lang w:val="uz-Cyrl-UZ" w:eastAsia="ru-RU"/>
        </w:rPr>
        <w:t>10</w:t>
      </w:r>
      <w:r w:rsidR="007724B6" w:rsidRPr="00AC31AD">
        <w:rPr>
          <w:rFonts w:eastAsia="Times New Roman" w:cs="Times New Roman"/>
          <w:b/>
          <w:bCs/>
          <w:color w:val="000000"/>
          <w:sz w:val="24"/>
          <w:szCs w:val="24"/>
          <w:lang w:eastAsia="ru-RU"/>
        </w:rPr>
        <w:t>-</w:t>
      </w:r>
      <w:r w:rsidR="007724B6">
        <w:rPr>
          <w:rFonts w:eastAsia="Times New Roman" w:cs="Times New Roman"/>
          <w:b/>
          <w:bCs/>
          <w:color w:val="000000"/>
          <w:sz w:val="24"/>
          <w:szCs w:val="24"/>
          <w:lang w:eastAsia="ru-RU"/>
        </w:rPr>
        <w:t>со</w:t>
      </w:r>
      <w:r w:rsidR="00AC31AD">
        <w:rPr>
          <w:rFonts w:eastAsia="Times New Roman" w:cs="Times New Roman"/>
          <w:b/>
          <w:bCs/>
          <w:color w:val="000000"/>
          <w:sz w:val="24"/>
          <w:szCs w:val="24"/>
          <w:lang w:eastAsia="ru-RU"/>
        </w:rPr>
        <w:t>нли</w:t>
      </w:r>
      <w:r w:rsidR="00AC31AD">
        <w:rPr>
          <w:rFonts w:eastAsia="Times New Roman" w:cs="Times New Roman"/>
          <w:b/>
          <w:bCs/>
          <w:color w:val="000000"/>
          <w:sz w:val="24"/>
          <w:szCs w:val="24"/>
          <w:lang w:val="uz-Cyrl-UZ" w:eastAsia="ru-RU"/>
        </w:rPr>
        <w:t xml:space="preserve"> </w:t>
      </w:r>
      <w:r w:rsidR="00AC31AD">
        <w:rPr>
          <w:rFonts w:eastAsia="Times New Roman" w:cs="Times New Roman"/>
          <w:b/>
          <w:bCs/>
          <w:color w:val="000000"/>
          <w:sz w:val="24"/>
          <w:szCs w:val="24"/>
          <w:lang w:eastAsia="ru-RU"/>
        </w:rPr>
        <w:t>мактаб</w:t>
      </w:r>
      <w:r w:rsidR="00AC31AD">
        <w:rPr>
          <w:rFonts w:eastAsia="Times New Roman" w:cs="Times New Roman"/>
          <w:b/>
          <w:bCs/>
          <w:color w:val="000000"/>
          <w:sz w:val="24"/>
          <w:szCs w:val="24"/>
          <w:lang w:val="uz-Cyrl-UZ" w:eastAsia="ru-RU"/>
        </w:rPr>
        <w:t xml:space="preserve">  </w:t>
      </w:r>
      <w:r w:rsidR="00A719F1">
        <w:rPr>
          <w:rFonts w:eastAsia="Times New Roman" w:cs="Times New Roman"/>
          <w:b/>
          <w:bCs/>
          <w:color w:val="000000"/>
          <w:sz w:val="24"/>
          <w:szCs w:val="24"/>
          <w:lang w:eastAsia="ru-RU"/>
        </w:rPr>
        <w:t xml:space="preserve">худудидан бир дона тик қудуқ қовлаш </w:t>
      </w:r>
      <w:r w:rsidR="003F038F">
        <w:rPr>
          <w:rFonts w:eastAsia="Times New Roman" w:cs="Times New Roman"/>
          <w:b/>
          <w:bCs/>
          <w:color w:val="000000"/>
          <w:sz w:val="24"/>
          <w:szCs w:val="24"/>
          <w:lang w:eastAsia="ru-RU"/>
        </w:rPr>
        <w:t xml:space="preserve"> </w:t>
      </w:r>
      <w:r w:rsidR="00AC31AD">
        <w:rPr>
          <w:rFonts w:eastAsia="Times New Roman" w:cs="Times New Roman"/>
          <w:b/>
          <w:bCs/>
          <w:color w:val="000000"/>
          <w:sz w:val="24"/>
          <w:szCs w:val="24"/>
          <w:lang w:val="uz-Cyrl-UZ" w:eastAsia="ru-RU"/>
        </w:rPr>
        <w:t xml:space="preserve"> </w:t>
      </w:r>
      <w:r w:rsidRPr="001B5F58">
        <w:rPr>
          <w:rFonts w:eastAsia="Times New Roman" w:cs="Times New Roman"/>
          <w:color w:val="000000"/>
          <w:sz w:val="24"/>
          <w:szCs w:val="24"/>
          <w:lang w:eastAsia="ru-RU"/>
        </w:rPr>
        <w:t>буйич</w:t>
      </w:r>
      <w:r w:rsidR="00AC31AD">
        <w:rPr>
          <w:rFonts w:eastAsia="Times New Roman" w:cs="Times New Roman"/>
          <w:color w:val="000000"/>
          <w:sz w:val="24"/>
          <w:szCs w:val="24"/>
          <w:lang w:eastAsia="ru-RU"/>
        </w:rPr>
        <w:t>а  қуйидаги  шартномани  туздилди.</w:t>
      </w:r>
    </w:p>
    <w:p w14:paraId="17ADFFFF"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1. ТАРИФЛАР</w:t>
      </w:r>
    </w:p>
    <w:p w14:paraId="09428D6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 </w:t>
      </w:r>
      <w:proofErr w:type="gramStart"/>
      <w:r w:rsidRPr="001B5F58">
        <w:rPr>
          <w:rFonts w:eastAsia="Times New Roman" w:cs="Times New Roman"/>
          <w:color w:val="000000"/>
          <w:sz w:val="24"/>
          <w:szCs w:val="24"/>
          <w:lang w:eastAsia="ru-RU"/>
        </w:rPr>
        <w:t>Бажариладиган  қурилиш</w:t>
      </w:r>
      <w:proofErr w:type="gramEnd"/>
      <w:r w:rsidRPr="001B5F58">
        <w:rPr>
          <w:rFonts w:eastAsia="Times New Roman" w:cs="Times New Roman"/>
          <w:color w:val="000000"/>
          <w:sz w:val="24"/>
          <w:szCs w:val="24"/>
          <w:lang w:eastAsia="ru-RU"/>
        </w:rPr>
        <w:t>  ишлари сметага асосан олиб борилади, беркитиладиган ишлар тасдикланганлиги тўғрисидаги далолатномалар ҳамда қурилиш нормалари ва қоидаларида  назарда тутилган бошка хужжатлар ва бажарилган ишни буюртмачи томонидан тасдикланган далолатномаси  Смета ва (Форма-2-3 ) асосида иш олиб борилади.</w:t>
      </w:r>
    </w:p>
    <w:p w14:paraId="5937E2B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w:t>
      </w:r>
    </w:p>
    <w:p w14:paraId="5000693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 майдони чегараси ажратиб қўйилади ёки бош режага мувофик белгиланадиган бошка белгилар билан белгилаб қўйилади;</w:t>
      </w:r>
    </w:p>
    <w:p w14:paraId="3AD0E5F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вактинчалик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14:paraId="7B138BD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7E8F07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нархини бўлиб чикиш - ишларнинг хар бир босқичи ва ёки турлари қийматини аниқ белгилаган холда шартнома бўйича объектнинг умумий қийматини босқичларга тақсимлаш.</w:t>
      </w:r>
    </w:p>
    <w:p w14:paraId="7E5E60D8"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2. ШАРТНОМА МАВЗУСИ</w:t>
      </w:r>
    </w:p>
    <w:p w14:paraId="05B62739" w14:textId="32251F5C"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2. Пудратчи мазкур шартнома шартларига Навоий шаҳар ҳудудида жойлашган </w:t>
      </w:r>
      <w:r>
        <w:rPr>
          <w:rFonts w:eastAsia="Times New Roman" w:cs="Times New Roman"/>
          <w:color w:val="000000"/>
          <w:sz w:val="24"/>
          <w:szCs w:val="24"/>
          <w:lang w:eastAsia="ru-RU"/>
        </w:rPr>
        <w:br/>
      </w:r>
      <w:r w:rsidR="00A719F1" w:rsidRPr="00A719F1">
        <w:rPr>
          <w:rFonts w:eastAsia="Times New Roman" w:cs="Times New Roman"/>
          <w:b/>
          <w:color w:val="000000"/>
          <w:sz w:val="24"/>
          <w:szCs w:val="24"/>
          <w:lang w:val="uz-Cyrl-UZ" w:eastAsia="ru-RU"/>
        </w:rPr>
        <w:t>10</w:t>
      </w:r>
      <w:r w:rsidR="00A719F1" w:rsidRPr="00AC31AD">
        <w:rPr>
          <w:rFonts w:eastAsia="Times New Roman" w:cs="Times New Roman"/>
          <w:b/>
          <w:bCs/>
          <w:color w:val="000000"/>
          <w:sz w:val="24"/>
          <w:szCs w:val="24"/>
          <w:lang w:eastAsia="ru-RU"/>
        </w:rPr>
        <w:t>-</w:t>
      </w:r>
      <w:r w:rsidR="00A719F1">
        <w:rPr>
          <w:rFonts w:eastAsia="Times New Roman" w:cs="Times New Roman"/>
          <w:b/>
          <w:bCs/>
          <w:color w:val="000000"/>
          <w:sz w:val="24"/>
          <w:szCs w:val="24"/>
          <w:lang w:eastAsia="ru-RU"/>
        </w:rPr>
        <w:t>сонли</w:t>
      </w:r>
      <w:r w:rsidR="00A719F1">
        <w:rPr>
          <w:rFonts w:eastAsia="Times New Roman" w:cs="Times New Roman"/>
          <w:b/>
          <w:bCs/>
          <w:color w:val="000000"/>
          <w:sz w:val="24"/>
          <w:szCs w:val="24"/>
          <w:lang w:val="uz-Cyrl-UZ" w:eastAsia="ru-RU"/>
        </w:rPr>
        <w:t xml:space="preserve"> </w:t>
      </w:r>
      <w:r w:rsidR="00A719F1">
        <w:rPr>
          <w:rFonts w:eastAsia="Times New Roman" w:cs="Times New Roman"/>
          <w:b/>
          <w:bCs/>
          <w:color w:val="000000"/>
          <w:sz w:val="24"/>
          <w:szCs w:val="24"/>
          <w:lang w:eastAsia="ru-RU"/>
        </w:rPr>
        <w:t>мактаб</w:t>
      </w:r>
      <w:r w:rsidR="00A719F1">
        <w:rPr>
          <w:rFonts w:eastAsia="Times New Roman" w:cs="Times New Roman"/>
          <w:b/>
          <w:bCs/>
          <w:color w:val="000000"/>
          <w:sz w:val="24"/>
          <w:szCs w:val="24"/>
          <w:lang w:val="uz-Cyrl-UZ" w:eastAsia="ru-RU"/>
        </w:rPr>
        <w:t xml:space="preserve">  </w:t>
      </w:r>
      <w:r w:rsidR="00A719F1">
        <w:rPr>
          <w:rFonts w:eastAsia="Times New Roman" w:cs="Times New Roman"/>
          <w:b/>
          <w:bCs/>
          <w:color w:val="000000"/>
          <w:sz w:val="24"/>
          <w:szCs w:val="24"/>
          <w:lang w:eastAsia="ru-RU"/>
        </w:rPr>
        <w:t xml:space="preserve">худудидан бир дона тик қудуқ қовлаш  </w:t>
      </w:r>
      <w:r w:rsidR="00A719F1">
        <w:rPr>
          <w:rFonts w:eastAsia="Times New Roman" w:cs="Times New Roman"/>
          <w:b/>
          <w:bCs/>
          <w:color w:val="000000"/>
          <w:sz w:val="24"/>
          <w:szCs w:val="24"/>
          <w:lang w:val="uz-Cyrl-UZ" w:eastAsia="ru-RU"/>
        </w:rPr>
        <w:t xml:space="preserve"> </w:t>
      </w:r>
      <w:bookmarkStart w:id="0" w:name="_GoBack"/>
      <w:bookmarkEnd w:id="0"/>
      <w:r w:rsidRPr="001B5F58">
        <w:rPr>
          <w:rFonts w:eastAsia="Times New Roman" w:cs="Times New Roman"/>
          <w:color w:val="000000"/>
          <w:sz w:val="24"/>
          <w:szCs w:val="24"/>
          <w:lang w:eastAsia="ru-RU"/>
        </w:rPr>
        <w:t>кўзда тутилган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80B66C9"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3. ШАРТНОМА БЎЙИЧА ИШЛАР ҚИЙМАТИ</w:t>
      </w:r>
    </w:p>
    <w:p w14:paraId="287305E3" w14:textId="0E44B937" w:rsidR="001B5F58" w:rsidRPr="001B5F58" w:rsidRDefault="001B5F58" w:rsidP="001B5F58">
      <w:pPr>
        <w:spacing w:after="20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 Мазкур шартнома бўйича Пудратчи томонидан бажарилган, танлов савдоси (тендер) натижасида </w:t>
      </w:r>
      <w:proofErr w:type="gramStart"/>
      <w:r w:rsidRPr="001B5F58">
        <w:rPr>
          <w:rFonts w:eastAsia="Times New Roman" w:cs="Times New Roman"/>
          <w:color w:val="000000"/>
          <w:sz w:val="24"/>
          <w:szCs w:val="24"/>
          <w:lang w:eastAsia="ru-RU"/>
        </w:rPr>
        <w:t>аниқланган  ишлар</w:t>
      </w:r>
      <w:proofErr w:type="gramEnd"/>
      <w:r w:rsidRPr="001B5F58">
        <w:rPr>
          <w:rFonts w:eastAsia="Times New Roman" w:cs="Times New Roman"/>
          <w:color w:val="000000"/>
          <w:sz w:val="24"/>
          <w:szCs w:val="24"/>
          <w:lang w:eastAsia="ru-RU"/>
        </w:rPr>
        <w:t xml:space="preserve"> қиймати барча солиқлар, йиғимлар ва ажратмаларни ўз ичига олган </w:t>
      </w:r>
      <w:r w:rsidR="009F67AE">
        <w:rPr>
          <w:rFonts w:eastAsia="Times New Roman" w:cs="Times New Roman"/>
          <w:color w:val="000000"/>
          <w:sz w:val="24"/>
          <w:szCs w:val="24"/>
          <w:lang w:eastAsia="ru-RU"/>
        </w:rPr>
        <w:t>ҳ</w:t>
      </w:r>
      <w:r w:rsidR="000864E3">
        <w:rPr>
          <w:rFonts w:eastAsia="Times New Roman" w:cs="Times New Roman"/>
          <w:color w:val="000000"/>
          <w:sz w:val="24"/>
          <w:szCs w:val="24"/>
          <w:lang w:eastAsia="ru-RU"/>
        </w:rPr>
        <w:t>олда жорий нархларда ______________</w:t>
      </w:r>
      <w:r w:rsidRPr="001B5F58">
        <w:rPr>
          <w:rFonts w:eastAsia="Times New Roman" w:cs="Times New Roman"/>
          <w:color w:val="000000"/>
          <w:sz w:val="24"/>
          <w:szCs w:val="24"/>
          <w:lang w:eastAsia="ru-RU"/>
        </w:rPr>
        <w:t xml:space="preserve"> (</w:t>
      </w:r>
      <w:r w:rsidR="000864E3">
        <w:rPr>
          <w:rFonts w:eastAsia="Times New Roman" w:cs="Times New Roman"/>
          <w:color w:val="000000"/>
          <w:sz w:val="24"/>
          <w:szCs w:val="24"/>
          <w:lang w:val="uz-Cyrl-UZ" w:eastAsia="ru-RU"/>
        </w:rPr>
        <w:t>__________________________________________________________</w:t>
      </w:r>
      <w:r w:rsidR="00A476DE">
        <w:rPr>
          <w:rFonts w:eastAsia="Times New Roman" w:cs="Times New Roman"/>
          <w:color w:val="000000"/>
          <w:sz w:val="24"/>
          <w:szCs w:val="24"/>
          <w:lang w:val="uz-Cyrl-UZ" w:eastAsia="ru-RU"/>
        </w:rPr>
        <w:t xml:space="preserve"> </w:t>
      </w:r>
      <w:r w:rsidRPr="001B5F58">
        <w:rPr>
          <w:rFonts w:eastAsia="Times New Roman" w:cs="Times New Roman"/>
          <w:color w:val="000000"/>
          <w:sz w:val="24"/>
          <w:szCs w:val="24"/>
          <w:lang w:eastAsia="ru-RU"/>
        </w:rPr>
        <w:t xml:space="preserve">) сўмни ташкил этади. </w:t>
      </w:r>
    </w:p>
    <w:p w14:paraId="5FB59946" w14:textId="77777777" w:rsidR="001B5F58" w:rsidRPr="001B5F58" w:rsidRDefault="001B5F58" w:rsidP="001B5F58">
      <w:pPr>
        <w:spacing w:after="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 Ишлар қиймати узил-кесил ҳисобланади ва кейинчалик қайта кўриб чиқилиши мумкин эмас, қуйидаги холлар бундан мустасно:</w:t>
      </w:r>
    </w:p>
    <w:p w14:paraId="54C5FB07"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қурилиш қийматини кўпайтиришга</w:t>
      </w:r>
    </w:p>
    <w:p w14:paraId="4A3C2B43"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 ҳажми ва тури қатъий равишда ўзгартирилмайди (қонунда кўзда тутилган ҳоллар бундан мустасно);</w:t>
      </w:r>
    </w:p>
    <w:p w14:paraId="01547C8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қурилиши бир йилдан ортиққа ўзгартирилганда.</w:t>
      </w:r>
    </w:p>
    <w:p w14:paraId="213978E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14:paraId="34DFB1B9"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04B1E4F5"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4. ПУДРАТЧИНИНГ МАЖБУРИЯТЛАРИ</w:t>
      </w:r>
    </w:p>
    <w:p w14:paraId="37A9459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7. Мазкур шартнома бўйича Пудратчи мазкур шартноманинг II бўлимида назарда тутилган ишларни бажариш учун:  </w:t>
      </w:r>
    </w:p>
    <w:p w14:paraId="73DE6A2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барча ишларни мазкур шартномада ҳамда ундаги ____-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14:paraId="369A8127"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иловага мувофик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14:paraId="6059971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ҳудудида вақтинчалик иншоотлар қуриш;</w:t>
      </w:r>
    </w:p>
    <w:p w14:paraId="6806836E"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14:paraId="5CECFBA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майдонида техника хавфсизлиги, ишларни бажариш вақтида атроф муҳитни, ўтказилган дарахтларни ва ер участкасини муҳофаза қилиш бўйича зарур тадбирлар бажарилишини таъминлаш, шунингдек ёритиш чироқлари ўрнатиш;</w:t>
      </w:r>
    </w:p>
    <w:p w14:paraId="0A7E6C8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таваккалчиликларини суғурта қилиш;</w:t>
      </w:r>
    </w:p>
    <w:p w14:paraId="2F16B92F"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курилиш майдони кўрикланишини таъминлаш;</w:t>
      </w:r>
    </w:p>
    <w:p w14:paraId="15CB0BC1"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барча мажбуриятларни тўлик ҳажмда бажариш мажбуриятини ўз зиммасига олади.</w:t>
      </w:r>
    </w:p>
    <w:p w14:paraId="298EB020"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8.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ҳолда топширилиши учун Буюртмачи олдида тўлиқ мулкий жавоб беради.</w:t>
      </w:r>
    </w:p>
    <w:p w14:paraId="62077A43"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5. БУЮРТМАЧИНИНГ МАЖБУРИЯТЛАРИ</w:t>
      </w:r>
    </w:p>
    <w:p w14:paraId="53EA56D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9. Мазкур шартномани бажариш учун Буюртмачи: </w:t>
      </w:r>
    </w:p>
    <w:p w14:paraId="60129BFF"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уч кун муддатда мазкур шартномага _____- иловага мувофик ишларни бажариш учун ярокли бўлган курилиш майдонини объект курилиши ва курилиш тугаллангунгача бўлган даврда далолатнома бўйича Пудратчига бериш; </w:t>
      </w:r>
    </w:p>
    <w:p w14:paraId="44F7655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ишлар бажарилиши устидан доимий архитектура-курилиш назоратини ва мазкур шартномада кайд этилган Пудратчи томонидан кабул килинган мажбуриятлар ва бошєа </w:t>
      </w:r>
      <w:r w:rsidRPr="001B5F58">
        <w:rPr>
          <w:rFonts w:eastAsia="Times New Roman" w:cs="Times New Roman"/>
          <w:color w:val="000000"/>
          <w:sz w:val="24"/>
          <w:szCs w:val="24"/>
          <w:lang w:eastAsia="ru-RU"/>
        </w:rPr>
        <w:lastRenderedPageBreak/>
        <w:t>функцияларга риоя этилишини назорат килиш, Пудратчидан тугалланган ишларни кабул килиб олишни таъминлаш;</w:t>
      </w:r>
    </w:p>
    <w:p w14:paraId="61F6D2E7"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Пудратчининг барча мурожаатларини ўн кун муддатда кўриб чикиш ва қарор қабул қилиш;</w:t>
      </w:r>
    </w:p>
    <w:p w14:paraId="5505D92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тўлов жадвалига биноан Пудратчига иловага мувофиқ аванс бериш ва жорий тўловни амалга ошириш; </w:t>
      </w:r>
    </w:p>
    <w:p w14:paraId="5C67D8CC" w14:textId="7E582A08"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w:t>
      </w:r>
      <w:r w:rsidR="00774635" w:rsidRPr="00A476DE">
        <w:rPr>
          <w:rFonts w:eastAsia="Times New Roman" w:cs="Times New Roman"/>
          <w:sz w:val="24"/>
          <w:szCs w:val="24"/>
          <w:shd w:val="clear" w:color="auto" w:fill="FFFF00"/>
          <w:lang w:val="uz-Cyrl-UZ" w:eastAsia="ru-RU"/>
        </w:rPr>
        <w:t>3</w:t>
      </w:r>
      <w:r w:rsidRPr="00A476DE">
        <w:rPr>
          <w:rFonts w:eastAsia="Times New Roman" w:cs="Times New Roman"/>
          <w:sz w:val="24"/>
          <w:szCs w:val="24"/>
          <w:shd w:val="clear" w:color="auto" w:fill="FFFF00"/>
          <w:lang w:eastAsia="ru-RU"/>
        </w:rPr>
        <w:t xml:space="preserve"> </w:t>
      </w:r>
      <w:r w:rsidR="00774635" w:rsidRPr="00A476DE">
        <w:rPr>
          <w:rFonts w:eastAsia="Times New Roman" w:cs="Times New Roman"/>
          <w:sz w:val="24"/>
          <w:szCs w:val="24"/>
          <w:shd w:val="clear" w:color="auto" w:fill="FFFF00"/>
          <w:lang w:val="uz-Cyrl-UZ" w:eastAsia="ru-RU"/>
        </w:rPr>
        <w:t>кун</w:t>
      </w:r>
      <w:r w:rsidRPr="00A476DE">
        <w:rPr>
          <w:rFonts w:eastAsia="Times New Roman" w:cs="Times New Roman"/>
          <w:sz w:val="24"/>
          <w:szCs w:val="24"/>
          <w:shd w:val="clear" w:color="auto" w:fill="FFFF00"/>
          <w:lang w:eastAsia="ru-RU"/>
        </w:rPr>
        <w:t xml:space="preserve"> давомида</w:t>
      </w:r>
      <w:r w:rsidRPr="001B5F58">
        <w:rPr>
          <w:rFonts w:eastAsia="Times New Roman" w:cs="Times New Roman"/>
          <w:color w:val="000000"/>
          <w:sz w:val="24"/>
          <w:szCs w:val="24"/>
          <w:lang w:eastAsia="ru-RU"/>
        </w:rPr>
        <w:t xml:space="preserve"> Пудратчига ишларни қабул қилиш учун зарур бўлган ижро ҳужжатлари рўйхатини такдим этиш;</w:t>
      </w:r>
    </w:p>
    <w:p w14:paraId="16F4F615"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мажбуриятларни тўлик ҳажмда бажариш мажбуриятини олади;</w:t>
      </w:r>
    </w:p>
    <w:p w14:paraId="4E9153A7" w14:textId="3009F1FF"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r w:rsidR="00FB1520">
        <w:rPr>
          <w:rFonts w:eastAsia="Times New Roman" w:cs="Times New Roman"/>
          <w:b/>
          <w:bCs/>
          <w:color w:val="000000"/>
          <w:sz w:val="24"/>
          <w:szCs w:val="24"/>
          <w:lang w:eastAsia="ru-RU"/>
        </w:rPr>
        <w:t xml:space="preserve">           </w:t>
      </w:r>
      <w:r w:rsidRPr="001B5F58">
        <w:rPr>
          <w:rFonts w:eastAsia="Times New Roman" w:cs="Times New Roman"/>
          <w:b/>
          <w:bCs/>
          <w:color w:val="000000"/>
          <w:sz w:val="24"/>
          <w:szCs w:val="24"/>
          <w:lang w:eastAsia="ru-RU"/>
        </w:rPr>
        <w:t xml:space="preserve"> 6. ИШЛАРНИ БАЖАРИШ МУДДАТЛАРИ</w:t>
      </w:r>
    </w:p>
    <w:p w14:paraId="3843073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10. Шартнома: миллий валюта "сўмда" ўзаро ҳисоб-китоб қилинганда - томонлар уни имзолаган пайтдан бошлаб; </w:t>
      </w:r>
    </w:p>
    <w:p w14:paraId="7E78586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кейинчалик ЭАВгас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14:paraId="69E4C461"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84EB06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12. Танлов савдолари натижаси бўйича аниқланган қурилишнинг давом этиш вақти ишлар бошланган кундан </w:t>
      </w:r>
      <w:proofErr w:type="gramStart"/>
      <w:r w:rsidRPr="001B5F58">
        <w:rPr>
          <w:rFonts w:eastAsia="Times New Roman" w:cs="Times New Roman"/>
          <w:color w:val="000000"/>
          <w:sz w:val="24"/>
          <w:szCs w:val="24"/>
          <w:lang w:eastAsia="ru-RU"/>
        </w:rPr>
        <w:t>эътиборан  15</w:t>
      </w:r>
      <w:proofErr w:type="gramEnd"/>
      <w:r w:rsidRPr="001B5F58">
        <w:rPr>
          <w:rFonts w:eastAsia="Times New Roman" w:cs="Times New Roman"/>
          <w:color w:val="000000"/>
          <w:sz w:val="24"/>
          <w:szCs w:val="24"/>
          <w:lang w:eastAsia="ru-RU"/>
        </w:rPr>
        <w:t xml:space="preserve">  (ўн беш)  кунни ташкил этади. </w:t>
      </w:r>
    </w:p>
    <w:p w14:paraId="4DD2403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13. Мазкур шартнома бўйича ишлар ишларни бажариш жадвалига мувофиқ амалга оширилади.</w:t>
      </w:r>
    </w:p>
    <w:p w14:paraId="15F6BEA0" w14:textId="431E57AC"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7. ТЎЛОВЛАР ВА ҲИСОБ-КИТОБЛАР</w:t>
      </w:r>
    </w:p>
    <w:p w14:paraId="35FBB387" w14:textId="0D0652F3"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14. Буюртмачи Пудратчига шартнома бўйича ишлар умумий жорий қийматининг </w:t>
      </w:r>
      <w:proofErr w:type="gramStart"/>
      <w:r w:rsidRPr="001B5F58">
        <w:rPr>
          <w:rFonts w:eastAsia="Times New Roman" w:cs="Times New Roman"/>
          <w:color w:val="000000"/>
          <w:sz w:val="24"/>
          <w:szCs w:val="24"/>
          <w:lang w:eastAsia="ru-RU"/>
        </w:rPr>
        <w:t>30  (</w:t>
      </w:r>
      <w:proofErr w:type="gramEnd"/>
      <w:r w:rsidRPr="001B5F58">
        <w:rPr>
          <w:rFonts w:eastAsia="Times New Roman" w:cs="Times New Roman"/>
          <w:color w:val="000000"/>
          <w:sz w:val="24"/>
          <w:szCs w:val="24"/>
          <w:lang w:eastAsia="ru-RU"/>
        </w:rPr>
        <w:t>ўттиз) фоизи миқдорида  аванс  ўтказади, бу  </w:t>
      </w:r>
      <w:r w:rsidR="000864E3">
        <w:rPr>
          <w:rFonts w:eastAsia="Times New Roman" w:cs="Times New Roman"/>
          <w:b/>
          <w:bCs/>
          <w:color w:val="000000"/>
          <w:sz w:val="24"/>
          <w:szCs w:val="24"/>
          <w:lang w:eastAsia="ru-RU"/>
        </w:rPr>
        <w:t>_____________________ (_________________________________</w:t>
      </w:r>
      <w:r w:rsidR="00803084">
        <w:rPr>
          <w:rFonts w:eastAsia="Times New Roman" w:cs="Times New Roman"/>
          <w:b/>
          <w:bCs/>
          <w:color w:val="000000"/>
          <w:sz w:val="24"/>
          <w:szCs w:val="24"/>
          <w:lang w:eastAsia="ru-RU"/>
        </w:rPr>
        <w:t xml:space="preserve"> </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сўмни</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ташкил этади.</w:t>
      </w:r>
    </w:p>
    <w:p w14:paraId="14230CC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15. Буюртмачи томонидан Пудратчига аванс берилгандан сўнг, кейинги тўлов "Бажарилган ишлар” далолатномасига</w:t>
      </w:r>
      <w:proofErr w:type="gramStart"/>
      <w:r w:rsidRPr="001B5F58">
        <w:rPr>
          <w:rFonts w:eastAsia="Times New Roman" w:cs="Times New Roman"/>
          <w:color w:val="000000"/>
          <w:sz w:val="24"/>
          <w:szCs w:val="24"/>
          <w:lang w:eastAsia="ru-RU"/>
        </w:rPr>
        <w:t>   (</w:t>
      </w:r>
      <w:proofErr w:type="gramEnd"/>
      <w:r w:rsidRPr="001B5F58">
        <w:rPr>
          <w:rFonts w:eastAsia="Times New Roman" w:cs="Times New Roman"/>
          <w:color w:val="000000"/>
          <w:sz w:val="24"/>
          <w:szCs w:val="24"/>
          <w:lang w:eastAsia="ru-RU"/>
        </w:rPr>
        <w:t>форма-2-3) асосан  70 (етмиш) фоиз  амалга оширилади.</w:t>
      </w:r>
    </w:p>
    <w:p w14:paraId="1FACD8E6"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16. Бажарилган ишлар назорат </w:t>
      </w:r>
      <w:proofErr w:type="gramStart"/>
      <w:r w:rsidRPr="001B5F58">
        <w:rPr>
          <w:rFonts w:eastAsia="Times New Roman" w:cs="Times New Roman"/>
          <w:color w:val="000000"/>
          <w:sz w:val="24"/>
          <w:szCs w:val="24"/>
          <w:lang w:eastAsia="ru-RU"/>
        </w:rPr>
        <w:t>ўлчовидан  ўтказилиб</w:t>
      </w:r>
      <w:proofErr w:type="gramEnd"/>
      <w:r w:rsidRPr="001B5F58">
        <w:rPr>
          <w:rFonts w:eastAsia="Times New Roman" w:cs="Times New Roman"/>
          <w:color w:val="000000"/>
          <w:sz w:val="24"/>
          <w:szCs w:val="24"/>
          <w:lang w:eastAsia="ru-RU"/>
        </w:rPr>
        <w:t xml:space="preserve">, Пудратчи объектни фойдаланишга топширади.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килиниши ва шикастланиши хавфи Пудратчининг зиммасида бўлади. </w:t>
      </w:r>
    </w:p>
    <w:p w14:paraId="4509BD68" w14:textId="0B2CF343"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17. Буюртмачи мазкур шартнома бўйича ўз зиммасига қабул қилган мажбуриятларни шартнома кучга кирган кундан бошлаб олтмиш кун мобайнида бажармаган тақдирда, Пудратчи бу ҳақда конун хужжатларида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килиш хукукига эгадир. Бунда Буюртмачи Пудратчи томонидан бажарилган ишлар учун ҳақ тўлашдан озод килинмайди.</w:t>
      </w:r>
    </w:p>
    <w:p w14:paraId="567D015E" w14:textId="77777777" w:rsidR="00FB1520" w:rsidRPr="001B5F58" w:rsidRDefault="00FB1520" w:rsidP="001B5F58">
      <w:pPr>
        <w:spacing w:after="0" w:line="273" w:lineRule="auto"/>
        <w:ind w:firstLine="567"/>
        <w:jc w:val="both"/>
        <w:rPr>
          <w:rFonts w:eastAsia="Times New Roman" w:cs="Times New Roman"/>
          <w:sz w:val="24"/>
          <w:szCs w:val="24"/>
          <w:lang w:eastAsia="ru-RU"/>
        </w:rPr>
      </w:pPr>
    </w:p>
    <w:p w14:paraId="21B40E0F" w14:textId="177859AF" w:rsidR="001B5F58" w:rsidRPr="00774635"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b/>
          <w:bCs/>
          <w:color w:val="000000"/>
          <w:sz w:val="24"/>
          <w:szCs w:val="24"/>
          <w:lang w:eastAsia="ru-RU"/>
        </w:rPr>
        <w:t>                                          </w:t>
      </w:r>
      <w:r>
        <w:rPr>
          <w:rFonts w:eastAsia="Times New Roman" w:cs="Times New Roman"/>
          <w:b/>
          <w:bCs/>
          <w:color w:val="000000"/>
          <w:sz w:val="24"/>
          <w:szCs w:val="24"/>
          <w:lang w:val="uz-Cyrl-UZ" w:eastAsia="ru-RU"/>
        </w:rPr>
        <w:t xml:space="preserve">               </w:t>
      </w:r>
      <w:r w:rsidRPr="00774635">
        <w:rPr>
          <w:rFonts w:eastAsia="Times New Roman" w:cs="Times New Roman"/>
          <w:b/>
          <w:bCs/>
          <w:color w:val="000000"/>
          <w:sz w:val="24"/>
          <w:szCs w:val="24"/>
          <w:lang w:val="uz-Cyrl-UZ" w:eastAsia="ru-RU"/>
        </w:rPr>
        <w:t>8. ИШЛАРНИ БАЖАРИШ</w:t>
      </w:r>
    </w:p>
    <w:p w14:paraId="138C0FA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lastRenderedPageBreak/>
        <w:t>18. Пудратчи ишларни бажариш лойихасига ва мазкур шартноманинг VI бўлимида кўрсатилган муддатлар билан мувофиклаштирилган ўз режаси ва жадвалига биноан объектда ишларни бажаришни мустақил равишда ташкил этади.</w:t>
      </w:r>
    </w:p>
    <w:p w14:paraId="7F41F220"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19. Пудратчи объектда ишларни олиб бориш тартибини давлат архитектура-курилиш назорати органлари билан келишади ва унга риоя этилиши учун қонун ҳужжатларида белгиланган тартибда жавоб беради.</w:t>
      </w:r>
    </w:p>
    <w:p w14:paraId="1FF2C21E"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20. Курилиш майдонида умумий тартибни таъминлаш Пудратчининг вазифаси ҳисобланади.</w:t>
      </w:r>
    </w:p>
    <w:p w14:paraId="3F0DC28E"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14:paraId="0DED8A45"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6CDE33E2"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2379557F"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00D1AE4D"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24.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14:paraId="07186631"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25. Пудратчи ўзи томонидан курилишда кўлланиладиган курилиш материаллари, асбоб-ускуналар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мувофик бўлишини хамда уларнинг сифатини тасдикловчи тегишли сертификатларга, техник паспортларга ёки бошқа ҳужжатларга эга бўлишини кафолатлайди.</w:t>
      </w:r>
    </w:p>
    <w:p w14:paraId="4E150B57"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26. Алоҳида масъулиятли конструкциялар ва беркитиладиган ишлар тайёр бўлишига караб уларни кабул килиш бошланишидан 2 кун олдин Пудратчи Буюртмачини ва "Давархитекткурилишназорат" инспекциясини ёзма равишда хабардор килади.</w:t>
      </w:r>
    </w:p>
    <w:p w14:paraId="1860EE06"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27. Агар беркитиладиган ишлар Буюртмачининг тасдигисиз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59981D11"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3B9FFA8E"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14:paraId="035BEA36"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29. Пудратчи қурилиш майдонини ва унга туташ кўча полосасини, шу жумладан йўл участкалари ва йўлакларни супуриб-сидиради ва озода саклайди, курилиш даврида </w:t>
      </w:r>
      <w:r w:rsidRPr="00774635">
        <w:rPr>
          <w:rFonts w:eastAsia="Times New Roman" w:cs="Times New Roman"/>
          <w:color w:val="000000"/>
          <w:sz w:val="24"/>
          <w:szCs w:val="24"/>
          <w:lang w:val="uz-Cyrl-UZ" w:eastAsia="ru-RU"/>
        </w:rPr>
        <w:lastRenderedPageBreak/>
        <w:t>майдондан қурилиш ахлатини Буюртмачи томонидан кўрсатилган жойга чиқариб ташлайди.</w:t>
      </w:r>
    </w:p>
    <w:p w14:paraId="7834DE2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кабул килиб олиниши, ўтказилган синовлар, материаллар ўз вақтида етказиб берилмаслиги билан боғлик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14:paraId="1F3C45E8"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Буюртмачи ишларнинг бориши ва сифатидан ёки Пудратчининг қайдларидан қоникмаса, у ҳолда ишларни бажариш дафтарида ўз фикрини баён қилади.</w:t>
      </w:r>
    </w:p>
    <w:p w14:paraId="66529BF0" w14:textId="77777777" w:rsidR="001B5F58" w:rsidRPr="00774635" w:rsidRDefault="001B5F58" w:rsidP="001B5F58">
      <w:pPr>
        <w:spacing w:after="20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Пудратчи дафтарда Буюртмачи томонидан асосли равишда кўрсатилган камчиликларни </w:t>
      </w:r>
      <w:r w:rsidRPr="00774635">
        <w:rPr>
          <w:rFonts w:eastAsia="Times New Roman" w:cs="Times New Roman"/>
          <w:color w:val="000000"/>
          <w:sz w:val="24"/>
          <w:szCs w:val="24"/>
          <w:lang w:val="uz-Cyrl-UZ" w:eastAsia="ru-RU"/>
        </w:rPr>
        <w:br/>
        <w:t> 3 кун муддатда бартараф этиш чора-тадбирларини кўриш мажбуриятини ўз зиммасига олади.</w:t>
      </w:r>
    </w:p>
    <w:p w14:paraId="0A352B0B" w14:textId="77777777" w:rsidR="001B5F58" w:rsidRPr="00774635" w:rsidRDefault="001B5F58" w:rsidP="001B5F58">
      <w:pPr>
        <w:spacing w:after="200" w:line="273" w:lineRule="auto"/>
        <w:jc w:val="both"/>
        <w:rPr>
          <w:rFonts w:eastAsia="Times New Roman" w:cs="Times New Roman"/>
          <w:sz w:val="24"/>
          <w:szCs w:val="24"/>
          <w:lang w:val="uz-Cyrl-UZ" w:eastAsia="ru-RU"/>
        </w:rPr>
      </w:pPr>
      <w:r w:rsidRPr="00774635">
        <w:rPr>
          <w:rFonts w:eastAsia="Times New Roman" w:cs="Times New Roman"/>
          <w:b/>
          <w:bCs/>
          <w:color w:val="000000"/>
          <w:sz w:val="24"/>
          <w:szCs w:val="24"/>
          <w:lang w:val="uz-Cyrl-UZ" w:eastAsia="ru-RU"/>
        </w:rPr>
        <w:t>                       9. ЕНГИБ БЎЛМАЙДИГАН КУЧ (ФОРС-МАЖОР) ҲОЛАТЛАРИ</w:t>
      </w:r>
    </w:p>
    <w:p w14:paraId="34C10B34"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31. Агар ушбу шартнома бўйича мажбуриятлар қисман ёки тўлиқ бажарилмаслиги табиат ҳодисалари ноқулай  об-ҳаво ва бошка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6CD7AB4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28D3618C"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14:paraId="5051F0BB" w14:textId="77777777"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33. Агар томонлар икки ой ичида келиша олмасалар, у холда томонларнинг ҳар бири шартнома бекор қилинишини талаб қилишга ҳақлидир.</w:t>
      </w:r>
    </w:p>
    <w:p w14:paraId="728D0A9A" w14:textId="77777777" w:rsidR="001B5F58" w:rsidRPr="001B5F58" w:rsidRDefault="001B5F58" w:rsidP="001B5F58">
      <w:pPr>
        <w:shd w:val="clear" w:color="auto" w:fill="FFFFFF"/>
        <w:spacing w:before="15" w:after="60" w:line="273" w:lineRule="auto"/>
        <w:jc w:val="center"/>
        <w:rPr>
          <w:rFonts w:eastAsia="Times New Roman" w:cs="Times New Roman"/>
          <w:sz w:val="24"/>
          <w:szCs w:val="24"/>
          <w:lang w:eastAsia="ru-RU"/>
        </w:rPr>
      </w:pPr>
      <w:r w:rsidRPr="00774635">
        <w:rPr>
          <w:rFonts w:eastAsia="Times New Roman" w:cs="Times New Roman"/>
          <w:color w:val="000000"/>
          <w:sz w:val="24"/>
          <w:szCs w:val="24"/>
          <w:lang w:val="uz-Cyrl-UZ" w:eastAsia="ru-RU"/>
        </w:rPr>
        <w:t xml:space="preserve">   </w:t>
      </w:r>
      <w:r w:rsidRPr="001B5F58">
        <w:rPr>
          <w:rFonts w:eastAsia="Times New Roman" w:cs="Times New Roman"/>
          <w:b/>
          <w:bCs/>
          <w:color w:val="000000"/>
          <w:sz w:val="24"/>
          <w:szCs w:val="24"/>
          <w:lang w:eastAsia="ru-RU"/>
        </w:rPr>
        <w:t>10. ҚУРИЛИШИ ТУГАЛЛАНГАН ОБЪЕКТНИ ҚАБУЛ ҚИЛИБ ОЛИШ</w:t>
      </w:r>
    </w:p>
    <w:p w14:paraId="27DC9987" w14:textId="77777777"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34.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14:paraId="54FA92F4" w14:textId="2CB5B185"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w:t>
      </w:r>
      <w:r>
        <w:rPr>
          <w:rFonts w:eastAsia="Times New Roman" w:cs="Times New Roman"/>
          <w:color w:val="000000"/>
          <w:sz w:val="24"/>
          <w:szCs w:val="24"/>
          <w:lang w:eastAsia="ru-RU"/>
        </w:rPr>
        <w:br/>
      </w:r>
      <w:r w:rsidR="00774635" w:rsidRPr="005E74FF">
        <w:rPr>
          <w:rFonts w:eastAsia="Times New Roman" w:cs="Times New Roman"/>
          <w:color w:val="000000"/>
          <w:sz w:val="24"/>
          <w:szCs w:val="24"/>
          <w:shd w:val="clear" w:color="auto" w:fill="FFFF00"/>
          <w:lang w:val="uz-Cyrl-UZ" w:eastAsia="ru-RU"/>
        </w:rPr>
        <w:t>5</w:t>
      </w:r>
      <w:r w:rsidRPr="005E74FF">
        <w:rPr>
          <w:rFonts w:eastAsia="Times New Roman" w:cs="Times New Roman"/>
          <w:color w:val="000000"/>
          <w:sz w:val="24"/>
          <w:szCs w:val="24"/>
          <w:shd w:val="clear" w:color="auto" w:fill="FFFF00"/>
          <w:lang w:eastAsia="ru-RU"/>
        </w:rPr>
        <w:t xml:space="preserve"> кун</w:t>
      </w:r>
      <w:r w:rsidRPr="001B5F58">
        <w:rPr>
          <w:rFonts w:eastAsia="Times New Roman" w:cs="Times New Roman"/>
          <w:color w:val="000000"/>
          <w:sz w:val="24"/>
          <w:szCs w:val="24"/>
          <w:lang w:eastAsia="ru-RU"/>
        </w:rPr>
        <w:t xml:space="preserve"> мобайнида қабул қилиб олинади.</w:t>
      </w:r>
    </w:p>
    <w:p w14:paraId="2BE47C59" w14:textId="77777777"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36. Пудратчи қурилиши тугалланган объектни қабул қилиб олиш бошланишидан Ҳужжатларни тақдим этиш </w:t>
      </w:r>
      <w:r w:rsidRPr="005E74FF">
        <w:rPr>
          <w:rFonts w:eastAsia="Times New Roman" w:cs="Times New Roman"/>
          <w:sz w:val="24"/>
          <w:szCs w:val="24"/>
          <w:shd w:val="clear" w:color="auto" w:fill="FFFF00"/>
          <w:lang w:eastAsia="ru-RU"/>
        </w:rPr>
        <w:t>5 кун</w:t>
      </w:r>
      <w:r w:rsidRPr="005E74FF">
        <w:rPr>
          <w:rFonts w:eastAsia="Times New Roman" w:cs="Times New Roman"/>
          <w:sz w:val="24"/>
          <w:szCs w:val="24"/>
          <w:lang w:eastAsia="ru-RU"/>
        </w:rPr>
        <w:t xml:space="preserve"> </w:t>
      </w:r>
      <w:r w:rsidRPr="001B5F58">
        <w:rPr>
          <w:rFonts w:eastAsia="Times New Roman" w:cs="Times New Roman"/>
          <w:color w:val="000000"/>
          <w:sz w:val="24"/>
          <w:szCs w:val="24"/>
          <w:lang w:eastAsia="ru-RU"/>
        </w:rPr>
        <w:t>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14:paraId="778336C6" w14:textId="77777777"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37. Қабул қилиб олинган пайтдан бошлаб объект Буюртмачининг мулкига айланади.</w:t>
      </w:r>
    </w:p>
    <w:p w14:paraId="7FD93EF7" w14:textId="6C7CEAF0"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11. КАФОЛАТЛАР</w:t>
      </w:r>
    </w:p>
    <w:p w14:paraId="4C517F71"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38. Пудратчи:  </w:t>
      </w:r>
    </w:p>
    <w:p w14:paraId="6D92F9AD"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барча ишлар тўлиқ ҳажмда ва мазкур шартнома шартларида белгиланган муддатларда бажарилишини; </w:t>
      </w:r>
    </w:p>
    <w:p w14:paraId="3A8143B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лойиҳа ҳужжатларига ҳамда қурилиш меъёрлари, қоидалари ва техник шартларига мувофиқ барча ишларни бажариш сифатини;</w:t>
      </w:r>
    </w:p>
    <w:p w14:paraId="0C0F32ED"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14:paraId="3E215C1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объектдан фойдаланилганда муҳандислик тизимлари ва ускуналарнинг фойдаланиш қоидаларига мувофиқлигини кафолатлайди.</w:t>
      </w:r>
    </w:p>
    <w:p w14:paraId="20D73F8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Мавжуд нуқсонлар ва уларни бартараф этиш муддатлари Пудратчи ва Буюртмачининг икки томонлама далолатномасида қайд этилади.</w:t>
      </w:r>
    </w:p>
    <w:p w14:paraId="7CAC7E4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39. Пудратчи нуқсонлар ва чала ишлар кўрсатилган далолатномани тузишдан ёки имзолашдан бош тортган тақдирда, уларни текшириб чиқиш "Давлатархитекткурилишназорат" органлари томонидан амалга оширилади, бу томонларнинг ушбу масала бўйича иқтисодий судга мурожаат қилишини истисно этмайди.</w:t>
      </w:r>
    </w:p>
    <w:p w14:paraId="00751CAC" w14:textId="0F4DE2C4"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12. ШАРТНОМАНИ БЕКОР ҚИЛИШ</w:t>
      </w:r>
    </w:p>
    <w:p w14:paraId="27D9B2D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40. Буюртмачи: </w:t>
      </w:r>
    </w:p>
    <w:p w14:paraId="65AF09C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кучга киргандан кейин қурилишнинг бошланиши Буюртмачига боғлик бўлмаган сабабларга кўра Пудратчи томонидан бир ойдан кўп вақтга кечиктирилганда;</w:t>
      </w:r>
    </w:p>
    <w:p w14:paraId="0717A9B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 тугатишнинг мазкур шартномада белгиланган муддати Пудратчининг айби билан бир ойдан ортик муддатга кўпайган ҳолда, Пудратчи томонидан ишларни бажариш жадвалига риоя этилмаганда;</w:t>
      </w:r>
    </w:p>
    <w:p w14:paraId="31D6C87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14:paraId="17D5682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хужжатларига мувофиқ бошқа асослар бўйича шартноманинг бекор қилинишини талаб килиш ҳукукига эга.</w:t>
      </w:r>
    </w:p>
    <w:p w14:paraId="710981B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41. Пудратчи:  </w:t>
      </w:r>
    </w:p>
    <w:p w14:paraId="14C28315"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ишларнинг бажарилиши Пудратчига боғлик бўлмаган сабабларга кўра Буюртмачи томонидан бир ойдан ортик муддатга тўхтатиб қўйилганда;</w:t>
      </w:r>
    </w:p>
    <w:p w14:paraId="052B6D43"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молиялаштириш шартлари бажарилмаганда;</w:t>
      </w:r>
    </w:p>
    <w:p w14:paraId="6E0B5264"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ҳужжатларига мувофиқ бошқа асослар бўйича шартноманинг бекор қилинишини талаб қилиш ҳукукига эга.</w:t>
      </w:r>
    </w:p>
    <w:p w14:paraId="4364C93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42.Шартнома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14:paraId="0C889C8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43.Мазкур шартномани бекор қилишга қарор қилган томон мазкур бўлим қоидасига мувофиқ иккинчи томонга ёзма билдиришнома юборади.</w:t>
      </w:r>
    </w:p>
    <w:p w14:paraId="6FE89996"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44. Шартнома бекор қилинган тақдирда айбдор томон иккинчи томонга етказилган зарарни, шу жумладан бой берилган фойдани тўлайди.</w:t>
      </w:r>
    </w:p>
    <w:p w14:paraId="49590D72"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45.Шартноманинг бир томонлама бекор қилинишига йўл кўйилмайди, қонун ҳужжатларида ёки мазкур шартномада назарда тутилган ҳоллар бундан мустасно.</w:t>
      </w:r>
    </w:p>
    <w:p w14:paraId="7865B54A"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lastRenderedPageBreak/>
        <w:t>           13. ТОМОНЛАРНИНГ МУЛКИЙ ЖАВОБГАРЛИГИ</w:t>
      </w:r>
    </w:p>
    <w:p w14:paraId="70E8C0C8"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46. Томонлардан бири шартнома мажбуриятларини бажармаган ёки зарур даражада бажармаган тақдирда айбдор томон:</w:t>
      </w:r>
    </w:p>
    <w:p w14:paraId="2C389DE3"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иккинчи томонга етказилган зарарларни қоплайди;</w:t>
      </w:r>
    </w:p>
    <w:p w14:paraId="130DD03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Ўзбекистон Республикаси Фукаролик кодексида, "Хўжалик юритувчи субъектлар фаолиятининг шартномавий-ҳукукий базаси тўғрисида"ги Ўзбекистон Республикаси Конунида, бошка қонун ҳужжатларида ҳамда мазкур шартномада назарда тутилган тартибда бошқача жавобгарликка тортилади.</w:t>
      </w:r>
    </w:p>
    <w:p w14:paraId="13FA14D8" w14:textId="6FCFC5DD"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w:t>
      </w:r>
      <w:proofErr w:type="gramStart"/>
      <w:r w:rsidRPr="001B5F58">
        <w:rPr>
          <w:rFonts w:eastAsia="Times New Roman" w:cs="Times New Roman"/>
          <w:color w:val="000000"/>
          <w:sz w:val="24"/>
          <w:szCs w:val="24"/>
          <w:lang w:eastAsia="ru-RU"/>
        </w:rPr>
        <w:t>4  фоизи</w:t>
      </w:r>
      <w:proofErr w:type="gramEnd"/>
      <w:r w:rsidRPr="001B5F58">
        <w:rPr>
          <w:rFonts w:eastAsia="Times New Roman" w:cs="Times New Roman"/>
          <w:color w:val="000000"/>
          <w:sz w:val="24"/>
          <w:szCs w:val="24"/>
          <w:lang w:eastAsia="ru-RU"/>
        </w:rPr>
        <w:t xml:space="preserve"> микдорида пеня тўлайди, бунда пенянинг умумий суммаси бажарилмаган ишлар ёки кўрсатилмаган хизматлар қийматининг  50  (эллик)  фоизидан ошмаслиги лозим.</w:t>
      </w:r>
    </w:p>
    <w:p w14:paraId="7BFE58CA"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тўланиши Буюртмачини шартнома шартлари бузилиши туфайли етказилган зарарни коплашдан озод қилмайди.</w:t>
      </w:r>
    </w:p>
    <w:p w14:paraId="67A131A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48. Шартномага мувофиқ бажарилган ишлар ҳажмини тасдиқлашдан асоссиз равишда бош тортганлиги учун Буюртмачи Пудратчига ўзи тасдиклашни рад этган ёки бош тортган сумманинг </w:t>
      </w:r>
      <w:proofErr w:type="gramStart"/>
      <w:r w:rsidRPr="001B5F58">
        <w:rPr>
          <w:rFonts w:eastAsia="Times New Roman" w:cs="Times New Roman"/>
          <w:color w:val="000000"/>
          <w:sz w:val="24"/>
          <w:szCs w:val="24"/>
          <w:lang w:eastAsia="ru-RU"/>
        </w:rPr>
        <w:t>10  (</w:t>
      </w:r>
      <w:proofErr w:type="gramEnd"/>
      <w:r w:rsidRPr="001B5F58">
        <w:rPr>
          <w:rFonts w:eastAsia="Times New Roman" w:cs="Times New Roman"/>
          <w:color w:val="000000"/>
          <w:sz w:val="24"/>
          <w:szCs w:val="24"/>
          <w:lang w:eastAsia="ru-RU"/>
        </w:rPr>
        <w:t>ўн)  фоизи микдорида жарима тўлайди.</w:t>
      </w:r>
    </w:p>
    <w:p w14:paraId="2DFB69BA" w14:textId="7BD04CC6"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49. Пудратчи объектни ўз вактида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w:t>
      </w:r>
      <w:proofErr w:type="gramStart"/>
      <w:r w:rsidRPr="001B5F58">
        <w:rPr>
          <w:rFonts w:eastAsia="Times New Roman" w:cs="Times New Roman"/>
          <w:color w:val="000000"/>
          <w:sz w:val="24"/>
          <w:szCs w:val="24"/>
          <w:lang w:eastAsia="ru-RU"/>
        </w:rPr>
        <w:t>5  фоизи</w:t>
      </w:r>
      <w:proofErr w:type="gramEnd"/>
      <w:r w:rsidRPr="001B5F58">
        <w:rPr>
          <w:rFonts w:eastAsia="Times New Roman" w:cs="Times New Roman"/>
          <w:color w:val="000000"/>
          <w:sz w:val="24"/>
          <w:szCs w:val="24"/>
          <w:lang w:eastAsia="ru-RU"/>
        </w:rPr>
        <w:t xml:space="preserve"> миқдорида пеня тўлайди, бирок бунда пенянинг умумий суммаси объект шартномавий жорий</w:t>
      </w:r>
      <w:r>
        <w:rPr>
          <w:rFonts w:eastAsia="Times New Roman" w:cs="Times New Roman"/>
          <w:color w:val="000000"/>
          <w:sz w:val="24"/>
          <w:szCs w:val="24"/>
          <w:lang w:val="uz-Cyrl-UZ" w:eastAsia="ru-RU"/>
        </w:rPr>
        <w:t xml:space="preserve"> </w:t>
      </w:r>
      <w:r w:rsidRPr="001B5F58">
        <w:rPr>
          <w:rFonts w:eastAsia="Times New Roman" w:cs="Times New Roman"/>
          <w:color w:val="000000"/>
          <w:sz w:val="24"/>
          <w:szCs w:val="24"/>
          <w:lang w:eastAsia="ru-RU"/>
        </w:rPr>
        <w:t>қийматининг  50  (эллик)  фоизидан ошмаслиги лозим.</w:t>
      </w:r>
    </w:p>
    <w:p w14:paraId="2113E109"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кийматининг 0,</w:t>
      </w:r>
      <w:proofErr w:type="gramStart"/>
      <w:r w:rsidRPr="001B5F58">
        <w:rPr>
          <w:rFonts w:eastAsia="Times New Roman" w:cs="Times New Roman"/>
          <w:color w:val="000000"/>
          <w:sz w:val="24"/>
          <w:szCs w:val="24"/>
          <w:lang w:eastAsia="ru-RU"/>
        </w:rPr>
        <w:t>5  фоизи</w:t>
      </w:r>
      <w:proofErr w:type="gramEnd"/>
      <w:r w:rsidRPr="001B5F58">
        <w:rPr>
          <w:rFonts w:eastAsia="Times New Roman" w:cs="Times New Roman"/>
          <w:color w:val="000000"/>
          <w:sz w:val="24"/>
          <w:szCs w:val="24"/>
          <w:lang w:eastAsia="ru-RU"/>
        </w:rPr>
        <w:t xml:space="preserve"> миқдорида пеня тўлайди, бунда пенянинг умумий суммаси сифатсиз бажарилган ишлар қийматининг  50  (эллик)  фоизидан ошмаслиги керак.</w:t>
      </w:r>
    </w:p>
    <w:p w14:paraId="12ACCF4B"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14:paraId="0A992C7E" w14:textId="011E3F5F"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50.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"Давархитекткурилишназорат" инспекциясининг хулосаси асосида объектни қабул қилиш ва унинг учун ҳак тўлашдан бош тортиши, шунингдек Пудратчидан сифати зарур даражада бўлмаган ишлар </w:t>
      </w:r>
      <w:proofErr w:type="gramStart"/>
      <w:r w:rsidRPr="001B5F58">
        <w:rPr>
          <w:rFonts w:eastAsia="Times New Roman" w:cs="Times New Roman"/>
          <w:color w:val="000000"/>
          <w:sz w:val="24"/>
          <w:szCs w:val="24"/>
          <w:lang w:eastAsia="ru-RU"/>
        </w:rPr>
        <w:t>қийматининг  20</w:t>
      </w:r>
      <w:proofErr w:type="gramEnd"/>
      <w:r w:rsidRPr="001B5F58">
        <w:rPr>
          <w:rFonts w:eastAsia="Times New Roman" w:cs="Times New Roman"/>
          <w:color w:val="000000"/>
          <w:sz w:val="24"/>
          <w:szCs w:val="24"/>
          <w:lang w:eastAsia="ru-RU"/>
        </w:rPr>
        <w:t>  (йигирма)  фоизи миқдорида жарима ундириш ҳуқуқига эга.</w:t>
      </w:r>
    </w:p>
    <w:p w14:paraId="314C92C0" w14:textId="77777777"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51.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йўкотилиши ёки шикастланишида, шу жумладан бой берилган фойдада ифодаланадиган пеня билан қопланмаган зарарларни қоплайди.</w:t>
      </w:r>
    </w:p>
    <w:p w14:paraId="61A69355" w14:textId="23A03FB6"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52.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55B8FA7D" w14:textId="346E714A" w:rsidR="00803084" w:rsidRDefault="00803084" w:rsidP="001B5F58">
      <w:pPr>
        <w:spacing w:after="0" w:line="273" w:lineRule="auto"/>
        <w:ind w:firstLine="567"/>
        <w:jc w:val="both"/>
        <w:rPr>
          <w:rFonts w:eastAsia="Times New Roman" w:cs="Times New Roman"/>
          <w:color w:val="000000"/>
          <w:sz w:val="24"/>
          <w:szCs w:val="24"/>
          <w:lang w:eastAsia="ru-RU"/>
        </w:rPr>
      </w:pPr>
    </w:p>
    <w:p w14:paraId="21D6C2FD" w14:textId="77777777" w:rsidR="003E6EAC" w:rsidRPr="00103748" w:rsidRDefault="003E6EAC" w:rsidP="003E6EAC">
      <w:pPr>
        <w:spacing w:after="0"/>
        <w:ind w:firstLine="708"/>
        <w:jc w:val="center"/>
        <w:rPr>
          <w:b/>
          <w:lang w:val="uz-Cyrl-UZ" w:eastAsia="uz-Cyrl-UZ"/>
        </w:rPr>
      </w:pPr>
      <w:r>
        <w:rPr>
          <w:b/>
          <w:lang w:val="uz-Cyrl-UZ"/>
        </w:rPr>
        <w:t>14</w:t>
      </w:r>
      <w:r w:rsidRPr="00103748">
        <w:rPr>
          <w:b/>
          <w:lang w:val="uz-Cyrl-UZ" w:eastAsia="uz-Cyrl-UZ"/>
        </w:rPr>
        <w:t>. Коррупцияга қарши қўшимча шартлар</w:t>
      </w:r>
    </w:p>
    <w:p w14:paraId="47031CC8" w14:textId="77777777" w:rsidR="003E6EAC" w:rsidRPr="00103748" w:rsidRDefault="003E6EAC" w:rsidP="003E6EAC">
      <w:pPr>
        <w:spacing w:after="0"/>
        <w:ind w:firstLine="708"/>
        <w:jc w:val="center"/>
        <w:rPr>
          <w:b/>
          <w:lang w:val="uz-Cyrl-UZ" w:eastAsia="uz-Cyrl-UZ"/>
        </w:rPr>
      </w:pPr>
    </w:p>
    <w:p w14:paraId="5D73F953" w14:textId="77777777" w:rsidR="003E6EAC" w:rsidRPr="00103748" w:rsidRDefault="003E6EAC" w:rsidP="003E6EAC">
      <w:pPr>
        <w:spacing w:after="0"/>
        <w:ind w:firstLine="709"/>
        <w:jc w:val="both"/>
        <w:rPr>
          <w:sz w:val="24"/>
          <w:szCs w:val="24"/>
          <w:lang w:val="uz-Cyrl-UZ"/>
        </w:rPr>
      </w:pPr>
      <w:r>
        <w:rPr>
          <w:lang w:val="uz-Cyrl-UZ"/>
        </w:rPr>
        <w:t>53</w:t>
      </w:r>
      <w:r w:rsidRPr="00103748">
        <w:rPr>
          <w:sz w:val="24"/>
          <w:szCs w:val="24"/>
          <w:lang w:val="uz-Cyrl-UZ"/>
        </w:rPr>
        <w:t xml:space="preserve">. Томонлар: </w:t>
      </w:r>
    </w:p>
    <w:p w14:paraId="4530C8BB" w14:textId="77777777" w:rsidR="003E6EAC" w:rsidRPr="00103748" w:rsidRDefault="003E6EAC" w:rsidP="003E6EAC">
      <w:pPr>
        <w:spacing w:after="0"/>
        <w:ind w:firstLine="709"/>
        <w:jc w:val="both"/>
        <w:rPr>
          <w:lang w:val="uz-Cyrl-UZ"/>
        </w:rPr>
      </w:pPr>
      <w:r w:rsidRPr="00103748">
        <w:rPr>
          <w:sz w:val="24"/>
          <w:szCs w:val="24"/>
          <w:lang w:val="uz-Cyrl-UZ"/>
        </w:rPr>
        <w:t xml:space="preserve">- </w:t>
      </w:r>
      <w:r w:rsidRPr="00103748">
        <w:rPr>
          <w:color w:val="000000"/>
          <w:sz w:val="24"/>
          <w:szCs w:val="24"/>
          <w:lang w:val="uz-Cyrl-UZ"/>
        </w:rPr>
        <w:t xml:space="preserve">Томонлар, уларнинг аффиланган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w:t>
      </w:r>
      <w:r w:rsidRPr="00103748">
        <w:rPr>
          <w:sz w:val="24"/>
          <w:szCs w:val="24"/>
          <w:lang w:val="uz-Cyrl-UZ"/>
        </w:rPr>
        <w:t>содир этмайдилар</w:t>
      </w:r>
      <w:r w:rsidRPr="00103748">
        <w:rPr>
          <w:lang w:val="uz-Cyrl-UZ"/>
        </w:rPr>
        <w:t xml:space="preserve">. </w:t>
      </w:r>
    </w:p>
    <w:p w14:paraId="7B919721" w14:textId="77777777" w:rsidR="003E6EAC" w:rsidRPr="00103748" w:rsidRDefault="003E6EAC" w:rsidP="003E6EAC">
      <w:pPr>
        <w:spacing w:after="0"/>
        <w:ind w:firstLine="709"/>
        <w:jc w:val="both"/>
        <w:rPr>
          <w:lang w:val="uz-Cyrl-UZ"/>
        </w:rPr>
      </w:pPr>
      <w:r w:rsidRPr="00103748">
        <w:rPr>
          <w:sz w:val="24"/>
          <w:szCs w:val="24"/>
          <w:lang w:val="uz-Cyrl-UZ"/>
        </w:rPr>
        <w:t>- Томонлар, уларнинг аффиланган (ўзаро боғланган) шахслари ва ходимлари бошқа Томоннинг ходимлари ёки ваколатланган вакилларини қандайдир тарзда рағбатлантиришдан, шу жумладан пул суммалари, совғаларни тақдим етиш,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r w:rsidRPr="00103748">
        <w:rPr>
          <w:lang w:val="uz-Cyrl-UZ"/>
        </w:rPr>
        <w:t>.</w:t>
      </w:r>
    </w:p>
    <w:p w14:paraId="1B5FCE18" w14:textId="77777777" w:rsidR="003E6EAC" w:rsidRDefault="003E6EAC" w:rsidP="003E6EAC">
      <w:pPr>
        <w:ind w:firstLine="567"/>
        <w:jc w:val="both"/>
        <w:rPr>
          <w:sz w:val="24"/>
          <w:szCs w:val="24"/>
          <w:lang w:val="uz-Cyrl-UZ"/>
        </w:rPr>
      </w:pPr>
      <w:r>
        <w:rPr>
          <w:lang w:val="uz-Cyrl-UZ"/>
        </w:rPr>
        <w:t xml:space="preserve"> 54</w:t>
      </w:r>
      <w:r w:rsidRPr="00103748">
        <w:rPr>
          <w:lang w:val="uz-Cyrl-UZ"/>
        </w:rPr>
        <w:t xml:space="preserve">. </w:t>
      </w:r>
      <w:r>
        <w:rPr>
          <w:sz w:val="24"/>
          <w:szCs w:val="24"/>
          <w:lang w:val="uz-Cyrl-UZ"/>
        </w:rPr>
        <w:t>Томонда ушбу Шартноманинг 53.</w:t>
      </w:r>
      <w:r w:rsidRPr="00103748">
        <w:rPr>
          <w:sz w:val="24"/>
          <w:szCs w:val="24"/>
          <w:lang w:val="uz-Cyrl-UZ"/>
        </w:rPr>
        <w:t>-бандидаги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 амалдаги қонунчилик ҳужжатларида белгиланган тартибда ваколатланган органларни ҳам хабардор қилиш мажбуриятини ўз зиммасига олади</w:t>
      </w:r>
    </w:p>
    <w:p w14:paraId="0BFD0298" w14:textId="77777777" w:rsidR="00803084" w:rsidRPr="00803084" w:rsidRDefault="00803084" w:rsidP="001B5F58">
      <w:pPr>
        <w:spacing w:after="0" w:line="273" w:lineRule="auto"/>
        <w:ind w:firstLine="567"/>
        <w:jc w:val="both"/>
        <w:rPr>
          <w:rFonts w:eastAsia="Times New Roman" w:cs="Times New Roman"/>
          <w:sz w:val="24"/>
          <w:szCs w:val="24"/>
          <w:lang w:val="uz-Cyrl-UZ" w:eastAsia="ru-RU"/>
        </w:rPr>
      </w:pPr>
    </w:p>
    <w:p w14:paraId="4E6F1DF0" w14:textId="0FD806F8" w:rsidR="001B5F58" w:rsidRPr="00803084" w:rsidRDefault="001B5F58" w:rsidP="001B5F58">
      <w:pPr>
        <w:spacing w:after="200" w:line="273" w:lineRule="auto"/>
        <w:jc w:val="both"/>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                                            </w:t>
      </w:r>
      <w:r w:rsidR="00803084" w:rsidRPr="00803084">
        <w:rPr>
          <w:rFonts w:eastAsia="Times New Roman" w:cs="Times New Roman"/>
          <w:b/>
          <w:bCs/>
          <w:color w:val="000000"/>
          <w:sz w:val="24"/>
          <w:szCs w:val="24"/>
          <w:lang w:val="uz-Cyrl-UZ" w:eastAsia="ru-RU"/>
        </w:rPr>
        <w:t>15</w:t>
      </w:r>
      <w:r w:rsidRPr="00803084">
        <w:rPr>
          <w:rFonts w:eastAsia="Times New Roman" w:cs="Times New Roman"/>
          <w:b/>
          <w:bCs/>
          <w:color w:val="000000"/>
          <w:sz w:val="24"/>
          <w:szCs w:val="24"/>
          <w:lang w:val="uz-Cyrl-UZ" w:eastAsia="ru-RU"/>
        </w:rPr>
        <w:t>. НИЗОЛАРНИ ҲАЛ ЭТИШ ТАРТИБИ</w:t>
      </w:r>
    </w:p>
    <w:p w14:paraId="17DC55E9" w14:textId="789D5822"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55</w:t>
      </w:r>
      <w:r w:rsidR="001B5F58" w:rsidRPr="00803084">
        <w:rPr>
          <w:rFonts w:eastAsia="Times New Roman" w:cs="Times New Roman"/>
          <w:color w:val="000000"/>
          <w:sz w:val="24"/>
          <w:szCs w:val="24"/>
          <w:lang w:val="uz-Cyrl-UZ" w:eastAsia="ru-RU"/>
        </w:rPr>
        <w:t xml:space="preserve">. </w:t>
      </w:r>
      <w:r w:rsidR="001B5F58" w:rsidRPr="00803084">
        <w:rPr>
          <w:rFonts w:eastAsia="Times New Roman" w:cs="Times New Roman"/>
          <w:color w:val="000000"/>
          <w:sz w:val="24"/>
          <w:szCs w:val="24"/>
          <w:shd w:val="clear" w:color="auto" w:fill="FFFFFF"/>
          <w:lang w:val="uz-Cyrl-UZ" w:eastAsia="ru-RU"/>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14:paraId="7AD87753" w14:textId="7E81ABB0" w:rsidR="001B5F58" w:rsidRPr="00803084" w:rsidRDefault="00803084" w:rsidP="001B5F58">
      <w:pPr>
        <w:spacing w:after="200" w:line="273" w:lineRule="auto"/>
        <w:jc w:val="center"/>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16</w:t>
      </w:r>
      <w:r w:rsidR="001B5F58" w:rsidRPr="00803084">
        <w:rPr>
          <w:rFonts w:eastAsia="Times New Roman" w:cs="Times New Roman"/>
          <w:b/>
          <w:bCs/>
          <w:color w:val="000000"/>
          <w:sz w:val="24"/>
          <w:szCs w:val="24"/>
          <w:lang w:val="uz-Cyrl-UZ" w:eastAsia="ru-RU"/>
        </w:rPr>
        <w:t>. АЛОҲИДА ШАРТЛАР</w:t>
      </w:r>
    </w:p>
    <w:p w14:paraId="5D66A762" w14:textId="59C5ED9A"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56</w:t>
      </w:r>
      <w:r w:rsidR="001B5F58" w:rsidRPr="00803084">
        <w:rPr>
          <w:rFonts w:eastAsia="Times New Roman" w:cs="Times New Roman"/>
          <w:color w:val="000000"/>
          <w:sz w:val="24"/>
          <w:szCs w:val="24"/>
          <w:lang w:val="uz-Cyrl-UZ" w:eastAsia="ru-RU"/>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14:paraId="46303ABC" w14:textId="33E6B0A5"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57</w:t>
      </w:r>
      <w:r w:rsidR="001B5F58" w:rsidRPr="00803084">
        <w:rPr>
          <w:rFonts w:eastAsia="Times New Roman" w:cs="Times New Roman"/>
          <w:color w:val="000000"/>
          <w:sz w:val="24"/>
          <w:szCs w:val="24"/>
          <w:lang w:val="uz-Cyrl-UZ" w:eastAsia="ru-RU"/>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14:paraId="434A19DC" w14:textId="4254868A"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58</w:t>
      </w:r>
      <w:r w:rsidR="001B5F58" w:rsidRPr="00803084">
        <w:rPr>
          <w:rFonts w:eastAsia="Times New Roman" w:cs="Times New Roman"/>
          <w:color w:val="000000"/>
          <w:sz w:val="24"/>
          <w:szCs w:val="24"/>
          <w:lang w:val="uz-Cyrl-UZ" w:eastAsia="ru-RU"/>
        </w:rPr>
        <w:t>.Мазкур шартномага барча ўзгартириш ва кўшимчалар, агар улар ёзма шаклда расмийлаштирилган ва томонлар уларни имзолашган бўлса, ҳақиқий ҳисобланади.</w:t>
      </w:r>
    </w:p>
    <w:p w14:paraId="0CCEE56A" w14:textId="5104758A"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59</w:t>
      </w:r>
      <w:r w:rsidR="001B5F58" w:rsidRPr="00803084">
        <w:rPr>
          <w:rFonts w:eastAsia="Times New Roman" w:cs="Times New Roman"/>
          <w:color w:val="000000"/>
          <w:sz w:val="24"/>
          <w:szCs w:val="24"/>
          <w:lang w:val="uz-Cyrl-UZ" w:eastAsia="ru-RU"/>
        </w:rPr>
        <w:t>.Буюртмачи билан Пудратчи ўртасидаги мазкур шартномадан келиб чиқмайдиган янги мажбуриятлар пайдо бўлишига олиб келадиган ҳар кандай аҳдлашувни томонлар мазкур шартномага қўшимчалар ёки ўзгартиришлар шаклида ёзма равишда тасдиқлаши керак.</w:t>
      </w:r>
    </w:p>
    <w:p w14:paraId="7843DAD6" w14:textId="0FCC77FE"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60</w:t>
      </w:r>
      <w:r w:rsidR="001B5F58" w:rsidRPr="00803084">
        <w:rPr>
          <w:rFonts w:eastAsia="Times New Roman" w:cs="Times New Roman"/>
          <w:color w:val="000000"/>
          <w:sz w:val="24"/>
          <w:szCs w:val="24"/>
          <w:lang w:val="uz-Cyrl-UZ" w:eastAsia="ru-RU"/>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14:paraId="5E2F40F2" w14:textId="74FED339"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lastRenderedPageBreak/>
        <w:t>61</w:t>
      </w:r>
      <w:r w:rsidR="001B5F58" w:rsidRPr="00803084">
        <w:rPr>
          <w:rFonts w:eastAsia="Times New Roman" w:cs="Times New Roman"/>
          <w:color w:val="000000"/>
          <w:sz w:val="24"/>
          <w:szCs w:val="24"/>
          <w:lang w:val="uz-Cyrl-UZ" w:eastAsia="ru-RU"/>
        </w:rPr>
        <w:t xml:space="preserve">.Мазкур шартномада назарда тутилмаган бошқа барча ҳоллар учун амалдаги қонун ҳужжатлари нормалари қўлланилади. </w:t>
      </w:r>
    </w:p>
    <w:p w14:paraId="55DB71D5" w14:textId="5A7CCC01"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62</w:t>
      </w:r>
      <w:r w:rsidR="001B5F58" w:rsidRPr="00803084">
        <w:rPr>
          <w:rFonts w:eastAsia="Times New Roman" w:cs="Times New Roman"/>
          <w:color w:val="000000"/>
          <w:sz w:val="24"/>
          <w:szCs w:val="24"/>
          <w:lang w:val="uz-Cyrl-UZ" w:eastAsia="ru-RU"/>
        </w:rPr>
        <w:t>. Мазкур шартнома бир хил юридик кучга эга бўлган  3 (уч)  нусхада тузилди.</w:t>
      </w:r>
    </w:p>
    <w:p w14:paraId="5EAAE420" w14:textId="76BFF299"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63</w:t>
      </w:r>
      <w:r w:rsidR="001B5F58" w:rsidRPr="00803084">
        <w:rPr>
          <w:rFonts w:eastAsia="Times New Roman" w:cs="Times New Roman"/>
          <w:color w:val="000000"/>
          <w:sz w:val="24"/>
          <w:szCs w:val="24"/>
          <w:lang w:val="uz-Cyrl-UZ" w:eastAsia="ru-RU"/>
        </w:rPr>
        <w:t>.Мазкур шартнома  томонлар тамонидан имзоланиб На</w:t>
      </w:r>
      <w:r w:rsidR="00F24F09">
        <w:rPr>
          <w:rFonts w:eastAsia="Times New Roman" w:cs="Times New Roman"/>
          <w:color w:val="000000"/>
          <w:sz w:val="24"/>
          <w:szCs w:val="24"/>
          <w:lang w:val="uz-Cyrl-UZ" w:eastAsia="ru-RU"/>
        </w:rPr>
        <w:t>воий шахар Ғазначилик бўлимидан.рўйхатдан</w:t>
      </w:r>
      <w:r w:rsidR="00FB1520">
        <w:rPr>
          <w:rFonts w:eastAsia="Times New Roman" w:cs="Times New Roman"/>
          <w:color w:val="000000"/>
          <w:sz w:val="24"/>
          <w:szCs w:val="24"/>
          <w:lang w:val="uz-Cyrl-UZ" w:eastAsia="ru-RU"/>
        </w:rPr>
        <w:t xml:space="preserve">ўтказилган  кундан  бошлаб  </w:t>
      </w:r>
      <w:r w:rsidR="00FB1520" w:rsidRPr="00F24F09">
        <w:rPr>
          <w:rFonts w:eastAsia="Times New Roman" w:cs="Times New Roman"/>
          <w:b/>
          <w:color w:val="000000"/>
          <w:sz w:val="24"/>
          <w:szCs w:val="24"/>
          <w:lang w:val="uz-Cyrl-UZ" w:eastAsia="ru-RU"/>
        </w:rPr>
        <w:t>2022</w:t>
      </w:r>
      <w:r w:rsidR="00F24F09">
        <w:rPr>
          <w:rFonts w:eastAsia="Times New Roman" w:cs="Times New Roman"/>
          <w:b/>
          <w:color w:val="000000"/>
          <w:sz w:val="24"/>
          <w:szCs w:val="24"/>
          <w:lang w:val="uz-Cyrl-UZ" w:eastAsia="ru-RU"/>
        </w:rPr>
        <w:t>  </w:t>
      </w:r>
      <w:r w:rsidR="001B5F58" w:rsidRPr="00F24F09">
        <w:rPr>
          <w:rFonts w:eastAsia="Times New Roman" w:cs="Times New Roman"/>
          <w:b/>
          <w:color w:val="000000"/>
          <w:sz w:val="24"/>
          <w:szCs w:val="24"/>
          <w:lang w:val="uz-Cyrl-UZ" w:eastAsia="ru-RU"/>
        </w:rPr>
        <w:t>йил  31  декабргача</w:t>
      </w:r>
      <w:r w:rsidR="001B5F58" w:rsidRPr="00803084">
        <w:rPr>
          <w:rFonts w:eastAsia="Times New Roman" w:cs="Times New Roman"/>
          <w:color w:val="000000"/>
          <w:sz w:val="24"/>
          <w:szCs w:val="24"/>
          <w:lang w:val="uz-Cyrl-UZ" w:eastAsia="ru-RU"/>
        </w:rPr>
        <w:t>  амал  қилади.</w:t>
      </w:r>
    </w:p>
    <w:p w14:paraId="5CFE811B" w14:textId="3245B54D" w:rsidR="001B5F58" w:rsidRPr="001B5F58" w:rsidRDefault="001B5F58" w:rsidP="001B5F58">
      <w:pPr>
        <w:spacing w:after="0" w:line="273" w:lineRule="auto"/>
        <w:jc w:val="center"/>
        <w:rPr>
          <w:rFonts w:eastAsia="Times New Roman" w:cs="Times New Roman"/>
          <w:sz w:val="24"/>
          <w:szCs w:val="24"/>
          <w:lang w:eastAsia="ru-RU"/>
        </w:rPr>
      </w:pPr>
      <w:r w:rsidRPr="00803084">
        <w:rPr>
          <w:rFonts w:eastAsia="Times New Roman" w:cs="Times New Roman"/>
          <w:b/>
          <w:bCs/>
          <w:color w:val="000000"/>
          <w:sz w:val="24"/>
          <w:szCs w:val="24"/>
          <w:lang w:val="uz-Cyrl-UZ" w:eastAsia="ru-RU"/>
        </w:rPr>
        <w:t xml:space="preserve">                        </w:t>
      </w:r>
      <w:r w:rsidR="00803084">
        <w:rPr>
          <w:rFonts w:eastAsia="Times New Roman" w:cs="Times New Roman"/>
          <w:b/>
          <w:bCs/>
          <w:color w:val="000000"/>
          <w:sz w:val="24"/>
          <w:szCs w:val="24"/>
          <w:lang w:eastAsia="ru-RU"/>
        </w:rPr>
        <w:t>17</w:t>
      </w:r>
      <w:r w:rsidRPr="001B5F58">
        <w:rPr>
          <w:rFonts w:eastAsia="Times New Roman" w:cs="Times New Roman"/>
          <w:b/>
          <w:bCs/>
          <w:color w:val="000000"/>
          <w:sz w:val="24"/>
          <w:szCs w:val="24"/>
          <w:lang w:eastAsia="ru-RU"/>
        </w:rPr>
        <w:t>. ТОМОНЛАРНИНГ БАНК РЕКВИЗИТЛАРИ</w:t>
      </w:r>
    </w:p>
    <w:p w14:paraId="2AABCEB6" w14:textId="77777777" w:rsidR="001B5F58" w:rsidRPr="001B5F58" w:rsidRDefault="001B5F58" w:rsidP="001B5F58">
      <w:pPr>
        <w:spacing w:after="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ВА ЮРИДИК МАНЗИЛЛАРИ:</w:t>
      </w:r>
    </w:p>
    <w:p w14:paraId="1C25F728" w14:textId="77777777"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p>
    <w:tbl>
      <w:tblPr>
        <w:tblW w:w="0" w:type="auto"/>
        <w:tblCellSpacing w:w="0" w:type="dxa"/>
        <w:tblLayout w:type="fixed"/>
        <w:tblLook w:val="04A0" w:firstRow="1" w:lastRow="0" w:firstColumn="1" w:lastColumn="0" w:noHBand="0" w:noVBand="1"/>
      </w:tblPr>
      <w:tblGrid>
        <w:gridCol w:w="3828"/>
        <w:gridCol w:w="283"/>
        <w:gridCol w:w="5243"/>
      </w:tblGrid>
      <w:tr w:rsidR="00A476DE" w:rsidRPr="001B5F58" w14:paraId="7C78047D" w14:textId="77777777" w:rsidTr="00C86F4E">
        <w:trPr>
          <w:tblCellSpacing w:w="0" w:type="dxa"/>
        </w:trPr>
        <w:tc>
          <w:tcPr>
            <w:tcW w:w="3828" w:type="dxa"/>
            <w:tcBorders>
              <w:top w:val="nil"/>
              <w:left w:val="nil"/>
              <w:bottom w:val="nil"/>
              <w:right w:val="nil"/>
            </w:tcBorders>
            <w:vAlign w:val="center"/>
            <w:hideMark/>
          </w:tcPr>
          <w:p w14:paraId="7787879A"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Буюртмачи:</w:t>
            </w:r>
          </w:p>
        </w:tc>
        <w:tc>
          <w:tcPr>
            <w:tcW w:w="283" w:type="dxa"/>
            <w:tcBorders>
              <w:top w:val="nil"/>
              <w:left w:val="nil"/>
              <w:bottom w:val="nil"/>
              <w:right w:val="nil"/>
            </w:tcBorders>
            <w:vAlign w:val="center"/>
            <w:hideMark/>
          </w:tcPr>
          <w:p w14:paraId="256A297D"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74C674B4" w14:textId="77777777"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Пудратчи:</w:t>
            </w:r>
          </w:p>
        </w:tc>
      </w:tr>
      <w:tr w:rsidR="00A476DE" w:rsidRPr="001B5F58" w14:paraId="13193539" w14:textId="77777777" w:rsidTr="00C86F4E">
        <w:trPr>
          <w:tblCellSpacing w:w="0" w:type="dxa"/>
        </w:trPr>
        <w:tc>
          <w:tcPr>
            <w:tcW w:w="3828" w:type="dxa"/>
            <w:tcBorders>
              <w:top w:val="nil"/>
              <w:left w:val="nil"/>
              <w:bottom w:val="nil"/>
              <w:right w:val="nil"/>
            </w:tcBorders>
            <w:vAlign w:val="center"/>
            <w:hideMark/>
          </w:tcPr>
          <w:p w14:paraId="23512D38"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xml:space="preserve">Навоий шаҳар Халқ таълими бўлими </w:t>
            </w:r>
            <w:r w:rsidRPr="001B5F58">
              <w:rPr>
                <w:rFonts w:eastAsia="Times New Roman" w:cs="Times New Roman"/>
                <w:color w:val="000000"/>
                <w:sz w:val="24"/>
                <w:szCs w:val="24"/>
                <w:lang w:eastAsia="ru-RU"/>
              </w:rPr>
              <w:t> </w:t>
            </w:r>
          </w:p>
        </w:tc>
        <w:tc>
          <w:tcPr>
            <w:tcW w:w="283" w:type="dxa"/>
            <w:tcBorders>
              <w:top w:val="nil"/>
              <w:left w:val="nil"/>
              <w:bottom w:val="nil"/>
              <w:right w:val="nil"/>
            </w:tcBorders>
            <w:vAlign w:val="center"/>
            <w:hideMark/>
          </w:tcPr>
          <w:p w14:paraId="7C406FEB"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4F127B83" w14:textId="3F552F59" w:rsidR="001B5F58" w:rsidRPr="00803084" w:rsidRDefault="009F67AE" w:rsidP="00A476DE">
            <w:pPr>
              <w:spacing w:after="200" w:line="273" w:lineRule="auto"/>
              <w:jc w:val="both"/>
              <w:rPr>
                <w:rFonts w:eastAsia="Times New Roman" w:cs="Times New Roman"/>
                <w:b/>
                <w:sz w:val="24"/>
                <w:szCs w:val="24"/>
                <w:lang w:eastAsia="ru-RU"/>
              </w:rPr>
            </w:pPr>
            <w:r>
              <w:rPr>
                <w:b/>
                <w:snapToGrid w:val="0"/>
                <w:sz w:val="24"/>
                <w:szCs w:val="24"/>
                <w:lang w:val="uz-Cyrl-UZ"/>
              </w:rPr>
              <w:t xml:space="preserve">       </w:t>
            </w:r>
            <w:r w:rsidR="00A476DE">
              <w:rPr>
                <w:b/>
                <w:snapToGrid w:val="0"/>
                <w:sz w:val="24"/>
                <w:szCs w:val="24"/>
                <w:lang w:val="uz-Cyrl-UZ"/>
              </w:rPr>
              <w:t>_________________________________</w:t>
            </w:r>
          </w:p>
        </w:tc>
      </w:tr>
      <w:tr w:rsidR="00A476DE" w:rsidRPr="001B5F58" w14:paraId="672B59A3" w14:textId="77777777" w:rsidTr="00C86F4E">
        <w:trPr>
          <w:tblCellSpacing w:w="0" w:type="dxa"/>
        </w:trPr>
        <w:tc>
          <w:tcPr>
            <w:tcW w:w="3828" w:type="dxa"/>
            <w:tcBorders>
              <w:top w:val="nil"/>
              <w:left w:val="nil"/>
              <w:bottom w:val="nil"/>
              <w:right w:val="nil"/>
            </w:tcBorders>
            <w:vAlign w:val="center"/>
            <w:hideMark/>
          </w:tcPr>
          <w:p w14:paraId="491B7D02"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Навоий шахар: А.Темур 4-уй</w:t>
            </w:r>
          </w:p>
        </w:tc>
        <w:tc>
          <w:tcPr>
            <w:tcW w:w="283" w:type="dxa"/>
            <w:tcBorders>
              <w:top w:val="nil"/>
              <w:left w:val="nil"/>
              <w:bottom w:val="nil"/>
              <w:right w:val="nil"/>
            </w:tcBorders>
            <w:vAlign w:val="center"/>
            <w:hideMark/>
          </w:tcPr>
          <w:p w14:paraId="3E97A37F"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5A681CF2" w14:textId="18A4B852" w:rsidR="001B5F58" w:rsidRPr="00803084"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Манзили</w:t>
            </w:r>
            <w:r w:rsidR="00803084">
              <w:rPr>
                <w:rFonts w:eastAsia="Times New Roman" w:cs="Times New Roman"/>
                <w:color w:val="000000"/>
                <w:sz w:val="24"/>
                <w:szCs w:val="24"/>
                <w:lang w:eastAsia="ru-RU"/>
              </w:rPr>
              <w:t>:</w:t>
            </w:r>
            <w:r w:rsidR="00A476DE">
              <w:rPr>
                <w:rFonts w:eastAsia="Times New Roman" w:cs="Times New Roman"/>
                <w:color w:val="000000"/>
                <w:sz w:val="24"/>
                <w:szCs w:val="24"/>
                <w:lang w:eastAsia="ru-RU"/>
              </w:rPr>
              <w:t>_____________________</w:t>
            </w:r>
            <w:r w:rsidR="00803084">
              <w:rPr>
                <w:rFonts w:eastAsia="Times New Roman" w:cs="Times New Roman"/>
                <w:color w:val="000000"/>
                <w:sz w:val="24"/>
                <w:szCs w:val="24"/>
                <w:lang w:val="uz-Cyrl-UZ" w:eastAsia="ru-RU"/>
              </w:rPr>
              <w:t xml:space="preserve"> </w:t>
            </w:r>
          </w:p>
        </w:tc>
      </w:tr>
      <w:tr w:rsidR="00A476DE" w:rsidRPr="001B5F58" w14:paraId="732A867D" w14:textId="77777777" w:rsidTr="00C86F4E">
        <w:trPr>
          <w:tblCellSpacing w:w="0" w:type="dxa"/>
        </w:trPr>
        <w:tc>
          <w:tcPr>
            <w:tcW w:w="3828" w:type="dxa"/>
            <w:tcBorders>
              <w:top w:val="nil"/>
              <w:left w:val="nil"/>
              <w:bottom w:val="nil"/>
              <w:right w:val="nil"/>
            </w:tcBorders>
            <w:vAlign w:val="center"/>
            <w:hideMark/>
          </w:tcPr>
          <w:p w14:paraId="051AA75F"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Телефон   9979-223 35 55</w:t>
            </w:r>
          </w:p>
        </w:tc>
        <w:tc>
          <w:tcPr>
            <w:tcW w:w="283" w:type="dxa"/>
            <w:tcBorders>
              <w:top w:val="nil"/>
              <w:left w:val="nil"/>
              <w:bottom w:val="nil"/>
              <w:right w:val="nil"/>
            </w:tcBorders>
            <w:vAlign w:val="center"/>
            <w:hideMark/>
          </w:tcPr>
          <w:p w14:paraId="6A93A33A"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3CE9DF5B" w14:textId="5870718F" w:rsidR="001B5F58" w:rsidRPr="00447402"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Телефон :</w:t>
            </w:r>
            <w:r w:rsidR="00A476DE">
              <w:rPr>
                <w:rFonts w:eastAsia="Times New Roman" w:cs="Times New Roman"/>
                <w:color w:val="000000"/>
                <w:sz w:val="24"/>
                <w:szCs w:val="24"/>
                <w:lang w:val="uz-Cyrl-UZ" w:eastAsia="ru-RU"/>
              </w:rPr>
              <w:t>__________________________</w:t>
            </w:r>
          </w:p>
        </w:tc>
      </w:tr>
      <w:tr w:rsidR="00A476DE" w:rsidRPr="001B5F58" w14:paraId="63131FDF" w14:textId="77777777" w:rsidTr="00C86F4E">
        <w:trPr>
          <w:tblCellSpacing w:w="0" w:type="dxa"/>
        </w:trPr>
        <w:tc>
          <w:tcPr>
            <w:tcW w:w="3828" w:type="dxa"/>
            <w:tcBorders>
              <w:top w:val="nil"/>
              <w:left w:val="nil"/>
              <w:bottom w:val="nil"/>
              <w:right w:val="nil"/>
            </w:tcBorders>
            <w:vAlign w:val="center"/>
            <w:hideMark/>
          </w:tcPr>
          <w:p w14:paraId="417660D9" w14:textId="5EC4D532"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ШХР: ____________________________</w:t>
            </w:r>
          </w:p>
        </w:tc>
        <w:tc>
          <w:tcPr>
            <w:tcW w:w="283" w:type="dxa"/>
            <w:tcBorders>
              <w:top w:val="nil"/>
              <w:left w:val="nil"/>
              <w:bottom w:val="nil"/>
              <w:right w:val="nil"/>
            </w:tcBorders>
            <w:vAlign w:val="center"/>
            <w:hideMark/>
          </w:tcPr>
          <w:p w14:paraId="756E2CFC"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1EC0BCAE" w14:textId="77221FD0" w:rsidR="001B5F58" w:rsidRPr="001B5F58" w:rsidRDefault="001B5F58" w:rsidP="00803084">
            <w:pPr>
              <w:spacing w:after="200" w:line="273" w:lineRule="auto"/>
              <w:ind w:left="3830" w:hanging="3830"/>
              <w:jc w:val="both"/>
              <w:rPr>
                <w:rFonts w:eastAsia="Times New Roman" w:cs="Times New Roman"/>
                <w:sz w:val="24"/>
                <w:szCs w:val="24"/>
                <w:lang w:eastAsia="ru-RU"/>
              </w:rPr>
            </w:pPr>
            <w:r>
              <w:rPr>
                <w:rFonts w:eastAsia="Times New Roman" w:cs="Times New Roman"/>
                <w:color w:val="000000"/>
                <w:sz w:val="24"/>
                <w:szCs w:val="24"/>
                <w:lang w:val="uz-Cyrl-UZ" w:eastAsia="ru-RU"/>
              </w:rPr>
              <w:t>Ҳ</w:t>
            </w:r>
            <w:r w:rsidRPr="001B5F58">
              <w:rPr>
                <w:rFonts w:eastAsia="Times New Roman" w:cs="Times New Roman"/>
                <w:color w:val="000000"/>
                <w:sz w:val="24"/>
                <w:szCs w:val="24"/>
                <w:lang w:eastAsia="ru-RU"/>
              </w:rPr>
              <w:t xml:space="preserve">/р: </w:t>
            </w:r>
            <w:r w:rsidR="00A476DE">
              <w:rPr>
                <w:snapToGrid w:val="0"/>
                <w:sz w:val="24"/>
                <w:lang w:val="uz-Cyrl-UZ"/>
              </w:rPr>
              <w:t>___________________</w:t>
            </w:r>
          </w:p>
        </w:tc>
      </w:tr>
      <w:tr w:rsidR="00A476DE" w:rsidRPr="001B5F58" w14:paraId="6C025132" w14:textId="77777777" w:rsidTr="00C86F4E">
        <w:trPr>
          <w:tblCellSpacing w:w="0" w:type="dxa"/>
        </w:trPr>
        <w:tc>
          <w:tcPr>
            <w:tcW w:w="3828" w:type="dxa"/>
            <w:tcBorders>
              <w:top w:val="nil"/>
              <w:left w:val="nil"/>
              <w:bottom w:val="nil"/>
              <w:right w:val="nil"/>
            </w:tcBorders>
            <w:vAlign w:val="center"/>
            <w:hideMark/>
          </w:tcPr>
          <w:p w14:paraId="6FBAA4D8"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Банк  Тошкент ш Марказий банк ББХККМ</w:t>
            </w:r>
          </w:p>
        </w:tc>
        <w:tc>
          <w:tcPr>
            <w:tcW w:w="283" w:type="dxa"/>
            <w:tcBorders>
              <w:top w:val="nil"/>
              <w:left w:val="nil"/>
              <w:bottom w:val="nil"/>
              <w:right w:val="nil"/>
            </w:tcBorders>
            <w:vAlign w:val="center"/>
            <w:hideMark/>
          </w:tcPr>
          <w:p w14:paraId="6652F5D1"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17AD3CCD" w14:textId="5DE76F8C"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w:t>
            </w:r>
            <w:r w:rsidR="00803084">
              <w:rPr>
                <w:rFonts w:eastAsia="Times New Roman" w:cs="Times New Roman"/>
                <w:color w:val="000000"/>
                <w:sz w:val="24"/>
                <w:szCs w:val="24"/>
                <w:lang w:eastAsia="ru-RU"/>
              </w:rPr>
              <w:t>анк:</w:t>
            </w:r>
            <w:r w:rsidR="00447402">
              <w:rPr>
                <w:rFonts w:ascii="Open Sans" w:hAnsi="Open Sans"/>
                <w:color w:val="53C22B"/>
                <w:sz w:val="21"/>
                <w:szCs w:val="21"/>
                <w:shd w:val="clear" w:color="auto" w:fill="FFFFFF"/>
              </w:rPr>
              <w:t xml:space="preserve"> </w:t>
            </w:r>
            <w:r w:rsidR="00A476DE">
              <w:rPr>
                <w:rFonts w:ascii="Open Sans" w:hAnsi="Open Sans"/>
                <w:color w:val="000000" w:themeColor="text1"/>
                <w:sz w:val="21"/>
                <w:szCs w:val="21"/>
                <w:shd w:val="clear" w:color="auto" w:fill="FFFFFF"/>
              </w:rPr>
              <w:t>_______________________________________</w:t>
            </w:r>
          </w:p>
        </w:tc>
      </w:tr>
      <w:tr w:rsidR="00A476DE" w:rsidRPr="001B5F58" w14:paraId="1A88AE7B" w14:textId="77777777" w:rsidTr="00C86F4E">
        <w:trPr>
          <w:tblCellSpacing w:w="0" w:type="dxa"/>
        </w:trPr>
        <w:tc>
          <w:tcPr>
            <w:tcW w:w="3828" w:type="dxa"/>
            <w:tcBorders>
              <w:top w:val="nil"/>
              <w:left w:val="nil"/>
              <w:bottom w:val="nil"/>
              <w:right w:val="nil"/>
            </w:tcBorders>
            <w:vAlign w:val="center"/>
            <w:hideMark/>
          </w:tcPr>
          <w:p w14:paraId="2FF1EB5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МФО: 00014  ИНН:200 006 871</w:t>
            </w:r>
          </w:p>
        </w:tc>
        <w:tc>
          <w:tcPr>
            <w:tcW w:w="283" w:type="dxa"/>
            <w:tcBorders>
              <w:top w:val="nil"/>
              <w:left w:val="nil"/>
              <w:bottom w:val="nil"/>
              <w:right w:val="nil"/>
            </w:tcBorders>
            <w:vAlign w:val="center"/>
            <w:hideMark/>
          </w:tcPr>
          <w:p w14:paraId="6EDF46E5"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06AF9F8E" w14:textId="7E61DAC5" w:rsidR="001B5F58" w:rsidRPr="001B5F58" w:rsidRDefault="00A476DE"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eastAsia="ru-RU"/>
              </w:rPr>
              <w:t>МФО:  _______   ИНН:______________</w:t>
            </w:r>
          </w:p>
        </w:tc>
      </w:tr>
      <w:tr w:rsidR="00A476DE" w:rsidRPr="001B5F58" w14:paraId="35C0ED03" w14:textId="77777777" w:rsidTr="00C86F4E">
        <w:trPr>
          <w:tblCellSpacing w:w="0" w:type="dxa"/>
        </w:trPr>
        <w:tc>
          <w:tcPr>
            <w:tcW w:w="3828" w:type="dxa"/>
            <w:tcBorders>
              <w:top w:val="nil"/>
              <w:left w:val="nil"/>
              <w:bottom w:val="nil"/>
              <w:right w:val="nil"/>
            </w:tcBorders>
            <w:vAlign w:val="center"/>
            <w:hideMark/>
          </w:tcPr>
          <w:p w14:paraId="089A5863"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ОКОНХ: </w:t>
            </w:r>
          </w:p>
        </w:tc>
        <w:tc>
          <w:tcPr>
            <w:tcW w:w="283" w:type="dxa"/>
            <w:tcBorders>
              <w:top w:val="nil"/>
              <w:left w:val="nil"/>
              <w:bottom w:val="nil"/>
              <w:right w:val="nil"/>
            </w:tcBorders>
            <w:vAlign w:val="center"/>
            <w:hideMark/>
          </w:tcPr>
          <w:p w14:paraId="243D8E2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688447BC"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r w:rsidR="00A476DE" w:rsidRPr="001B5F58" w14:paraId="77D67F9A" w14:textId="77777777" w:rsidTr="00C86F4E">
        <w:trPr>
          <w:tblCellSpacing w:w="0" w:type="dxa"/>
        </w:trPr>
        <w:tc>
          <w:tcPr>
            <w:tcW w:w="3828" w:type="dxa"/>
            <w:tcBorders>
              <w:top w:val="nil"/>
              <w:left w:val="nil"/>
              <w:bottom w:val="nil"/>
              <w:right w:val="nil"/>
            </w:tcBorders>
            <w:vAlign w:val="center"/>
            <w:hideMark/>
          </w:tcPr>
          <w:p w14:paraId="45514D47" w14:textId="7B96F7A8" w:rsidR="001B5F58" w:rsidRPr="001B5F58" w:rsidRDefault="00C86F4E" w:rsidP="001B5F58">
            <w:pPr>
              <w:spacing w:after="200" w:line="273" w:lineRule="auto"/>
              <w:jc w:val="both"/>
              <w:rPr>
                <w:rFonts w:eastAsia="Times New Roman" w:cs="Times New Roman"/>
                <w:sz w:val="24"/>
                <w:szCs w:val="24"/>
                <w:lang w:eastAsia="ru-RU"/>
              </w:rPr>
            </w:pPr>
            <w:proofErr w:type="gramStart"/>
            <w:r>
              <w:rPr>
                <w:rFonts w:eastAsia="Times New Roman" w:cs="Times New Roman"/>
                <w:b/>
                <w:bCs/>
                <w:color w:val="000000"/>
                <w:sz w:val="24"/>
                <w:szCs w:val="24"/>
                <w:lang w:eastAsia="ru-RU"/>
              </w:rPr>
              <w:t>Раҳбар  _</w:t>
            </w:r>
            <w:proofErr w:type="gramEnd"/>
            <w:r>
              <w:rPr>
                <w:rFonts w:eastAsia="Times New Roman" w:cs="Times New Roman"/>
                <w:b/>
                <w:bCs/>
                <w:color w:val="000000"/>
                <w:sz w:val="24"/>
                <w:szCs w:val="24"/>
                <w:lang w:eastAsia="ru-RU"/>
              </w:rPr>
              <w:t xml:space="preserve">____Т.Д.Тухфатуллина </w:t>
            </w:r>
          </w:p>
          <w:p w14:paraId="5B0E77A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14:paraId="551234B6"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367D168A" w14:textId="3E010652" w:rsidR="001B5F58" w:rsidRPr="00447402" w:rsidRDefault="00A476DE" w:rsidP="001B5F58">
            <w:pPr>
              <w:spacing w:after="200" w:line="273" w:lineRule="auto"/>
              <w:jc w:val="both"/>
              <w:rPr>
                <w:rFonts w:eastAsia="Times New Roman" w:cs="Times New Roman"/>
                <w:sz w:val="24"/>
                <w:szCs w:val="24"/>
                <w:lang w:val="uz-Cyrl-UZ" w:eastAsia="ru-RU"/>
              </w:rPr>
            </w:pPr>
            <w:r>
              <w:rPr>
                <w:rFonts w:eastAsia="Times New Roman" w:cs="Times New Roman"/>
                <w:b/>
                <w:bCs/>
                <w:color w:val="000000"/>
                <w:sz w:val="24"/>
                <w:szCs w:val="24"/>
                <w:lang w:eastAsia="ru-RU"/>
              </w:rPr>
              <w:t>Раҳбар  ____________</w:t>
            </w:r>
          </w:p>
        </w:tc>
      </w:tr>
      <w:tr w:rsidR="00A476DE" w:rsidRPr="001B5F58" w14:paraId="14E0A563" w14:textId="77777777" w:rsidTr="00C86F4E">
        <w:trPr>
          <w:tblCellSpacing w:w="0" w:type="dxa"/>
        </w:trPr>
        <w:tc>
          <w:tcPr>
            <w:tcW w:w="3828" w:type="dxa"/>
            <w:tcBorders>
              <w:top w:val="nil"/>
              <w:left w:val="nil"/>
              <w:bottom w:val="nil"/>
              <w:right w:val="nil"/>
            </w:tcBorders>
            <w:vAlign w:val="center"/>
            <w:hideMark/>
          </w:tcPr>
          <w:p w14:paraId="7AEA1E1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c>
          <w:tcPr>
            <w:tcW w:w="283" w:type="dxa"/>
            <w:tcBorders>
              <w:top w:val="nil"/>
              <w:left w:val="nil"/>
              <w:bottom w:val="nil"/>
              <w:right w:val="nil"/>
            </w:tcBorders>
            <w:vAlign w:val="center"/>
            <w:hideMark/>
          </w:tcPr>
          <w:p w14:paraId="029269C0"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45EFA02D"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r>
      <w:tr w:rsidR="00A476DE" w:rsidRPr="001B5F58" w14:paraId="28B70285" w14:textId="77777777" w:rsidTr="00C86F4E">
        <w:trPr>
          <w:tblCellSpacing w:w="0" w:type="dxa"/>
        </w:trPr>
        <w:tc>
          <w:tcPr>
            <w:tcW w:w="3828" w:type="dxa"/>
            <w:tcBorders>
              <w:top w:val="nil"/>
              <w:left w:val="nil"/>
              <w:bottom w:val="nil"/>
              <w:right w:val="nil"/>
            </w:tcBorders>
            <w:vAlign w:val="center"/>
            <w:hideMark/>
          </w:tcPr>
          <w:p w14:paraId="09357294"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14:paraId="6279404D"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14:paraId="60A4AE13"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bl>
    <w:p w14:paraId="0FE86636" w14:textId="1F07821A" w:rsidR="001B5F58" w:rsidRPr="001B5F58" w:rsidRDefault="001B5F58"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val="uz-Cyrl-UZ" w:eastAsia="ru-RU"/>
        </w:rPr>
        <w:t>Ў</w:t>
      </w:r>
      <w:r w:rsidRPr="001B5F58">
        <w:rPr>
          <w:rFonts w:eastAsia="Times New Roman" w:cs="Times New Roman"/>
          <w:color w:val="000000"/>
          <w:sz w:val="24"/>
          <w:szCs w:val="24"/>
          <w:lang w:eastAsia="ru-RU"/>
        </w:rPr>
        <w:t>з Рес Молия вазирлиги Ғазначилик</w:t>
      </w:r>
    </w:p>
    <w:p w14:paraId="61A5DA71"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Ғазна Ма ҳ/</w:t>
      </w:r>
      <w:proofErr w:type="gramStart"/>
      <w:r w:rsidRPr="001B5F58">
        <w:rPr>
          <w:rFonts w:eastAsia="Times New Roman" w:cs="Times New Roman"/>
          <w:color w:val="000000"/>
          <w:sz w:val="24"/>
          <w:szCs w:val="24"/>
          <w:lang w:eastAsia="ru-RU"/>
        </w:rPr>
        <w:t>р  23402000300100001010</w:t>
      </w:r>
      <w:proofErr w:type="gramEnd"/>
    </w:p>
    <w:p w14:paraId="32B9FD10" w14:textId="77777777"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14:paraId="242E2AC0" w14:textId="77777777"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14:paraId="1A2ADCB9"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796257E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4CD4448A"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06563E60"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35A38CFE"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5E64B4E1"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14:paraId="587BF5F3" w14:textId="77777777"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lastRenderedPageBreak/>
        <w:t> </w:t>
      </w:r>
    </w:p>
    <w:p w14:paraId="26975FCB" w14:textId="77777777" w:rsidR="001B5F58" w:rsidRPr="001B5F58" w:rsidRDefault="001B5F58" w:rsidP="001B5F58">
      <w:pPr>
        <w:spacing w:after="200" w:line="273" w:lineRule="auto"/>
        <w:rPr>
          <w:rFonts w:eastAsia="Times New Roman" w:cs="Times New Roman"/>
          <w:sz w:val="24"/>
          <w:szCs w:val="24"/>
          <w:lang w:eastAsia="ru-RU"/>
        </w:rPr>
      </w:pPr>
      <w:r w:rsidRPr="001B5F58">
        <w:rPr>
          <w:rFonts w:eastAsia="Times New Roman" w:cs="Times New Roman"/>
          <w:sz w:val="24"/>
          <w:szCs w:val="24"/>
          <w:lang w:eastAsia="ru-RU"/>
        </w:rPr>
        <w:t> </w:t>
      </w:r>
    </w:p>
    <w:p w14:paraId="5900C3C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75"/>
    <w:rsid w:val="0006008B"/>
    <w:rsid w:val="000864E3"/>
    <w:rsid w:val="00127581"/>
    <w:rsid w:val="001B5F58"/>
    <w:rsid w:val="003E6EAC"/>
    <w:rsid w:val="003F038F"/>
    <w:rsid w:val="00447402"/>
    <w:rsid w:val="005E74FF"/>
    <w:rsid w:val="00634175"/>
    <w:rsid w:val="006926FF"/>
    <w:rsid w:val="006C0B77"/>
    <w:rsid w:val="007724B6"/>
    <w:rsid w:val="00774635"/>
    <w:rsid w:val="00803084"/>
    <w:rsid w:val="008242FF"/>
    <w:rsid w:val="00870751"/>
    <w:rsid w:val="00922C48"/>
    <w:rsid w:val="009F67AE"/>
    <w:rsid w:val="00A476DE"/>
    <w:rsid w:val="00A719F1"/>
    <w:rsid w:val="00AC31AD"/>
    <w:rsid w:val="00B915B7"/>
    <w:rsid w:val="00C86F4E"/>
    <w:rsid w:val="00E06C87"/>
    <w:rsid w:val="00EA59DF"/>
    <w:rsid w:val="00EE4070"/>
    <w:rsid w:val="00F12C76"/>
    <w:rsid w:val="00F24F09"/>
    <w:rsid w:val="00FB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83B0"/>
  <w15:chartTrackingRefBased/>
  <w15:docId w15:val="{4ED8D624-B319-43CD-90BB-9EE41C98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81314,bqiaagaaeyqcaaagiaiaaamqrwqabr5hbaaaaaaaaaaaaaaaaaaaaaaaaaaaaaaaaaaaaaaaaaaaaaaaaaaaaaaaaaaaaaaaaaaaaaaaaaaaaaaaaaaaaaaaaaaaaaaaaaaaaaaaaaaaaaaaaaaaaaaaaaaaaaaaaaaaaaaaaaaaaaaaaaaaaaaaaaaaaaaaaaaaaaaaaaaaaaaaaaaaaaaaaaaaaaaaaaaaaa"/>
    <w:basedOn w:val="a"/>
    <w:rsid w:val="001B5F5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1B5F5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USER-0011</cp:lastModifiedBy>
  <cp:revision>21</cp:revision>
  <dcterms:created xsi:type="dcterms:W3CDTF">2021-12-03T04:24:00Z</dcterms:created>
  <dcterms:modified xsi:type="dcterms:W3CDTF">2022-05-25T12:59:00Z</dcterms:modified>
</cp:coreProperties>
</file>