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4A1E9" w14:textId="77777777" w:rsidR="009528F7" w:rsidRDefault="009528F7" w:rsidP="003034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14:paraId="3E7E786A" w14:textId="1E0B2203" w:rsidR="00303453" w:rsidRPr="00B22810" w:rsidRDefault="00303453" w:rsidP="003034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  <w:r>
        <w:rPr>
          <w:rFonts w:ascii="Times New Roman" w:hAnsi="Times New Roman"/>
          <w:b/>
          <w:bCs/>
          <w:noProof/>
          <w:color w:val="000000" w:themeColor="text1"/>
        </w:rPr>
        <w:t>ДОГОВОР    № _____</w:t>
      </w:r>
    </w:p>
    <w:p w14:paraId="14DE5626" w14:textId="77777777" w:rsidR="00303453" w:rsidRPr="00476328" w:rsidRDefault="00303453" w:rsidP="003034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_________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года</w:t>
      </w:r>
    </w:p>
    <w:p w14:paraId="309BA8E7" w14:textId="31E6426A" w:rsidR="00303453" w:rsidRPr="00476328" w:rsidRDefault="00303453" w:rsidP="00303453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  <w:t>г.Чирчик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  <w:t>_____________</w:t>
      </w:r>
      <w:r w:rsidR="009528F7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2022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г.</w:t>
      </w:r>
    </w:p>
    <w:p w14:paraId="5EAB6921" w14:textId="1AE716D8" w:rsidR="00303453" w:rsidRPr="00476328" w:rsidRDefault="00303453" w:rsidP="0030345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  <w:u w:val="single"/>
        </w:rPr>
        <w:t xml:space="preserve">                                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________________________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, действующий на основании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br/>
      </w:r>
      <w:r w:rsidR="00C4052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________________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именуемый в дальнейшем «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  <w:lang w:val="uz-Cyrl-UZ"/>
        </w:rPr>
        <w:t>Исполнитель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» с одной стороны и ______________________________________________________________________________в лице ____________________________________________________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_____________________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, именуемый в дальнейшем «Заказчик», действующий на основании ________________________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br/>
        <w:t>с другой стороны, заключили настоящий договор о нижеследующем:</w:t>
      </w:r>
    </w:p>
    <w:p w14:paraId="70ECEE34" w14:textId="77777777" w:rsidR="00303453" w:rsidRPr="00476328" w:rsidRDefault="00303453" w:rsidP="003034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1.ПРЕДМЕТ ДОГОВОРА</w:t>
      </w:r>
    </w:p>
    <w:p w14:paraId="4C7B2B37" w14:textId="77777777" w:rsidR="00303453" w:rsidRPr="00476328" w:rsidRDefault="00303453" w:rsidP="00303453">
      <w:pPr>
        <w:autoSpaceDE w:val="0"/>
        <w:autoSpaceDN w:val="0"/>
        <w:adjustRightInd w:val="0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1.1«Исполнитель»  обязуется  оказать услугу, а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 «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Заказчик» принять и оплатить за услуги указаную в п.1.2 настоящего Договора.</w:t>
      </w:r>
    </w:p>
    <w:p w14:paraId="2C35AD3B" w14:textId="77777777" w:rsidR="00303453" w:rsidRDefault="00303453" w:rsidP="0030345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81689E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Исполнитель обязуется оказать услугу согласно перечня:</w:t>
      </w:r>
    </w:p>
    <w:p w14:paraId="22437884" w14:textId="77777777" w:rsidR="00303453" w:rsidRPr="0081689E" w:rsidRDefault="00303453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95"/>
        <w:gridCol w:w="851"/>
        <w:gridCol w:w="708"/>
        <w:gridCol w:w="1816"/>
        <w:gridCol w:w="1741"/>
        <w:gridCol w:w="979"/>
        <w:gridCol w:w="1276"/>
        <w:gridCol w:w="1559"/>
      </w:tblGrid>
      <w:tr w:rsidR="00303453" w:rsidRPr="004D3164" w14:paraId="1979CAED" w14:textId="77777777" w:rsidTr="005332DC">
        <w:trPr>
          <w:trHeight w:val="25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FC1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C3C0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EE9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Ед       изм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F966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Кол-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 xml:space="preserve"> 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во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6F21" w14:textId="77777777" w:rsidR="00303453" w:rsidRPr="004D3164" w:rsidRDefault="00303453" w:rsidP="005332D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  <w:t>Цена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4438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Сумма поставки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C28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НДС 15%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CC4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Стоимость поставки с учетом НДС</w:t>
            </w:r>
          </w:p>
        </w:tc>
      </w:tr>
      <w:tr w:rsidR="00303453" w:rsidRPr="004D3164" w14:paraId="22826935" w14:textId="77777777" w:rsidTr="00C4052D">
        <w:trPr>
          <w:trHeight w:val="23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92FA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974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210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415F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005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6BD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18BF" w14:textId="77777777" w:rsidR="00303453" w:rsidRPr="004D3164" w:rsidRDefault="00303453" w:rsidP="005332D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  <w:t>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80C" w14:textId="77777777" w:rsidR="00303453" w:rsidRPr="004D3164" w:rsidRDefault="00303453" w:rsidP="005332D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  <w:t>сумма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41F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</w:tr>
      <w:tr w:rsidR="00303453" w:rsidRPr="004D3164" w14:paraId="53553B7F" w14:textId="77777777" w:rsidTr="00C4052D">
        <w:trPr>
          <w:trHeight w:val="9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7F8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0409" w14:textId="77777777" w:rsidR="00303453" w:rsidRPr="004D3164" w:rsidRDefault="00303453" w:rsidP="005332D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6ED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86A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3DF1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B74" w14:textId="77777777" w:rsidR="00303453" w:rsidRPr="004D3164" w:rsidRDefault="00303453" w:rsidP="00533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DC1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34A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996" w14:textId="77777777" w:rsidR="00303453" w:rsidRPr="004D316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303453" w:rsidRPr="004D3164" w14:paraId="2F9EFEB9" w14:textId="77777777" w:rsidTr="005332DC">
        <w:trPr>
          <w:trHeight w:val="18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6895" w14:textId="77777777" w:rsidR="00303453" w:rsidRPr="004D3164" w:rsidRDefault="00303453" w:rsidP="005332D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FC2" w14:textId="77777777" w:rsidR="00303453" w:rsidRPr="00224384" w:rsidRDefault="00303453" w:rsidP="005332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14:paraId="019ED05C" w14:textId="263AB1BA" w:rsidR="00303453" w:rsidRDefault="00303453" w:rsidP="003034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Итого: </w:t>
      </w:r>
      <w:r w:rsidR="00C4052D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_________________________________________________________________________</w:t>
      </w:r>
    </w:p>
    <w:p w14:paraId="34C0E2BF" w14:textId="30E4A9D0" w:rsidR="00C4052D" w:rsidRDefault="00C4052D" w:rsidP="003034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57D1EB63" w14:textId="1708A073" w:rsidR="009528F7" w:rsidRDefault="00C4052D" w:rsidP="00C405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z-Cyrl-UZ"/>
        </w:rPr>
        <w:t>________________________________________________________________________________</w:t>
      </w:r>
      <w:bookmarkStart w:id="0" w:name="_GoBack"/>
      <w:bookmarkEnd w:id="0"/>
    </w:p>
    <w:p w14:paraId="5713FD83" w14:textId="77777777" w:rsidR="009528F7" w:rsidRDefault="009528F7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14:paraId="15D6D7FC" w14:textId="32F88AE6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2.ПОРЯДОК И СРОКИ </w:t>
      </w:r>
      <w:r w:rsidR="00EB5BC5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ВЫПОЛНЕНИЯ</w:t>
      </w:r>
    </w:p>
    <w:p w14:paraId="6E288CC6" w14:textId="77777777" w:rsidR="00303453" w:rsidRPr="00476328" w:rsidRDefault="00303453" w:rsidP="00303453">
      <w:pPr>
        <w:spacing w:after="0" w:line="240" w:lineRule="auto"/>
        <w:ind w:left="720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14:paraId="24AD8AE8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2.1.  «Исполнитель» оказывает  услугу которые  должны соответствовать требования«Заказчика».</w:t>
      </w:r>
    </w:p>
    <w:p w14:paraId="30B6AD3D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2.2.  Условия поставки – все расходы, связынные с доставкой строительных материалов «Заказчику»  оплачиваются «Исполнителем».</w:t>
      </w:r>
    </w:p>
    <w:p w14:paraId="6B20D785" w14:textId="77777777" w:rsidR="00303453" w:rsidRPr="00476328" w:rsidRDefault="00303453" w:rsidP="00303453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2.3.  В случае возникновения у «Заказчика» претензий по качествууслуги, он извещает письмом «Исполнителя» в течении 3 дней с момента начала работы.</w:t>
      </w:r>
    </w:p>
    <w:p w14:paraId="65F90BC4" w14:textId="77777777" w:rsidR="00303453" w:rsidRPr="00476328" w:rsidRDefault="00303453" w:rsidP="00303453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2.4.  «Исполнитель» в течении 3-х дней с момента получения извещания о претензии по оказываемых услуг высылает своего представителя для составления двухстороннего акта.</w:t>
      </w:r>
    </w:p>
    <w:p w14:paraId="1E454130" w14:textId="77777777" w:rsidR="00303453" w:rsidRPr="00476328" w:rsidRDefault="00303453" w:rsidP="00303453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2.5.   В случае необоснованного забракования услуги «Заказчик» обязан принять и оплатить выполненную работу.</w:t>
      </w:r>
    </w:p>
    <w:p w14:paraId="61E27FE3" w14:textId="77777777" w:rsidR="00303453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51232C" w14:textId="77777777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color w:val="000000" w:themeColor="text1"/>
          <w:sz w:val="24"/>
          <w:szCs w:val="24"/>
        </w:rPr>
        <w:t>3.ЦЕНЫ И ПОРЯДОК РАСЧЁТОВ</w:t>
      </w:r>
    </w:p>
    <w:p w14:paraId="48BF248D" w14:textId="77777777" w:rsidR="00303453" w:rsidRPr="00476328" w:rsidRDefault="00303453" w:rsidP="00303453">
      <w:pPr>
        <w:pStyle w:val="a3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</w:p>
    <w:p w14:paraId="67EA1FB2" w14:textId="77777777" w:rsidR="00303453" w:rsidRDefault="00303453" w:rsidP="00303453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 w:themeColor="text1"/>
          <w:u w:val="single"/>
          <w:lang w:val="uz-Cyrl-UZ" w:eastAsia="en-US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3.1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. 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>Сумма договора</w:t>
      </w:r>
      <w:r w:rsidRPr="00492AC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bCs/>
          <w:noProof/>
          <w:color w:val="000000" w:themeColor="text1"/>
          <w:u w:val="single"/>
          <w:lang w:val="uz-Cyrl-UZ" w:eastAsia="en-US"/>
        </w:rPr>
        <w:t>_______________________________________________________________________</w:t>
      </w:r>
    </w:p>
    <w:p w14:paraId="1BCECDC7" w14:textId="77777777" w:rsidR="00303453" w:rsidRDefault="00303453" w:rsidP="003034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color w:val="000000" w:themeColor="text1"/>
          <w:u w:val="single"/>
          <w:lang w:val="uz-Cyrl-UZ" w:eastAsia="en-US"/>
        </w:rPr>
        <w:t>____________________________________________________________________________________________</w:t>
      </w:r>
    </w:p>
    <w:p w14:paraId="67B90429" w14:textId="77777777" w:rsidR="00303453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3.2.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Условия оплаты: предоплата не менее 30% от общей суммы  настоящего «Договора» путём перечисление на расчетный счет «Исполнител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я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14:paraId="78571671" w14:textId="69BD41EA" w:rsidR="009528F7" w:rsidRPr="00476328" w:rsidRDefault="00303453" w:rsidP="009528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3.3.  «Заказчик», после уведомления о выполнении работ и выставления «Исполнителем» счёта, </w:t>
      </w:r>
      <w:r w:rsidR="009528F7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привлекает организацию для проведения контрольного обмера выполненных работ, при соответствии  производит оплату в размере 70% от общей суммы стоимости работ.</w:t>
      </w:r>
    </w:p>
    <w:p w14:paraId="4004D9C6" w14:textId="77777777" w:rsidR="009528F7" w:rsidRPr="00476328" w:rsidRDefault="009528F7" w:rsidP="009528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14:paraId="22C28855" w14:textId="77777777" w:rsidR="009528F7" w:rsidRDefault="009528F7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69AFB1" w14:textId="77777777" w:rsidR="009528F7" w:rsidRDefault="009528F7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B16D15" w14:textId="77777777" w:rsidR="009528F7" w:rsidRDefault="009528F7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3A2319" w14:textId="300F6230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color w:val="000000" w:themeColor="text1"/>
          <w:sz w:val="24"/>
          <w:szCs w:val="24"/>
        </w:rPr>
        <w:t>4.ШТРАФНЫЕ САНКЦИИ</w:t>
      </w:r>
    </w:p>
    <w:p w14:paraId="4A614EA6" w14:textId="77777777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13049C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В случае, если после выставления счёта «Исполнителем»</w:t>
      </w:r>
      <w:r w:rsidRPr="00476328">
        <w:rPr>
          <w:rFonts w:ascii="Times New Roman" w:hAnsi="Times New Roman"/>
          <w:color w:val="000000" w:themeColor="text1"/>
          <w:sz w:val="24"/>
          <w:szCs w:val="24"/>
        </w:rPr>
        <w:t xml:space="preserve"> «Заказчик» в 10-дневный срок не произвёл оплату, «Заказчик» выплачивает 0,4% от стоимости продукции за каждый день задержки платежей, но не более 50% от стоимости услуги.</w:t>
      </w:r>
    </w:p>
    <w:p w14:paraId="7EA48107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color w:val="000000" w:themeColor="text1"/>
          <w:sz w:val="24"/>
          <w:szCs w:val="24"/>
        </w:rPr>
        <w:t xml:space="preserve"> 4.2. 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В случае срыва графика работы более чем на 20 дней, «Исполнитель» выплачивает «Заказчику» 0,5% стоимости работы за каждый день задержки, но не более 5% от стоимости работы</w:t>
      </w:r>
      <w:r w:rsidRPr="00476328">
        <w:rPr>
          <w:rFonts w:ascii="Times New Roman" w:hAnsi="Times New Roman"/>
          <w:bCs/>
          <w:noProof/>
          <w:sz w:val="24"/>
          <w:szCs w:val="24"/>
        </w:rPr>
        <w:t>, оплаченной «Заказчиком».</w:t>
      </w:r>
    </w:p>
    <w:p w14:paraId="07F6D7C4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 4.3.  За невыполнение обязательств по настоящему договору, «Исполнитель» и «Заказчик» также несут имущественную ответственность в соответствии с действующим законодательством РУз.</w:t>
      </w:r>
    </w:p>
    <w:p w14:paraId="23C0352C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 4.4.   Выплата штрафных санкций не освобождает от дальнейшего выполнения условий договора</w:t>
      </w:r>
      <w:r w:rsidRPr="00476328">
        <w:rPr>
          <w:rFonts w:ascii="Times New Roman" w:hAnsi="Times New Roman"/>
          <w:sz w:val="24"/>
          <w:szCs w:val="24"/>
        </w:rPr>
        <w:t>.</w:t>
      </w:r>
    </w:p>
    <w:p w14:paraId="1FC4B0F4" w14:textId="77777777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7C53D8E" w14:textId="77777777" w:rsidR="00303453" w:rsidRPr="00476328" w:rsidRDefault="00303453" w:rsidP="0030345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5.ОСОБЫЕ УСЛОВИЯ ДОГОВОРА</w:t>
      </w:r>
    </w:p>
    <w:p w14:paraId="44D76446" w14:textId="77777777" w:rsidR="00303453" w:rsidRPr="00476328" w:rsidRDefault="00303453" w:rsidP="0030345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162EBCA8" w14:textId="77777777" w:rsidR="00303453" w:rsidRPr="00476328" w:rsidRDefault="00303453" w:rsidP="00303453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sz w:val="24"/>
          <w:szCs w:val="24"/>
        </w:rPr>
        <w:t xml:space="preserve">5.1.  </w:t>
      </w:r>
      <w:r w:rsidRPr="00476328">
        <w:rPr>
          <w:rFonts w:ascii="Times New Roman" w:hAnsi="Times New Roman"/>
          <w:bCs/>
          <w:noProof/>
          <w:sz w:val="24"/>
          <w:szCs w:val="24"/>
        </w:rPr>
        <w:t>Проект настоящего договора «Заказчик» должен рассмотреть в течение 5 календарных дней.</w:t>
      </w:r>
    </w:p>
    <w:p w14:paraId="1A0829BD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5.2.  Договор вступает в силу с момента подписания его сторонами и действует до </w:t>
      </w:r>
    </w:p>
    <w:p w14:paraId="4635EDAF" w14:textId="614FBD65" w:rsidR="00303453" w:rsidRPr="00476328" w:rsidRDefault="00303453" w:rsidP="003034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>31.12.202</w:t>
      </w:r>
      <w:r w:rsidR="009528F7">
        <w:rPr>
          <w:rFonts w:ascii="Times New Roman" w:hAnsi="Times New Roman"/>
          <w:bCs/>
          <w:noProof/>
          <w:sz w:val="24"/>
          <w:szCs w:val="24"/>
        </w:rPr>
        <w:t>2</w:t>
      </w:r>
      <w:r w:rsidRPr="00476328">
        <w:rPr>
          <w:rFonts w:ascii="Times New Roman" w:hAnsi="Times New Roman"/>
          <w:bCs/>
          <w:noProof/>
          <w:sz w:val="24"/>
          <w:szCs w:val="24"/>
        </w:rPr>
        <w:t xml:space="preserve"> года. </w:t>
      </w:r>
    </w:p>
    <w:p w14:paraId="1DEC2AFE" w14:textId="77777777" w:rsidR="00303453" w:rsidRPr="00476328" w:rsidRDefault="00303453" w:rsidP="0030345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6.РЕШЕНИЕ СПОРОВ</w:t>
      </w:r>
    </w:p>
    <w:p w14:paraId="083A12A4" w14:textId="77777777" w:rsidR="00303453" w:rsidRPr="00476328" w:rsidRDefault="00303453" w:rsidP="0030345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6E9D22E" w14:textId="77777777" w:rsidR="00303453" w:rsidRPr="00476328" w:rsidRDefault="00303453" w:rsidP="00303453">
      <w:pPr>
        <w:tabs>
          <w:tab w:val="num" w:pos="0"/>
        </w:tabs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6.1. Споры, возникающие в ходе выполнения условий настоящего договора, рассматриваются сторонами участниками договора путём двухсторонних переговоров. </w:t>
      </w:r>
      <w:r w:rsidRPr="00476328">
        <w:rPr>
          <w:rFonts w:ascii="Times New Roman" w:hAnsi="Times New Roman"/>
          <w:bCs/>
          <w:noProof/>
          <w:sz w:val="24"/>
          <w:szCs w:val="24"/>
        </w:rPr>
        <w:br/>
        <w:t>В случае не достижения решения по ним, рассматриваются в Экономических судах по месту нахождения Ответчика, согласно действующего законодательства РУз.</w:t>
      </w:r>
    </w:p>
    <w:p w14:paraId="4330F5D1" w14:textId="77777777" w:rsidR="00303453" w:rsidRPr="00476328" w:rsidRDefault="00303453" w:rsidP="003034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7. ЮРИДИЧЕСКИЕ АДРЕСА И</w:t>
      </w:r>
    </w:p>
    <w:p w14:paraId="48533B3A" w14:textId="77777777" w:rsidR="00303453" w:rsidRPr="00476328" w:rsidRDefault="00303453" w:rsidP="0030345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10334" w:type="dxa"/>
        <w:tblLook w:val="04A0" w:firstRow="1" w:lastRow="0" w:firstColumn="1" w:lastColumn="0" w:noHBand="0" w:noVBand="1"/>
      </w:tblPr>
      <w:tblGrid>
        <w:gridCol w:w="4855"/>
        <w:gridCol w:w="5479"/>
      </w:tblGrid>
      <w:tr w:rsidR="00303453" w14:paraId="4CDAB290" w14:textId="77777777" w:rsidTr="005332DC">
        <w:trPr>
          <w:trHeight w:val="26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F3EA" w14:textId="77777777" w:rsidR="00303453" w:rsidRDefault="00303453" w:rsidP="005332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«ИСПОЛНИТЕЛЬ»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3BA9" w14:textId="77777777" w:rsidR="00303453" w:rsidRDefault="00303453" w:rsidP="00533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«ЗАКАЗЧИК»</w:t>
            </w:r>
          </w:p>
        </w:tc>
      </w:tr>
      <w:tr w:rsidR="00303453" w14:paraId="0CCA8546" w14:textId="77777777" w:rsidTr="00303453">
        <w:trPr>
          <w:trHeight w:val="26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4ED" w14:textId="77777777" w:rsidR="00303453" w:rsidRDefault="00303453" w:rsidP="00533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767" w14:textId="77777777" w:rsidR="00303453" w:rsidRDefault="00303453" w:rsidP="005332DC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303453" w14:paraId="10BD0857" w14:textId="77777777" w:rsidTr="00303453">
        <w:trPr>
          <w:trHeight w:val="2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383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490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3453" w14:paraId="7A2503CC" w14:textId="77777777" w:rsidTr="00303453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4C8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8D1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3453" w14:paraId="61F773A8" w14:textId="77777777" w:rsidTr="00303453">
        <w:trPr>
          <w:trHeight w:val="2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C45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A4F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3453" w14:paraId="29FE21FF" w14:textId="77777777" w:rsidTr="00303453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0A4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0E7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3453" w14:paraId="0EDC4C33" w14:textId="77777777" w:rsidTr="00303453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055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54D" w14:textId="77777777" w:rsidR="00303453" w:rsidRDefault="00303453" w:rsidP="005332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03453" w14:paraId="5D120B45" w14:textId="77777777" w:rsidTr="005332DC">
        <w:trPr>
          <w:trHeight w:val="57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01C" w14:textId="77777777" w:rsidR="00303453" w:rsidRDefault="00303453" w:rsidP="0030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8FF22C2" w14:textId="77777777" w:rsidR="00303453" w:rsidRDefault="00303453" w:rsidP="0030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Руководитель: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C58" w14:textId="77777777" w:rsidR="00303453" w:rsidRDefault="00303453" w:rsidP="0030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0147D26" w14:textId="77777777" w:rsidR="00303453" w:rsidRDefault="00303453" w:rsidP="0030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Руководитель: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</w:t>
            </w:r>
          </w:p>
        </w:tc>
      </w:tr>
    </w:tbl>
    <w:p w14:paraId="184748A2" w14:textId="77777777" w:rsidR="00303453" w:rsidRDefault="00303453" w:rsidP="00303453">
      <w:pPr>
        <w:rPr>
          <w:rFonts w:ascii="Times New Roman" w:hAnsi="Times New Roman"/>
          <w:sz w:val="24"/>
          <w:szCs w:val="24"/>
        </w:rPr>
      </w:pPr>
    </w:p>
    <w:p w14:paraId="01BA3E48" w14:textId="77777777" w:rsidR="00303453" w:rsidRDefault="00303453" w:rsidP="003034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14:paraId="60F3F1F2" w14:textId="77777777" w:rsidR="00303453" w:rsidRDefault="00303453" w:rsidP="003034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14:paraId="0995CE0D" w14:textId="77777777" w:rsidR="00303453" w:rsidRDefault="00303453" w:rsidP="00303453"/>
    <w:p w14:paraId="530E79E0" w14:textId="15EEDF83" w:rsidR="006239C5" w:rsidRDefault="006239C5"/>
    <w:p w14:paraId="08015E70" w14:textId="3790AADB" w:rsidR="00FB61EF" w:rsidRDefault="00FB61EF"/>
    <w:p w14:paraId="43F767EE" w14:textId="055ADD2C" w:rsidR="00FB61EF" w:rsidRDefault="00FB61EF"/>
    <w:p w14:paraId="09E38DF2" w14:textId="79C92FCA" w:rsidR="00FB61EF" w:rsidRDefault="00FB61EF"/>
    <w:p w14:paraId="363B3F09" w14:textId="19EE106B" w:rsidR="00FB61EF" w:rsidRDefault="00FB61EF"/>
    <w:p w14:paraId="038D91D2" w14:textId="77777777" w:rsidR="00FB61EF" w:rsidRDefault="00FB61EF" w:rsidP="00FB6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</w:pPr>
    </w:p>
    <w:p w14:paraId="06CA0D6F" w14:textId="77777777" w:rsidR="00FB61EF" w:rsidRDefault="00FB61EF" w:rsidP="00FB6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</w:pPr>
    </w:p>
    <w:p w14:paraId="4613252B" w14:textId="691FDF65" w:rsidR="00FB61EF" w:rsidRPr="000B17F2" w:rsidRDefault="00FB61EF" w:rsidP="00FB6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6D0E25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>SHARTNOMA</w:t>
      </w:r>
      <w:r w:rsidRPr="000B17F2">
        <w:rPr>
          <w:rFonts w:ascii="Times New Roman" w:hAnsi="Times New Roman" w:cs="Times New Roman"/>
          <w:b/>
          <w:lang w:val="en-US"/>
        </w:rPr>
        <w:t xml:space="preserve"> </w:t>
      </w:r>
      <w:r w:rsidRPr="00FB61EF">
        <w:rPr>
          <w:rFonts w:ascii="Times New Roman" w:hAnsi="Times New Roman" w:cs="Times New Roman"/>
          <w:b/>
          <w:lang w:val="en-US"/>
        </w:rPr>
        <w:t>__</w:t>
      </w:r>
      <w:r w:rsidRPr="000B17F2">
        <w:rPr>
          <w:rFonts w:ascii="Times New Roman" w:hAnsi="Times New Roman" w:cs="Times New Roman"/>
          <w:b/>
          <w:lang w:val="en-US"/>
        </w:rPr>
        <w:t>_____</w:t>
      </w:r>
    </w:p>
    <w:p w14:paraId="6785BABC" w14:textId="77777777" w:rsidR="00FB61EF" w:rsidRPr="006D0E25" w:rsidRDefault="00FB61EF" w:rsidP="00FB61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FB61EF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«____»____________2022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y.</w:t>
      </w:r>
    </w:p>
    <w:p w14:paraId="1059AF84" w14:textId="1FB204AD" w:rsidR="00FB61EF" w:rsidRPr="006D0E25" w:rsidRDefault="00FB61EF" w:rsidP="00FB61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Chirchiq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shahar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                         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_____________2022 yil</w:t>
      </w:r>
    </w:p>
    <w:p w14:paraId="7F278AFE" w14:textId="77777777" w:rsidR="00FB61EF" w:rsidRDefault="00FB61EF" w:rsidP="00FB61EF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14:paraId="686CE53D" w14:textId="0B6A1154" w:rsidR="00FB61EF" w:rsidRPr="006D0E25" w:rsidRDefault="00FB61EF" w:rsidP="00FB61EF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_________________________________________________ asosida ish yurituvchi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rahbar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________________________________ tomonidan taqdim etilgan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.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Bir tomondan “Pudratchi” deb yuritiladigan “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va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 vakillik qiluvchi _______________________________________________________________, bundan keyin “Buyurtmachi” deb yuritiladi, ___________________________________ asosida ish yuritadi. Boshqa tomondan, ushbu shartnomani quyidagicha tuzdilar:</w:t>
      </w:r>
    </w:p>
    <w:p w14:paraId="34A34B8C" w14:textId="77777777" w:rsidR="00FB61EF" w:rsidRPr="000B17F2" w:rsidRDefault="00FB61EF" w:rsidP="00FB61EF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SHARTNOMA MAVZUSI</w:t>
      </w:r>
    </w:p>
    <w:p w14:paraId="77961365" w14:textId="77777777" w:rsidR="00FB61EF" w:rsidRPr="000B17F2" w:rsidRDefault="00FB61EF" w:rsidP="00FB61EF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1.1 "Pudratchi" xizmatni taqdim etish majburiyatini oladi va "Buyurtmachi" ushbu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hartnomaning 1.2-bandida ko'rsatilgan xizmatlarni qabul qilish va to'lash majburiyatini oladi.</w:t>
      </w:r>
    </w:p>
    <w:p w14:paraId="53730C37" w14:textId="77777777" w:rsidR="00FB61EF" w:rsidRPr="000B17F2" w:rsidRDefault="00FB61EF" w:rsidP="00FB61EF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1.2 Pudratchi ro'yxat bo'yicha xizmat ko'rsatishni o'z zimmasiga oladi:</w:t>
      </w: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32"/>
        <w:gridCol w:w="1112"/>
        <w:gridCol w:w="1268"/>
        <w:gridCol w:w="794"/>
        <w:gridCol w:w="1270"/>
        <w:gridCol w:w="1270"/>
        <w:gridCol w:w="1199"/>
        <w:gridCol w:w="1518"/>
      </w:tblGrid>
      <w:tr w:rsidR="00FB61EF" w:rsidRPr="00C4052D" w14:paraId="5E494A69" w14:textId="77777777" w:rsidTr="00FB61EF">
        <w:trPr>
          <w:trHeight w:val="24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8400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F506" w14:textId="77777777" w:rsidR="00FB61EF" w:rsidRPr="00490286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Nomi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DF49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O'lchov birligi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FA52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Miqdor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693" w14:textId="77777777" w:rsidR="00FB61EF" w:rsidRPr="004D3164" w:rsidRDefault="00FB61EF" w:rsidP="003078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Narx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C460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Yetkazib berish miqdori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81F2" w14:textId="77777777" w:rsidR="00FB61EF" w:rsidRPr="000B17F2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</w:pPr>
            <w:r w:rsidRPr="000B17F2"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  <w:t>QQS 15%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1068" w14:textId="77777777" w:rsidR="00FB61EF" w:rsidRPr="00001D3E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QQS bilan birga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bajarish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umumiy 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narxi</w:t>
            </w:r>
          </w:p>
        </w:tc>
      </w:tr>
      <w:tr w:rsidR="00FB61EF" w:rsidRPr="004D3164" w14:paraId="199E0FAD" w14:textId="77777777" w:rsidTr="00FB61EF">
        <w:trPr>
          <w:trHeight w:val="22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5D0" w14:textId="77777777" w:rsidR="00FB61EF" w:rsidRPr="00001D3E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3F9" w14:textId="77777777" w:rsidR="00FB61EF" w:rsidRPr="00001D3E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CEE8" w14:textId="77777777" w:rsidR="00FB61EF" w:rsidRPr="00001D3E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5DA3" w14:textId="77777777" w:rsidR="00FB61EF" w:rsidRPr="00001D3E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1BB" w14:textId="77777777" w:rsidR="00FB61EF" w:rsidRPr="00001D3E" w:rsidRDefault="00FB61EF" w:rsidP="0030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52A" w14:textId="77777777" w:rsidR="00FB61EF" w:rsidRPr="004D3164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B1E" w14:textId="77777777" w:rsidR="00FB61EF" w:rsidRPr="004D3164" w:rsidRDefault="00FB61EF" w:rsidP="003078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Mi</w:t>
            </w:r>
            <w:r w:rsidRPr="003079A8">
              <w:rPr>
                <w:rFonts w:ascii="Times New Roman" w:hAnsi="Times New Roman" w:cs="Times New Roman"/>
                <w:b/>
                <w:noProof/>
                <w:lang w:val="en-US"/>
              </w:rPr>
              <w:t>qdori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616" w14:textId="77777777" w:rsidR="00FB61EF" w:rsidRPr="003079A8" w:rsidRDefault="00FB61EF" w:rsidP="0030781F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So’m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722D" w14:textId="77777777" w:rsidR="00FB61EF" w:rsidRPr="004D3164" w:rsidRDefault="00FB61EF" w:rsidP="003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</w:p>
        </w:tc>
      </w:tr>
      <w:tr w:rsidR="00FB61EF" w:rsidRPr="004D3164" w14:paraId="072055A2" w14:textId="77777777" w:rsidTr="00FB61EF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5D4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8E2" w14:textId="77777777" w:rsidR="00FB61EF" w:rsidRPr="004D3164" w:rsidRDefault="00FB61EF" w:rsidP="0030781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2B0A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D64E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69A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ABB" w14:textId="77777777" w:rsidR="00FB61EF" w:rsidRPr="004D3164" w:rsidRDefault="00FB61EF" w:rsidP="003078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C180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839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BB0" w14:textId="77777777" w:rsidR="00FB61EF" w:rsidRPr="004D316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FB61EF" w:rsidRPr="004D3164" w14:paraId="34AA470C" w14:textId="77777777" w:rsidTr="00FB61EF">
        <w:trPr>
          <w:trHeight w:val="172"/>
        </w:trPr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E165" w14:textId="77777777" w:rsidR="00FB61EF" w:rsidRPr="004D3164" w:rsidRDefault="00FB61EF" w:rsidP="0030781F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Jami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CB6" w14:textId="77777777" w:rsidR="00FB61EF" w:rsidRPr="00224384" w:rsidRDefault="00FB61EF" w:rsidP="0030781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14:paraId="0374648A" w14:textId="77777777" w:rsidR="00FB61EF" w:rsidRDefault="00FB61EF" w:rsidP="00FB61EF">
      <w:pPr>
        <w:ind w:left="360"/>
        <w:rPr>
          <w:lang w:val="uz-Latn-UZ"/>
        </w:rPr>
      </w:pPr>
    </w:p>
    <w:p w14:paraId="2341B90F" w14:textId="77777777" w:rsidR="00FB61EF" w:rsidRPr="005D0049" w:rsidRDefault="00FB61EF" w:rsidP="00FB61E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BAJARISH VAQTI VA TARTIBI</w:t>
      </w:r>
    </w:p>
    <w:p w14:paraId="2B652D65" w14:textId="77777777" w:rsidR="00FB61EF" w:rsidRPr="005D0049" w:rsidRDefault="00FB61EF" w:rsidP="00FB61EF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</w:p>
    <w:p w14:paraId="638B5754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2.1. "Pudratchi" "Buyurtmachi" talablariga javob berishi kerak bo'lgan xizmatni taqdim etadi.</w:t>
      </w:r>
    </w:p>
    <w:p w14:paraId="73A210F9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2.2. Yetkazib berish shartlari - qurilish materiallarini "Buyurtmachi" ga etkazib berish bilan bog'liq barcha xarajatlar "Pudratchi" tomonidan to'lanadi.</w:t>
      </w:r>
    </w:p>
    <w:p w14:paraId="2B720A08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2.3. “Buyurtmachi” xizmat ko‘rsatish sifati bo‘yicha har qanday da’voga ega bo‘lsa, u ish boshlangan kundan boshlab 3 kun ichida “Pudratchi”ni xat orqali xabardor qiladi.</w:t>
      </w:r>
    </w:p>
    <w:p w14:paraId="50F7AC32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2.4. "Pudratchi" ko'rsatilgan xizmatlar uchun da'vo bildirishnomasini olgan kundan boshlab 3 kun ichida ikki tomonlama dalolatnoma tuzish uchun o'z vakilini yuboradi.</w:t>
      </w:r>
    </w:p>
    <w:p w14:paraId="4895EB75" w14:textId="77777777" w:rsidR="00FB61EF" w:rsidRPr="000B17F2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2.5. Xizmat asossiz ravishda rad etilgan taqdirda, "Buyurtmachi" bajarilgan ishlarni qabul qilishga va to'lashga majburdir..</w:t>
      </w:r>
    </w:p>
    <w:p w14:paraId="3A76B38F" w14:textId="77777777" w:rsidR="00FB61EF" w:rsidRPr="000B17F2" w:rsidRDefault="00FB61EF" w:rsidP="00FB61EF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6D3366F" w14:textId="77777777" w:rsidR="00FB61EF" w:rsidRDefault="00FB61EF" w:rsidP="00FB61EF">
      <w:pPr>
        <w:pStyle w:val="a3"/>
        <w:numPr>
          <w:ilvl w:val="0"/>
          <w:numId w:val="2"/>
        </w:num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</w:pPr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 xml:space="preserve">NARXLAR VA </w:t>
      </w:r>
      <w:proofErr w:type="gramStart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TO‘</w:t>
      </w:r>
      <w:proofErr w:type="gramEnd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LOV TARTIBI</w:t>
      </w:r>
    </w:p>
    <w:p w14:paraId="1FDC3716" w14:textId="77777777" w:rsidR="00FB61EF" w:rsidRPr="002D1121" w:rsidRDefault="00FB61EF" w:rsidP="00FB61EF">
      <w:pPr>
        <w:pStyle w:val="a3"/>
        <w:jc w:val="center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14:paraId="5E3A1D15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3.1. Bitim summasi: _____________________________________________________________</w:t>
      </w:r>
    </w:p>
    <w:p w14:paraId="767AA384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14:paraId="59DFE694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3.2. To'lov shartlari: ushbu "Shartnoma" umumiy summasining kamida 30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%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 "Pudratchi" ning hisob-kitob hisobvarag'iga o'tkazish yo'li bilan oldindan to'lash.</w:t>
      </w:r>
    </w:p>
    <w:p w14:paraId="7D9D9DB2" w14:textId="77777777" w:rsidR="00FB61EF" w:rsidRPr="002D1121" w:rsidRDefault="00FB61EF" w:rsidP="00FB61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3.3. "Buyurtmachi" ish tugaganligi va "Pudratchi" tomonidan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to`lov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-faktura berilganligi to'g'risida xabar bergandan so'ng, tashkilotni bajarilgan ishlarning nazorat o'lchovini o'tkazish uchun jalb qiladi, agar u bajarilgan bo'lsa, ishning umumiy qiymati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dan qolgan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70% miqdorida to'laydi.</w:t>
      </w:r>
    </w:p>
    <w:p w14:paraId="22B79F04" w14:textId="77777777" w:rsidR="00FB61EF" w:rsidRPr="002D1121" w:rsidRDefault="00FB61EF" w:rsidP="00FB61EF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14:paraId="795C1EE9" w14:textId="77777777" w:rsidR="00FB61EF" w:rsidRPr="002D1121" w:rsidRDefault="00FB61EF" w:rsidP="00FB61EF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14:paraId="5E1AD544" w14:textId="77777777" w:rsidR="00FB61EF" w:rsidRPr="002D1121" w:rsidRDefault="00FB61EF" w:rsidP="00FB61E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JARI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14:paraId="46747F06" w14:textId="77777777" w:rsidR="00FB61EF" w:rsidRPr="002D1121" w:rsidRDefault="00FB61EF" w:rsidP="00FB61EF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39E38A" w14:textId="77777777" w:rsidR="00FB61EF" w:rsidRPr="00FB61EF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Agar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Pudratchi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tomonidan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`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-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faktura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rasmiylashtirilgandan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keyin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10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ichida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lovni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amalga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oshirmagan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lsa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lovlar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kechiktirilgan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har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bir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uchun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mahsulot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tannarxining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0,4%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miqdorida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penya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laydi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14:paraId="0DDB2796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4.2. Ish tartibi 20 kundan ortiq vaqt davomida buzilgan taqdirda, "Pudratchi" "Buyurtmachi"ga kechiktirilgan har bir kun uchun ish haqining 0,5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ni, lekin ish haqining 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dan ko'p bo'lmagan miqdorda to'laydi. </w:t>
      </w:r>
    </w:p>
    <w:p w14:paraId="2B8A621C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4.3. Mazkur shartnoma bo‘yicha majburiyatlarni bajarmaganliklari uchun “Pudratchi” va “Buyurtmachi” O‘zbekiston Respublikasining amaldagi qonunchiligiga muvofiq mulkiy javobgar bo‘ladilar.</w:t>
      </w:r>
    </w:p>
    <w:p w14:paraId="76E2A3FC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4.4. Pen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yalarni to'lash shartnoma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keyingi shartlarini bajarishdan ozod qilmaydi.</w:t>
      </w:r>
    </w:p>
    <w:p w14:paraId="6FB9F640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C28F142" w14:textId="77777777" w:rsidR="00FB61EF" w:rsidRPr="002D1121" w:rsidRDefault="00FB61EF" w:rsidP="00FB61E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21">
        <w:rPr>
          <w:rFonts w:ascii="Times New Roman" w:hAnsi="Times New Roman"/>
          <w:b/>
          <w:sz w:val="24"/>
          <w:szCs w:val="24"/>
        </w:rPr>
        <w:t>SHARTNOMANNING MAXSUS SHARTLARI</w:t>
      </w:r>
    </w:p>
    <w:p w14:paraId="59BC3C21" w14:textId="77777777" w:rsidR="00FB61EF" w:rsidRPr="002D1121" w:rsidRDefault="00FB61EF" w:rsidP="00FB61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5B9EF3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5.1. “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Buyurtmachi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kalendar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kun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1121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2D1121">
        <w:rPr>
          <w:rFonts w:ascii="Times New Roman" w:hAnsi="Times New Roman"/>
          <w:sz w:val="24"/>
          <w:szCs w:val="24"/>
          <w:lang w:val="en-US"/>
        </w:rPr>
        <w:t>rib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chiqishi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14:paraId="46ED8567" w14:textId="77777777" w:rsidR="00FB61EF" w:rsidRPr="002D1121" w:rsidRDefault="00FB61EF" w:rsidP="00FB61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5.2.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tomonlar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imzolagan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paytdan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kuchga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kungacha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</w:p>
    <w:p w14:paraId="212391F1" w14:textId="77777777" w:rsidR="00FB61EF" w:rsidRPr="002D1121" w:rsidRDefault="00FB61EF" w:rsidP="00FB61EF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2022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31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dekabr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14:paraId="6CA29600" w14:textId="77777777" w:rsidR="00FB61EF" w:rsidRPr="002D1121" w:rsidRDefault="00FB61EF" w:rsidP="00FB61EF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ab/>
      </w:r>
    </w:p>
    <w:p w14:paraId="34617AD5" w14:textId="77777777" w:rsidR="00FB61EF" w:rsidRPr="000B17F2" w:rsidRDefault="00FB61EF" w:rsidP="00FB61EF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17F2"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  <w:lang w:val="en-US"/>
        </w:rPr>
        <w:t>ZO</w:t>
      </w:r>
      <w:r w:rsidRPr="000B17F2">
        <w:rPr>
          <w:rFonts w:ascii="Times New Roman" w:hAnsi="Times New Roman"/>
          <w:b/>
          <w:sz w:val="24"/>
          <w:szCs w:val="24"/>
          <w:lang w:val="en-US"/>
        </w:rPr>
        <w:t>LARNI HAL QILISH</w:t>
      </w:r>
    </w:p>
    <w:p w14:paraId="1AB20889" w14:textId="77777777" w:rsidR="00FB61EF" w:rsidRPr="002D1121" w:rsidRDefault="00FB61EF" w:rsidP="00FB61E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14:paraId="3AFE2A5D" w14:textId="77777777" w:rsidR="00FB61EF" w:rsidRDefault="00FB61EF" w:rsidP="00FB61EF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sz w:val="24"/>
          <w:szCs w:val="24"/>
          <w:lang w:val="en-US"/>
        </w:rPr>
        <w:t>6.1. Ushbu shartnoma shartlarini bajarish jarayonida yuzaga keladigan nizolar bitim taraflari tomonidan ikki tomonlama muzokaralar yo'li bilan ko'rib chiqiladi.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Nizolar 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>bo‘yicha hal qiluv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chi qaror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qabul qilinmagan taqdirda, ular O‘zbekiston Respublikasining amaldagi qonunchiligiga muvofiq javobgarning joylashgan joyidagi Xo‘jalik sudlarida ko‘rib chiqiladi.</w:t>
      </w:r>
    </w:p>
    <w:p w14:paraId="43AC0D46" w14:textId="77777777" w:rsidR="00FB61EF" w:rsidRDefault="00FB61EF" w:rsidP="00FB61EF">
      <w:pPr>
        <w:spacing w:after="0" w:line="240" w:lineRule="auto"/>
        <w:ind w:left="360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14:paraId="3A8607F4" w14:textId="77777777" w:rsidR="00FB61EF" w:rsidRPr="000C078D" w:rsidRDefault="00FB61EF" w:rsidP="00FB61E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078D">
        <w:rPr>
          <w:rFonts w:ascii="Times New Roman" w:hAnsi="Times New Roman"/>
          <w:b/>
          <w:sz w:val="24"/>
          <w:szCs w:val="24"/>
          <w:lang w:val="en-US"/>
        </w:rPr>
        <w:t>TOMONLARNING HUQUQIY MANZILLARI VA TAVSIFI</w:t>
      </w:r>
    </w:p>
    <w:p w14:paraId="42EBE718" w14:textId="77777777" w:rsidR="00FB61EF" w:rsidRPr="000C078D" w:rsidRDefault="00FB61EF" w:rsidP="00FB61EF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10271" w:type="dxa"/>
        <w:tblInd w:w="-5" w:type="dxa"/>
        <w:tblLook w:val="04A0" w:firstRow="1" w:lastRow="0" w:firstColumn="1" w:lastColumn="0" w:noHBand="0" w:noVBand="1"/>
      </w:tblPr>
      <w:tblGrid>
        <w:gridCol w:w="4825"/>
        <w:gridCol w:w="5446"/>
      </w:tblGrid>
      <w:tr w:rsidR="00FB61EF" w14:paraId="1BB5F826" w14:textId="77777777" w:rsidTr="00FB61EF">
        <w:trPr>
          <w:trHeight w:val="3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5A2F" w14:textId="77777777" w:rsidR="00FB61EF" w:rsidRPr="000C078D" w:rsidRDefault="00FB61EF" w:rsidP="003078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078D">
              <w:rPr>
                <w:rFonts w:ascii="Times New Roman" w:hAnsi="Times New Roman"/>
                <w:sz w:val="20"/>
                <w:szCs w:val="20"/>
                <w:lang w:val="en-US"/>
              </w:rPr>
              <w:t>«IJROCHI»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E70" w14:textId="77777777" w:rsidR="00FB61EF" w:rsidRPr="00490286" w:rsidRDefault="00FB61EF" w:rsidP="00307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286">
              <w:rPr>
                <w:rFonts w:ascii="Times New Roman" w:hAnsi="Times New Roman"/>
                <w:sz w:val="20"/>
                <w:szCs w:val="20"/>
                <w:lang w:val="en-US"/>
              </w:rPr>
              <w:t>«MIJOZ</w:t>
            </w:r>
            <w:r w:rsidRPr="004902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B61EF" w14:paraId="1B3B8DB3" w14:textId="77777777" w:rsidTr="00FB61EF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E37" w14:textId="77777777" w:rsidR="00FB61EF" w:rsidRDefault="00FB61EF" w:rsidP="0030781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A79A" w14:textId="77777777" w:rsidR="00FB61EF" w:rsidRDefault="00FB61EF" w:rsidP="0030781F"/>
        </w:tc>
      </w:tr>
      <w:tr w:rsidR="00FB61EF" w14:paraId="5F40E184" w14:textId="77777777" w:rsidTr="00FB61EF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BD5" w14:textId="77777777" w:rsidR="00FB61EF" w:rsidRDefault="00FB61EF" w:rsidP="00307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FDF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1EF" w14:paraId="25362D04" w14:textId="77777777" w:rsidTr="00FB61EF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72F" w14:textId="77777777" w:rsidR="00FB61EF" w:rsidRDefault="00FB61EF" w:rsidP="00307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4EF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1EF" w14:paraId="0A401077" w14:textId="77777777" w:rsidTr="00FB61EF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447" w14:textId="77777777" w:rsidR="00FB61EF" w:rsidRDefault="00FB61EF" w:rsidP="00307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8C2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1EF" w14:paraId="76913372" w14:textId="77777777" w:rsidTr="00FB61EF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B5E" w14:textId="77777777" w:rsidR="00FB61EF" w:rsidRDefault="00FB61EF" w:rsidP="00307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072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1EF" w14:paraId="4B383AF7" w14:textId="77777777" w:rsidTr="00FB61EF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B0B" w14:textId="77777777" w:rsidR="00FB61EF" w:rsidRDefault="00FB61EF" w:rsidP="003078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DF0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1EF" w14:paraId="164D194B" w14:textId="77777777" w:rsidTr="00FB61EF">
        <w:trPr>
          <w:trHeight w:val="3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A36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9DB359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CFC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28763E" w14:textId="77777777" w:rsidR="00FB61EF" w:rsidRDefault="00FB61EF" w:rsidP="0030781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</w:tbl>
    <w:p w14:paraId="26D013E3" w14:textId="77777777" w:rsidR="00FB61EF" w:rsidRDefault="00FB61EF" w:rsidP="00FB61EF">
      <w:pPr>
        <w:rPr>
          <w:rFonts w:ascii="Times New Roman" w:hAnsi="Times New Roman"/>
          <w:sz w:val="24"/>
          <w:szCs w:val="24"/>
        </w:rPr>
      </w:pPr>
    </w:p>
    <w:p w14:paraId="1797A370" w14:textId="77777777" w:rsidR="00FB61EF" w:rsidRDefault="00FB61EF" w:rsidP="00FB6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14:paraId="2F65CD77" w14:textId="77777777" w:rsidR="00FB61EF" w:rsidRDefault="00FB61EF" w:rsidP="00FB61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14:paraId="5CF88BAC" w14:textId="77777777" w:rsidR="00FB61EF" w:rsidRDefault="00FB61EF"/>
    <w:sectPr w:rsidR="00FB61EF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C19"/>
    <w:multiLevelType w:val="multilevel"/>
    <w:tmpl w:val="B3BA6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FDD21F2"/>
    <w:multiLevelType w:val="hybridMultilevel"/>
    <w:tmpl w:val="ABF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53"/>
    <w:rsid w:val="00264380"/>
    <w:rsid w:val="00303453"/>
    <w:rsid w:val="0052359F"/>
    <w:rsid w:val="006239C5"/>
    <w:rsid w:val="009528F7"/>
    <w:rsid w:val="00C4052D"/>
    <w:rsid w:val="00EB5BC5"/>
    <w:rsid w:val="00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E54F"/>
  <w15:chartTrackingRefBased/>
  <w15:docId w15:val="{573D169C-829E-44C1-BDE0-7AE1C53C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0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61E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8</cp:revision>
  <dcterms:created xsi:type="dcterms:W3CDTF">2022-04-22T04:53:00Z</dcterms:created>
  <dcterms:modified xsi:type="dcterms:W3CDTF">2022-05-18T08:38:00Z</dcterms:modified>
</cp:coreProperties>
</file>