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56" w:rsidRPr="0059759B" w:rsidRDefault="00B84256" w:rsidP="00B84256">
      <w:pPr>
        <w:spacing w:after="0"/>
        <w:rPr>
          <w:rFonts w:ascii="Times New Roman Uz" w:hAnsi="Times New Roman Uz" w:cs="Times New Roman Uz"/>
          <w:sz w:val="24"/>
          <w:lang w:val="uz-Cyrl-UZ"/>
        </w:rPr>
      </w:pPr>
    </w:p>
    <w:p w:rsidR="00B84256" w:rsidRPr="00165FCE" w:rsidRDefault="00B84256" w:rsidP="00B84256">
      <w:pPr>
        <w:jc w:val="center"/>
        <w:rPr>
          <w:rFonts w:ascii="Times New Roman Uz" w:hAnsi="Times New Roman Uz" w:cs="Times New Roman Uz"/>
          <w:b/>
          <w:sz w:val="24"/>
          <w:lang w:val="uz-Cyrl-UZ"/>
        </w:rPr>
      </w:pPr>
      <w:r w:rsidRPr="00165FCE">
        <w:rPr>
          <w:rFonts w:ascii="Times New Roman Uz" w:hAnsi="Times New Roman Uz" w:cs="Times New Roman Uz"/>
          <w:b/>
          <w:sz w:val="24"/>
          <w:lang w:val="uz-Cyrl-UZ"/>
        </w:rPr>
        <w:t>ШАРТНОМА №</w:t>
      </w:r>
      <w:r>
        <w:rPr>
          <w:rFonts w:ascii="Times New Roman Uz" w:hAnsi="Times New Roman Uz" w:cs="Times New Roman Uz"/>
          <w:b/>
          <w:sz w:val="24"/>
          <w:lang w:val="uz-Cyrl-UZ"/>
        </w:rPr>
        <w:t>______</w:t>
      </w:r>
    </w:p>
    <w:p w:rsidR="00B84256" w:rsidRPr="00165FCE" w:rsidRDefault="00B84256" w:rsidP="00B84256">
      <w:pPr>
        <w:jc w:val="center"/>
        <w:rPr>
          <w:rFonts w:ascii="Times New Roman Uz" w:hAnsi="Times New Roman Uz" w:cs="Times New Roman Uz"/>
          <w:sz w:val="24"/>
          <w:lang w:val="uz-Cyrl-UZ"/>
        </w:rPr>
      </w:pPr>
      <w:r>
        <w:rPr>
          <w:rFonts w:ascii="Times New Roman Uz" w:hAnsi="Times New Roman Uz" w:cs="Times New Roman Uz"/>
          <w:sz w:val="24"/>
          <w:lang w:val="uz-Cyrl-UZ"/>
        </w:rPr>
        <w:t>Бўстон тумани</w:t>
      </w:r>
      <w:r w:rsidRPr="00165FCE">
        <w:rPr>
          <w:rFonts w:ascii="Times New Roman Uz" w:hAnsi="Times New Roman Uz" w:cs="Times New Roman Uz"/>
          <w:sz w:val="24"/>
          <w:lang w:val="uz-Cyrl-UZ"/>
        </w:rPr>
        <w:tab/>
      </w:r>
      <w:r w:rsidRPr="00165FCE">
        <w:rPr>
          <w:rFonts w:ascii="Times New Roman Uz" w:hAnsi="Times New Roman Uz" w:cs="Times New Roman Uz"/>
          <w:sz w:val="24"/>
          <w:lang w:val="uz-Cyrl-UZ"/>
        </w:rPr>
        <w:tab/>
      </w:r>
      <w:r w:rsidRPr="00165FCE">
        <w:rPr>
          <w:rFonts w:ascii="Times New Roman Uz" w:hAnsi="Times New Roman Uz" w:cs="Times New Roman Uz"/>
          <w:sz w:val="24"/>
          <w:lang w:val="uz-Cyrl-UZ"/>
        </w:rPr>
        <w:tab/>
      </w:r>
      <w:r w:rsidRPr="00165FCE">
        <w:rPr>
          <w:rFonts w:ascii="Times New Roman Uz" w:hAnsi="Times New Roman Uz" w:cs="Times New Roman Uz"/>
          <w:sz w:val="24"/>
          <w:lang w:val="uz-Cyrl-UZ"/>
        </w:rPr>
        <w:tab/>
      </w:r>
      <w:r w:rsidRPr="00165FCE">
        <w:rPr>
          <w:rFonts w:ascii="Times New Roman Uz" w:hAnsi="Times New Roman Uz" w:cs="Times New Roman Uz"/>
          <w:sz w:val="24"/>
          <w:lang w:val="uz-Cyrl-UZ"/>
        </w:rPr>
        <w:tab/>
      </w:r>
      <w:r w:rsidRPr="00165FCE">
        <w:rPr>
          <w:rFonts w:ascii="Times New Roman Uz" w:hAnsi="Times New Roman Uz" w:cs="Times New Roman Uz"/>
          <w:sz w:val="24"/>
          <w:lang w:val="uz-Cyrl-UZ"/>
        </w:rPr>
        <w:tab/>
      </w:r>
      <w:r w:rsidRPr="00165FCE">
        <w:rPr>
          <w:rFonts w:ascii="Times New Roman Uz" w:hAnsi="Times New Roman Uz" w:cs="Times New Roman Uz"/>
          <w:sz w:val="24"/>
          <w:lang w:val="uz-Cyrl-UZ"/>
        </w:rPr>
        <w:tab/>
        <w:t>«</w:t>
      </w:r>
      <w:r>
        <w:rPr>
          <w:rFonts w:ascii="Times New Roman Uz" w:hAnsi="Times New Roman Uz" w:cs="Times New Roman Uz"/>
          <w:sz w:val="24"/>
          <w:lang w:val="uz-Cyrl-UZ"/>
        </w:rPr>
        <w:t>_____»_________20___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 йил</w:t>
      </w:r>
    </w:p>
    <w:p w:rsidR="00B84256" w:rsidRPr="00165FCE" w:rsidRDefault="00B84256" w:rsidP="00B84256">
      <w:pPr>
        <w:jc w:val="both"/>
        <w:rPr>
          <w:rFonts w:ascii="Times New Roman Uz" w:hAnsi="Times New Roman Uz" w:cs="Times New Roman Uz"/>
          <w:sz w:val="24"/>
          <w:lang w:val="uz-Cyrl-UZ"/>
        </w:rPr>
      </w:pPr>
      <w:r w:rsidRPr="00165FCE">
        <w:rPr>
          <w:rFonts w:ascii="Times New Roman Uz" w:hAnsi="Times New Roman Uz" w:cs="Times New Roman Uz"/>
          <w:sz w:val="24"/>
          <w:lang w:val="uz-Cyrl-UZ"/>
        </w:rPr>
        <w:tab/>
      </w:r>
      <w:r>
        <w:rPr>
          <w:rFonts w:ascii="Times New Roman Uz" w:hAnsi="Times New Roman Uz" w:cs="Times New Roman Uz"/>
          <w:sz w:val="24"/>
          <w:lang w:val="uz-Cyrl-UZ"/>
        </w:rPr>
        <w:t>Ў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з </w:t>
      </w:r>
      <w:r>
        <w:rPr>
          <w:rFonts w:ascii="Times New Roman Uz" w:hAnsi="Times New Roman Uz" w:cs="Times New Roman Uz"/>
          <w:sz w:val="24"/>
          <w:lang w:val="uz-Cyrl-UZ"/>
        </w:rPr>
        <w:t>н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изоми асосида фаолият кўрсатаётган ва кейинги ўринларда </w:t>
      </w:r>
      <w:r w:rsidRPr="00B84256">
        <w:rPr>
          <w:rFonts w:ascii="Times New Roman Uz" w:hAnsi="Times New Roman Uz" w:cs="Times New Roman Uz"/>
          <w:b/>
          <w:sz w:val="24"/>
          <w:lang w:val="uz-Cyrl-UZ"/>
        </w:rPr>
        <w:t>«Етказиб берувчи»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 деб юритиладиган </w:t>
      </w:r>
      <w:r>
        <w:rPr>
          <w:rFonts w:ascii="Times New Roman Uz" w:hAnsi="Times New Roman Uz" w:cs="Times New Roman Uz"/>
          <w:sz w:val="24"/>
          <w:lang w:val="uz-Cyrl-UZ"/>
        </w:rPr>
        <w:t>_____________________________________________________</w:t>
      </w:r>
      <w:r w:rsidRPr="00165FCE">
        <w:rPr>
          <w:rFonts w:ascii="Times New Roman Uz" w:hAnsi="Times New Roman Uz" w:cs="Times New Roman Uz"/>
          <w:b/>
          <w:sz w:val="24"/>
          <w:lang w:val="uz-Cyrl-UZ"/>
        </w:rPr>
        <w:t xml:space="preserve">_ 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бир томондан ва ўз Низоми асосида фаолият кўрсатаётган </w:t>
      </w:r>
      <w:r w:rsidRPr="007A7AFD">
        <w:rPr>
          <w:rFonts w:ascii="Times New Roman Uz" w:hAnsi="Times New Roman Uz" w:cs="Times New Roman Uz"/>
          <w:b/>
          <w:sz w:val="24"/>
          <w:lang w:val="uz-Cyrl-UZ"/>
        </w:rPr>
        <w:t>"Бўстон туман халқ таълими бўлими"</w:t>
      </w:r>
      <w:r>
        <w:rPr>
          <w:rFonts w:ascii="Times New Roman Uz" w:hAnsi="Times New Roman Uz" w:cs="Times New Roman Uz"/>
          <w:sz w:val="24"/>
          <w:lang w:val="uz-Cyrl-UZ"/>
        </w:rPr>
        <w:t xml:space="preserve"> кейинги ўринларда</w:t>
      </w:r>
      <w:r>
        <w:rPr>
          <w:rFonts w:ascii="Times New Roman Uz" w:hAnsi="Times New Roman Uz" w:cs="Times New Roman Uz"/>
          <w:sz w:val="24"/>
          <w:lang w:val="uz-Cyrl-UZ"/>
        </w:rPr>
        <w:tab/>
      </w:r>
      <w:r w:rsidRPr="00B84256">
        <w:rPr>
          <w:rFonts w:ascii="Times New Roman Uz" w:hAnsi="Times New Roman Uz" w:cs="Times New Roman Uz"/>
          <w:b/>
          <w:sz w:val="24"/>
          <w:lang w:val="uz-Cyrl-UZ"/>
        </w:rPr>
        <w:t>«ХАРИДОР»</w:t>
      </w:r>
      <w:r>
        <w:rPr>
          <w:rFonts w:ascii="Times New Roman Uz" w:hAnsi="Times New Roman Uz" w:cs="Times New Roman Uz"/>
          <w:sz w:val="24"/>
          <w:lang w:val="uz-Cyrl-UZ"/>
        </w:rPr>
        <w:tab/>
        <w:t>деб</w:t>
      </w:r>
      <w:r>
        <w:rPr>
          <w:rFonts w:ascii="Times New Roman Uz" w:hAnsi="Times New Roman Uz" w:cs="Times New Roman Uz"/>
          <w:sz w:val="24"/>
          <w:lang w:val="uz-Cyrl-UZ"/>
        </w:rPr>
        <w:tab/>
        <w:t>юритилади,</w:t>
      </w:r>
      <w:r>
        <w:rPr>
          <w:rFonts w:ascii="Times New Roman Uz" w:hAnsi="Times New Roman Uz" w:cs="Times New Roman Uz"/>
          <w:sz w:val="24"/>
          <w:lang w:val="uz-Cyrl-UZ"/>
        </w:rPr>
        <w:tab/>
        <w:t>унинг</w:t>
      </w:r>
      <w:r>
        <w:rPr>
          <w:rFonts w:ascii="Times New Roman Uz" w:hAnsi="Times New Roman Uz" w:cs="Times New Roman Uz"/>
          <w:sz w:val="24"/>
          <w:lang w:val="uz-Cyrl-UZ"/>
        </w:rPr>
        <w:tab/>
        <w:t xml:space="preserve">номидан </w:t>
      </w:r>
      <w:r w:rsidRPr="00165FCE">
        <w:rPr>
          <w:rFonts w:ascii="Times New Roman Uz" w:hAnsi="Times New Roman Uz" w:cs="Times New Roman Uz"/>
          <w:sz w:val="24"/>
          <w:lang w:val="uz-Cyrl-UZ"/>
        </w:rPr>
        <w:t>____</w:t>
      </w:r>
      <w:r>
        <w:rPr>
          <w:rFonts w:ascii="Times New Roman Uz" w:hAnsi="Times New Roman Uz" w:cs="Times New Roman Uz"/>
          <w:sz w:val="24"/>
          <w:lang w:val="uz-Cyrl-UZ"/>
        </w:rPr>
        <w:t>_________________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 иккинчи томондан мазкур хисоб шартномани қуйидаги мазмунда туздилар: </w:t>
      </w:r>
    </w:p>
    <w:p w:rsidR="00B84256" w:rsidRDefault="00B84256" w:rsidP="00B84256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>ШАРТНОМА МАЗМУНИ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B84256" w:rsidRPr="00B84256" w:rsidRDefault="00B84256" w:rsidP="00B84256">
      <w:pPr>
        <w:pStyle w:val="a3"/>
        <w:numPr>
          <w:ilvl w:val="1"/>
          <w:numId w:val="1"/>
        </w:numPr>
        <w:rPr>
          <w:rFonts w:ascii="Times New Roman Uz" w:hAnsi="Times New Roman Uz" w:cs="Times New Roman Uz"/>
          <w:sz w:val="24"/>
          <w:lang w:val="uz-Cyrl-UZ"/>
        </w:rPr>
      </w:pPr>
      <w:r>
        <w:rPr>
          <w:rFonts w:ascii="Times New Roman Uz" w:hAnsi="Times New Roman Uz" w:cs="Times New Roman Uz"/>
          <w:sz w:val="24"/>
          <w:lang w:val="uz-Cyrl-UZ"/>
        </w:rPr>
        <w:tab/>
        <w:t xml:space="preserve">"Харидор" </w:t>
      </w:r>
      <w:r w:rsidRPr="00B84256">
        <w:rPr>
          <w:rFonts w:ascii="Times New Roman Uz" w:hAnsi="Times New Roman Uz" w:cs="Times New Roman Uz"/>
          <w:sz w:val="24"/>
          <w:lang w:val="uz-Cyrl-UZ"/>
        </w:rPr>
        <w:t>қуйидаги</w:t>
      </w:r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B84256">
        <w:rPr>
          <w:rFonts w:ascii="Times New Roman Uz" w:hAnsi="Times New Roman Uz" w:cs="Times New Roman Uz"/>
          <w:sz w:val="24"/>
          <w:lang w:val="uz-Cyrl-UZ"/>
        </w:rPr>
        <w:t>товарларни</w:t>
      </w:r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B84256">
        <w:rPr>
          <w:rFonts w:ascii="Times New Roman Uz" w:hAnsi="Times New Roman Uz" w:cs="Times New Roman Uz"/>
          <w:sz w:val="24"/>
          <w:lang w:val="uz-Cyrl-UZ"/>
        </w:rPr>
        <w:t>ўзининг</w:t>
      </w:r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B84256">
        <w:rPr>
          <w:rFonts w:ascii="Times New Roman Uz" w:hAnsi="Times New Roman Uz" w:cs="Times New Roman Uz"/>
          <w:sz w:val="24"/>
          <w:lang w:val="uz-Cyrl-UZ"/>
        </w:rPr>
        <w:t>хўжалик</w:t>
      </w:r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B84256">
        <w:rPr>
          <w:rFonts w:ascii="Times New Roman Uz" w:hAnsi="Times New Roman Uz" w:cs="Times New Roman Uz"/>
          <w:sz w:val="24"/>
          <w:lang w:val="uz-Cyrl-UZ"/>
        </w:rPr>
        <w:t>талаби</w:t>
      </w:r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B84256">
        <w:rPr>
          <w:rFonts w:ascii="Times New Roman Uz" w:hAnsi="Times New Roman Uz" w:cs="Times New Roman Uz"/>
          <w:sz w:val="24"/>
          <w:lang w:val="uz-Cyrl-UZ"/>
        </w:rPr>
        <w:t>ва</w:t>
      </w:r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B84256">
        <w:rPr>
          <w:rFonts w:ascii="Times New Roman Uz" w:hAnsi="Times New Roman Uz" w:cs="Times New Roman Uz"/>
          <w:sz w:val="24"/>
          <w:lang w:val="uz-Cyrl-UZ"/>
        </w:rPr>
        <w:t>эхтиёжлари</w:t>
      </w:r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B84256">
        <w:rPr>
          <w:rFonts w:ascii="Times New Roman Uz" w:hAnsi="Times New Roman Uz" w:cs="Times New Roman Uz"/>
          <w:sz w:val="24"/>
          <w:lang w:val="uz-Cyrl-UZ"/>
        </w:rPr>
        <w:t>учун</w:t>
      </w:r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B84256">
        <w:rPr>
          <w:rFonts w:ascii="Times New Roman Uz" w:hAnsi="Times New Roman Uz" w:cs="Times New Roman Uz"/>
          <w:sz w:val="24"/>
          <w:lang w:val="uz-Cyrl-UZ"/>
        </w:rPr>
        <w:t>харид</w:t>
      </w:r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B84256">
        <w:rPr>
          <w:rFonts w:ascii="Times New Roman Uz" w:hAnsi="Times New Roman Uz" w:cs="Times New Roman Uz"/>
          <w:sz w:val="24"/>
          <w:lang w:val="uz-Cyrl-UZ"/>
        </w:rPr>
        <w:t>қилиб</w:t>
      </w:r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B84256">
        <w:rPr>
          <w:rFonts w:ascii="Times New Roman Uz" w:hAnsi="Times New Roman Uz" w:cs="Times New Roman Uz"/>
          <w:sz w:val="24"/>
          <w:lang w:val="uz-Cyrl-UZ"/>
        </w:rPr>
        <w:t>олади:</w:t>
      </w:r>
    </w:p>
    <w:tbl>
      <w:tblPr>
        <w:tblStyle w:val="a4"/>
        <w:tblW w:w="10490" w:type="dxa"/>
        <w:tblInd w:w="108" w:type="dxa"/>
        <w:tblLook w:val="04A0"/>
      </w:tblPr>
      <w:tblGrid>
        <w:gridCol w:w="550"/>
        <w:gridCol w:w="3539"/>
        <w:gridCol w:w="1706"/>
        <w:gridCol w:w="969"/>
        <w:gridCol w:w="1619"/>
        <w:gridCol w:w="2107"/>
      </w:tblGrid>
      <w:tr w:rsidR="00B84256" w:rsidTr="00556224">
        <w:tc>
          <w:tcPr>
            <w:tcW w:w="562" w:type="dxa"/>
            <w:vAlign w:val="center"/>
          </w:tcPr>
          <w:p w:rsidR="00B84256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№</w:t>
            </w:r>
          </w:p>
        </w:tc>
        <w:tc>
          <w:tcPr>
            <w:tcW w:w="3833" w:type="dxa"/>
            <w:vAlign w:val="center"/>
          </w:tcPr>
          <w:p w:rsidR="00B84256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 xml:space="preserve">Товар </w:t>
            </w:r>
            <w:proofErr w:type="spellStart"/>
            <w:r>
              <w:rPr>
                <w:rFonts w:ascii="Times New Roman Uz" w:hAnsi="Times New Roman Uz" w:cs="Times New Roman Uz"/>
                <w:sz w:val="24"/>
              </w:rPr>
              <w:t>номи</w:t>
            </w:r>
            <w:proofErr w:type="spellEnd"/>
          </w:p>
        </w:tc>
        <w:tc>
          <w:tcPr>
            <w:tcW w:w="1276" w:type="dxa"/>
            <w:vAlign w:val="center"/>
          </w:tcPr>
          <w:p w:rsidR="00B84256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>
              <w:rPr>
                <w:rFonts w:ascii="Times New Roman Uz" w:hAnsi="Times New Roman Uz" w:cs="Times New Roman Uz"/>
                <w:sz w:val="24"/>
              </w:rPr>
              <w:t>Ўлчовбирлиги</w:t>
            </w:r>
            <w:proofErr w:type="spellEnd"/>
          </w:p>
        </w:tc>
        <w:tc>
          <w:tcPr>
            <w:tcW w:w="992" w:type="dxa"/>
            <w:vAlign w:val="center"/>
          </w:tcPr>
          <w:p w:rsidR="00B84256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Сони</w:t>
            </w:r>
          </w:p>
        </w:tc>
        <w:tc>
          <w:tcPr>
            <w:tcW w:w="1701" w:type="dxa"/>
            <w:vAlign w:val="center"/>
          </w:tcPr>
          <w:p w:rsidR="00B84256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>
              <w:rPr>
                <w:rFonts w:ascii="Times New Roman Uz" w:hAnsi="Times New Roman Uz" w:cs="Times New Roman Uz"/>
                <w:sz w:val="24"/>
              </w:rPr>
              <w:t>Нархи</w:t>
            </w:r>
            <w:proofErr w:type="spellEnd"/>
          </w:p>
        </w:tc>
        <w:tc>
          <w:tcPr>
            <w:tcW w:w="2126" w:type="dxa"/>
            <w:vAlign w:val="center"/>
          </w:tcPr>
          <w:p w:rsidR="00B84256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Умумийқиймати</w:t>
            </w:r>
          </w:p>
        </w:tc>
      </w:tr>
      <w:tr w:rsidR="00B84256" w:rsidTr="00556224">
        <w:tc>
          <w:tcPr>
            <w:tcW w:w="562" w:type="dxa"/>
          </w:tcPr>
          <w:p w:rsidR="00B84256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1.</w:t>
            </w:r>
          </w:p>
        </w:tc>
        <w:tc>
          <w:tcPr>
            <w:tcW w:w="3833" w:type="dxa"/>
          </w:tcPr>
          <w:p w:rsidR="00B84256" w:rsidRPr="00E31CDA" w:rsidRDefault="00B84256" w:rsidP="00556224">
            <w:pPr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276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992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701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2126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</w:tr>
      <w:tr w:rsidR="00B84256" w:rsidTr="00556224">
        <w:tc>
          <w:tcPr>
            <w:tcW w:w="562" w:type="dxa"/>
          </w:tcPr>
          <w:p w:rsidR="00B84256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3833" w:type="dxa"/>
          </w:tcPr>
          <w:p w:rsidR="00B84256" w:rsidRPr="00E31CDA" w:rsidRDefault="00B84256" w:rsidP="00556224">
            <w:pPr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276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992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701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2126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</w:tr>
      <w:tr w:rsidR="00B84256" w:rsidTr="00556224">
        <w:tc>
          <w:tcPr>
            <w:tcW w:w="562" w:type="dxa"/>
          </w:tcPr>
          <w:p w:rsidR="00B84256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</w:p>
        </w:tc>
        <w:tc>
          <w:tcPr>
            <w:tcW w:w="3833" w:type="dxa"/>
          </w:tcPr>
          <w:p w:rsidR="00B84256" w:rsidRPr="00E31CDA" w:rsidRDefault="00B84256" w:rsidP="00556224">
            <w:pPr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276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992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701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2126" w:type="dxa"/>
          </w:tcPr>
          <w:p w:rsidR="00B84256" w:rsidRPr="00E31CDA" w:rsidRDefault="00B84256" w:rsidP="00556224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</w:tr>
    </w:tbl>
    <w:p w:rsidR="00B84256" w:rsidRPr="00941C35" w:rsidRDefault="00B84256" w:rsidP="00B84256">
      <w:pPr>
        <w:rPr>
          <w:rFonts w:ascii="Times New Roman Uz" w:hAnsi="Times New Roman Uz" w:cs="Times New Roman Uz"/>
          <w:sz w:val="24"/>
        </w:rPr>
      </w:pPr>
    </w:p>
    <w:p w:rsidR="00B84256" w:rsidRPr="00941C35" w:rsidRDefault="00B84256" w:rsidP="00B84256">
      <w:pPr>
        <w:pStyle w:val="a3"/>
        <w:numPr>
          <w:ilvl w:val="1"/>
          <w:numId w:val="1"/>
        </w:numPr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ab/>
      </w:r>
      <w:proofErr w:type="spellStart"/>
      <w:r>
        <w:rPr>
          <w:rFonts w:ascii="Times New Roman Uz" w:hAnsi="Times New Roman Uz" w:cs="Times New Roman Uz"/>
          <w:sz w:val="24"/>
        </w:rPr>
        <w:t>Шартноманинг</w:t>
      </w:r>
      <w:proofErr w:type="spellEnd"/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умумий</w:t>
      </w:r>
      <w:proofErr w:type="spellEnd"/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r>
        <w:rPr>
          <w:rFonts w:ascii="Times New Roman Uz" w:hAnsi="Times New Roman Uz" w:cs="Times New Roman Uz"/>
          <w:sz w:val="24"/>
        </w:rPr>
        <w:t>қиймати:</w:t>
      </w:r>
      <w:r>
        <w:rPr>
          <w:rFonts w:ascii="Times New Roman Uz" w:hAnsi="Times New Roman Uz" w:cs="Times New Roman Uz"/>
          <w:b/>
          <w:sz w:val="24"/>
          <w:lang w:val="uz-Cyrl-UZ"/>
        </w:rPr>
        <w:t>_________________________</w:t>
      </w:r>
      <w:proofErr w:type="spellStart"/>
      <w:r>
        <w:rPr>
          <w:rFonts w:ascii="Times New Roman Uz" w:hAnsi="Times New Roman Uz" w:cs="Times New Roman Uz"/>
          <w:b/>
          <w:sz w:val="24"/>
        </w:rPr>
        <w:t>____________________________________</w:t>
      </w:r>
      <w:r w:rsidRPr="00941C35">
        <w:rPr>
          <w:rFonts w:ascii="Times New Roman Uz" w:hAnsi="Times New Roman Uz" w:cs="Times New Roman Uz"/>
          <w:b/>
          <w:sz w:val="24"/>
        </w:rPr>
        <w:t>с</w:t>
      </w:r>
      <w:r>
        <w:rPr>
          <w:rFonts w:ascii="Times New Roman Uz" w:hAnsi="Times New Roman Uz" w:cs="Times New Roman Uz"/>
          <w:b/>
          <w:sz w:val="24"/>
        </w:rPr>
        <w:t>ў</w:t>
      </w:r>
      <w:r w:rsidRPr="00941C35">
        <w:rPr>
          <w:rFonts w:ascii="Times New Roman Uz" w:hAnsi="Times New Roman Uz" w:cs="Times New Roman Uz"/>
          <w:b/>
          <w:sz w:val="24"/>
        </w:rPr>
        <w:t>м</w:t>
      </w:r>
      <w:proofErr w:type="spellEnd"/>
      <w:r w:rsidRPr="00941C35">
        <w:rPr>
          <w:rFonts w:ascii="Times New Roman Uz" w:hAnsi="Times New Roman Uz" w:cs="Times New Roman Uz"/>
          <w:b/>
          <w:sz w:val="24"/>
        </w:rPr>
        <w:t>.</w:t>
      </w:r>
    </w:p>
    <w:p w:rsidR="00B84256" w:rsidRDefault="00B84256" w:rsidP="00B84256">
      <w:pPr>
        <w:pStyle w:val="a3"/>
        <w:rPr>
          <w:rFonts w:ascii="Times New Roman Uz" w:hAnsi="Times New Roman Uz" w:cs="Times New Roman Uz"/>
          <w:sz w:val="24"/>
        </w:rPr>
      </w:pPr>
    </w:p>
    <w:p w:rsidR="00B84256" w:rsidRDefault="00B84256" w:rsidP="00B84256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 xml:space="preserve">ШАРТНОМА </w:t>
      </w:r>
      <w:r>
        <w:rPr>
          <w:rFonts w:ascii="Times New Roman Uz" w:hAnsi="Times New Roman Uz" w:cs="Times New Roman Uz"/>
          <w:b/>
          <w:sz w:val="24"/>
        </w:rPr>
        <w:t>К</w:t>
      </w:r>
      <w:r w:rsidRPr="00941C35">
        <w:rPr>
          <w:rFonts w:ascii="Times New Roman Uz" w:hAnsi="Times New Roman Uz" w:cs="Times New Roman Uz"/>
          <w:b/>
          <w:sz w:val="24"/>
        </w:rPr>
        <w:t>ИЙМАТИ ВА ХИСОБ-КИТОБЛАРИ</w:t>
      </w:r>
    </w:p>
    <w:p w:rsidR="00B84256" w:rsidRDefault="000276F1" w:rsidP="00B84256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ab/>
      </w:r>
      <w:proofErr w:type="spellStart"/>
      <w:r w:rsidR="00B84256">
        <w:rPr>
          <w:rFonts w:ascii="Times New Roman Uz" w:hAnsi="Times New Roman Uz" w:cs="Times New Roman Uz"/>
          <w:sz w:val="24"/>
        </w:rPr>
        <w:t>Хисоб-китоб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 w:rsidR="00B84256"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 w:rsidR="00B84256">
        <w:rPr>
          <w:rFonts w:ascii="Times New Roman Uz" w:hAnsi="Times New Roman Uz" w:cs="Times New Roman Uz"/>
          <w:sz w:val="24"/>
        </w:rPr>
        <w:t>ўтказиш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йўли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билан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амалга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оширилади</w:t>
      </w:r>
      <w:proofErr w:type="spellEnd"/>
      <w:r w:rsidR="00B84256">
        <w:rPr>
          <w:rFonts w:ascii="Times New Roman Uz" w:hAnsi="Times New Roman Uz" w:cs="Times New Roman Uz"/>
          <w:sz w:val="24"/>
        </w:rPr>
        <w:t>;</w:t>
      </w:r>
    </w:p>
    <w:p w:rsidR="00B84256" w:rsidRPr="002946A5" w:rsidRDefault="000276F1" w:rsidP="00B84256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  <w:szCs w:val="24"/>
        </w:rPr>
      </w:pPr>
      <w:r>
        <w:rPr>
          <w:rFonts w:ascii="Times New Roman Uz" w:hAnsi="Times New Roman Uz" w:cs="Times New Roman Uz"/>
          <w:sz w:val="24"/>
          <w:szCs w:val="24"/>
        </w:rPr>
        <w:tab/>
      </w:r>
      <w:r w:rsidR="00B84256" w:rsidRPr="002946A5">
        <w:rPr>
          <w:rFonts w:ascii="Times New Roman Uz" w:hAnsi="Times New Roman Uz" w:cs="Times New Roman Uz"/>
          <w:sz w:val="24"/>
          <w:szCs w:val="24"/>
        </w:rPr>
        <w:t xml:space="preserve">«ХАРИДОР» </w:t>
      </w:r>
      <w:proofErr w:type="spellStart"/>
      <w:r w:rsidR="00B84256">
        <w:rPr>
          <w:rFonts w:ascii="Times New Roman Uz" w:hAnsi="Times New Roman Uz" w:cs="Times New Roman Uz"/>
          <w:sz w:val="24"/>
          <w:szCs w:val="24"/>
        </w:rPr>
        <w:t>Ш</w:t>
      </w:r>
      <w:r w:rsidR="00B84256" w:rsidRPr="002946A5">
        <w:rPr>
          <w:rFonts w:ascii="Times New Roman Uz" w:hAnsi="Times New Roman Uz" w:cs="Times New Roman Uz"/>
          <w:sz w:val="24"/>
          <w:szCs w:val="24"/>
        </w:rPr>
        <w:t>артнома</w:t>
      </w:r>
      <w:proofErr w:type="spellEnd"/>
      <w:r w:rsidR="00B84256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суммасининг</w:t>
      </w:r>
      <w:proofErr w:type="spellEnd"/>
      <w:r w:rsidR="00B84256">
        <w:rPr>
          <w:rFonts w:ascii="Times New Roman Uz" w:hAnsi="Times New Roman Uz" w:cs="Times New Roman Uz"/>
          <w:sz w:val="24"/>
          <w:szCs w:val="24"/>
        </w:rPr>
        <w:t xml:space="preserve"> </w:t>
      </w:r>
      <w:r w:rsidR="00B84256" w:rsidRPr="00E95E60">
        <w:rPr>
          <w:rFonts w:ascii="Times New Roman Uz" w:hAnsi="Times New Roman Uz" w:cs="Times New Roman Uz"/>
          <w:b/>
          <w:sz w:val="24"/>
          <w:szCs w:val="24"/>
          <w:lang w:val="uz-Cyrl-UZ"/>
        </w:rPr>
        <w:t>30</w:t>
      </w:r>
      <w:r w:rsidR="00B84256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proofErr w:type="spellStart"/>
      <w:r w:rsidR="00B84256" w:rsidRPr="00C25532">
        <w:rPr>
          <w:rFonts w:ascii="Times New Roman Uz" w:hAnsi="Times New Roman Uz" w:cs="Times New Roman Uz"/>
          <w:b/>
          <w:sz w:val="24"/>
          <w:szCs w:val="24"/>
        </w:rPr>
        <w:t>фоизи</w:t>
      </w:r>
      <w:proofErr w:type="spellEnd"/>
      <w:r w:rsidR="00B84256">
        <w:rPr>
          <w:rFonts w:ascii="Times New Roman Uz" w:hAnsi="Times New Roman Uz" w:cs="Times New Roman Uz"/>
          <w:b/>
          <w:sz w:val="24"/>
          <w:szCs w:val="24"/>
        </w:rPr>
        <w:t xml:space="preserve"> 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микдорини</w:t>
      </w:r>
      <w:proofErr w:type="spellEnd"/>
      <w:r w:rsidR="00B84256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шартнома</w:t>
      </w:r>
      <w:proofErr w:type="spellEnd"/>
      <w:r w:rsidR="00B84256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тузилган</w:t>
      </w:r>
      <w:proofErr w:type="spellEnd"/>
      <w:r w:rsidR="00B84256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кундан</w:t>
      </w:r>
      <w:proofErr w:type="spellEnd"/>
      <w:r w:rsidR="00B84256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бошлаб</w:t>
      </w:r>
      <w:proofErr w:type="spellEnd"/>
      <w:r w:rsidR="00B84256" w:rsidRPr="002946A5">
        <w:rPr>
          <w:rFonts w:ascii="Times New Roman Uz" w:hAnsi="Times New Roman Uz" w:cs="Times New Roman Uz"/>
          <w:sz w:val="24"/>
          <w:szCs w:val="24"/>
        </w:rPr>
        <w:t xml:space="preserve"> 3(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уч</w:t>
      </w:r>
      <w:proofErr w:type="spellEnd"/>
      <w:r w:rsidR="00B84256" w:rsidRPr="002946A5">
        <w:rPr>
          <w:rFonts w:ascii="Times New Roman Uz" w:hAnsi="Times New Roman Uz" w:cs="Times New Roman Uz"/>
          <w:sz w:val="24"/>
          <w:szCs w:val="24"/>
        </w:rPr>
        <w:t xml:space="preserve">) банк  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куни</w:t>
      </w:r>
      <w:proofErr w:type="spellEnd"/>
      <w:r w:rsidR="00B84256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муддатида</w:t>
      </w:r>
      <w:proofErr w:type="spellEnd"/>
      <w:r w:rsidR="00B84256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т</w:t>
      </w:r>
      <w:r w:rsidR="00B84256">
        <w:rPr>
          <w:rFonts w:ascii="Times New Roman Uz" w:hAnsi="Times New Roman Uz" w:cs="Times New Roman Uz"/>
          <w:sz w:val="24"/>
          <w:szCs w:val="24"/>
        </w:rPr>
        <w:t>ў</w:t>
      </w:r>
      <w:r w:rsidR="00B84256" w:rsidRPr="002946A5">
        <w:rPr>
          <w:rFonts w:ascii="Times New Roman Uz" w:hAnsi="Times New Roman Uz" w:cs="Times New Roman Uz"/>
          <w:sz w:val="24"/>
          <w:szCs w:val="24"/>
        </w:rPr>
        <w:t>ловни</w:t>
      </w:r>
      <w:proofErr w:type="spellEnd"/>
      <w:r w:rsidR="00B84256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амалга</w:t>
      </w:r>
      <w:proofErr w:type="spellEnd"/>
      <w:r w:rsidR="00B84256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="00B84256" w:rsidRPr="002946A5">
        <w:rPr>
          <w:rFonts w:ascii="Times New Roman Uz" w:hAnsi="Times New Roman Uz" w:cs="Times New Roman Uz"/>
          <w:sz w:val="24"/>
          <w:szCs w:val="24"/>
        </w:rPr>
        <w:t>оширади</w:t>
      </w:r>
      <w:proofErr w:type="spellEnd"/>
      <w:r w:rsidR="00B84256"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, </w:t>
      </w:r>
      <w:r w:rsidR="00B84256"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="00B84256"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олган </w:t>
      </w:r>
      <w:r w:rsidR="00B84256"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="00B84256"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исмини </w:t>
      </w:r>
      <w:r w:rsidR="00B84256">
        <w:rPr>
          <w:rFonts w:ascii="Times New Roman Uz" w:hAnsi="Times New Roman Uz" w:cs="Times New Roman Uz"/>
          <w:sz w:val="24"/>
          <w:szCs w:val="24"/>
          <w:lang w:val="uz-Cyrl-UZ"/>
        </w:rPr>
        <w:t xml:space="preserve">хизмат бажарилгандан </w:t>
      </w:r>
      <w:r w:rsidR="00B84256" w:rsidRPr="002946A5">
        <w:rPr>
          <w:rFonts w:ascii="Times New Roman Uz" w:hAnsi="Times New Roman Uz" w:cs="Times New Roman Uz"/>
          <w:sz w:val="24"/>
          <w:szCs w:val="24"/>
          <w:lang w:val="uz-Cyrl-UZ"/>
        </w:rPr>
        <w:t>с</w:t>
      </w:r>
      <w:r w:rsidR="00B84256">
        <w:rPr>
          <w:rFonts w:ascii="Times New Roman Uz" w:hAnsi="Times New Roman Uz" w:cs="Times New Roman Uz"/>
          <w:sz w:val="24"/>
          <w:szCs w:val="24"/>
          <w:lang w:val="uz-Cyrl-UZ"/>
        </w:rPr>
        <w:t xml:space="preserve">ўнг, </w:t>
      </w:r>
      <w:r w:rsidR="00B84256" w:rsidRPr="002946A5">
        <w:rPr>
          <w:rFonts w:ascii="Times New Roman Uz" w:hAnsi="Times New Roman Uz" w:cs="Times New Roman Uz"/>
          <w:sz w:val="24"/>
          <w:szCs w:val="24"/>
          <w:lang w:val="uz-Cyrl-UZ"/>
        </w:rPr>
        <w:t>“</w:t>
      </w:r>
      <w:r w:rsidR="00B84256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="00B84256" w:rsidRPr="002946A5">
        <w:rPr>
          <w:rFonts w:ascii="Times New Roman Uz" w:hAnsi="Times New Roman Uz" w:cs="Times New Roman Uz"/>
          <w:sz w:val="24"/>
          <w:szCs w:val="24"/>
          <w:lang w:val="uz-Cyrl-UZ"/>
        </w:rPr>
        <w:t>” ва “ХАРИДОР” томонидан счёт-фактура тасди</w:t>
      </w:r>
      <w:r w:rsidR="00B84256"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="00B84256"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лангандан сўнг </w:t>
      </w:r>
      <w:r w:rsidR="00B84256">
        <w:rPr>
          <w:rFonts w:ascii="Times New Roman Uz" w:hAnsi="Times New Roman Uz" w:cs="Times New Roman Uz"/>
          <w:sz w:val="24"/>
          <w:szCs w:val="24"/>
          <w:lang w:val="uz-Cyrl-UZ"/>
        </w:rPr>
        <w:t>10</w:t>
      </w:r>
      <w:r w:rsidR="00B84256"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(</w:t>
      </w:r>
      <w:r w:rsidR="00B84256">
        <w:rPr>
          <w:rFonts w:ascii="Times New Roman Uz" w:hAnsi="Times New Roman Uz" w:cs="Times New Roman Uz"/>
          <w:sz w:val="24"/>
          <w:szCs w:val="24"/>
          <w:lang w:val="uz-Cyrl-UZ"/>
        </w:rPr>
        <w:t>ўн</w:t>
      </w:r>
      <w:r w:rsidR="00B84256"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) банк куни ичида бажарувчига тўланиб берилиши шарт. </w:t>
      </w:r>
    </w:p>
    <w:p w:rsidR="00B84256" w:rsidRDefault="000276F1" w:rsidP="00B84256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ab/>
        <w:t>"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берувчи</w:t>
      </w:r>
      <w:proofErr w:type="spellEnd"/>
      <w:r>
        <w:rPr>
          <w:rFonts w:ascii="Times New Roman Uz" w:hAnsi="Times New Roman Uz" w:cs="Times New Roman Uz"/>
          <w:sz w:val="24"/>
        </w:rPr>
        <w:t>"</w:t>
      </w:r>
      <w:r w:rsidR="00B84256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хисоб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 xml:space="preserve">рақамига пул </w:t>
      </w:r>
      <w:proofErr w:type="spellStart"/>
      <w:r w:rsidR="00B84256">
        <w:rPr>
          <w:rFonts w:ascii="Times New Roman Uz" w:hAnsi="Times New Roman Uz" w:cs="Times New Roman Uz"/>
          <w:sz w:val="24"/>
        </w:rPr>
        <w:t>келиб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тушган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кундан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бошлаб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15 банк </w:t>
      </w:r>
      <w:proofErr w:type="spellStart"/>
      <w:r w:rsidR="00B84256">
        <w:rPr>
          <w:rFonts w:ascii="Times New Roman Uz" w:hAnsi="Times New Roman Uz" w:cs="Times New Roman Uz"/>
          <w:sz w:val="24"/>
        </w:rPr>
        <w:t>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куни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давомида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B84256">
        <w:rPr>
          <w:rFonts w:ascii="Times New Roman Uz" w:hAnsi="Times New Roman Uz" w:cs="Times New Roman Uz"/>
          <w:sz w:val="24"/>
          <w:lang w:val="uz-Cyrl-UZ"/>
        </w:rPr>
        <w:t>хизма</w:t>
      </w:r>
      <w:r>
        <w:rPr>
          <w:rFonts w:ascii="Times New Roman Uz" w:hAnsi="Times New Roman Uz" w:cs="Times New Roman Uz"/>
          <w:sz w:val="24"/>
          <w:lang w:val="uz-Cyrl-UZ"/>
        </w:rPr>
        <w:t>т</w:t>
      </w:r>
      <w:r w:rsidR="00B84256">
        <w:rPr>
          <w:rFonts w:ascii="Times New Roman Uz" w:hAnsi="Times New Roman Uz" w:cs="Times New Roman Uz"/>
          <w:sz w:val="24"/>
          <w:lang w:val="uz-Cyrl-UZ"/>
        </w:rPr>
        <w:t xml:space="preserve"> бажариш</w:t>
      </w:r>
      <w:r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мажбуриятини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олади</w:t>
      </w:r>
      <w:proofErr w:type="spellEnd"/>
      <w:r w:rsidR="00B84256">
        <w:rPr>
          <w:rFonts w:ascii="Times New Roman Uz" w:hAnsi="Times New Roman Uz" w:cs="Times New Roman Uz"/>
          <w:sz w:val="24"/>
        </w:rPr>
        <w:t>;</w:t>
      </w:r>
    </w:p>
    <w:p w:rsidR="00B84256" w:rsidRDefault="000276F1" w:rsidP="00B84256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ab/>
      </w:r>
      <w:r w:rsidR="00B84256">
        <w:rPr>
          <w:rFonts w:ascii="Times New Roman Uz" w:hAnsi="Times New Roman Uz" w:cs="Times New Roman Uz"/>
          <w:sz w:val="24"/>
        </w:rPr>
        <w:t xml:space="preserve">«ХАРИДОР» </w:t>
      </w:r>
      <w:proofErr w:type="spellStart"/>
      <w:r w:rsidR="00B84256"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DF734F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товарни</w:t>
      </w:r>
      <w:proofErr w:type="spellEnd"/>
      <w:r w:rsidR="00DF734F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сифатида</w:t>
      </w:r>
      <w:proofErr w:type="spellEnd"/>
      <w:r w:rsidR="00DF734F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бўлган</w:t>
      </w:r>
      <w:proofErr w:type="spellEnd"/>
      <w:r w:rsidR="00DF734F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норозилик</w:t>
      </w:r>
      <w:proofErr w:type="spellEnd"/>
      <w:r w:rsidR="00DF734F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талаби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товар </w:t>
      </w:r>
      <w:proofErr w:type="spellStart"/>
      <w:r w:rsidR="00B84256">
        <w:rPr>
          <w:rFonts w:ascii="Times New Roman Uz" w:hAnsi="Times New Roman Uz" w:cs="Times New Roman Uz"/>
          <w:sz w:val="24"/>
        </w:rPr>
        <w:t>олинган</w:t>
      </w:r>
      <w:proofErr w:type="spellEnd"/>
      <w:r w:rsidR="00DF734F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кундан</w:t>
      </w:r>
      <w:proofErr w:type="spellEnd"/>
      <w:r w:rsidR="00DF734F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бошлаб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5 кун </w:t>
      </w:r>
      <w:proofErr w:type="spellStart"/>
      <w:r w:rsidR="00B84256">
        <w:rPr>
          <w:rFonts w:ascii="Times New Roman Uz" w:hAnsi="Times New Roman Uz" w:cs="Times New Roman Uz"/>
          <w:sz w:val="24"/>
        </w:rPr>
        <w:t>ичида</w:t>
      </w:r>
      <w:proofErr w:type="spellEnd"/>
      <w:r w:rsidR="00DF734F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амалга</w:t>
      </w:r>
      <w:proofErr w:type="spellEnd"/>
      <w:r w:rsidR="00DF734F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оширилиши</w:t>
      </w:r>
      <w:proofErr w:type="spellEnd"/>
      <w:r w:rsidR="00DF734F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зарур</w:t>
      </w:r>
      <w:proofErr w:type="spellEnd"/>
      <w:r w:rsidR="00B84256">
        <w:rPr>
          <w:rFonts w:ascii="Times New Roman Uz" w:hAnsi="Times New Roman Uz" w:cs="Times New Roman Uz"/>
          <w:sz w:val="24"/>
        </w:rPr>
        <w:t>.</w:t>
      </w:r>
    </w:p>
    <w:p w:rsidR="00B84256" w:rsidRDefault="00B84256" w:rsidP="00B84256">
      <w:pPr>
        <w:pStyle w:val="a3"/>
        <w:jc w:val="both"/>
        <w:rPr>
          <w:rFonts w:ascii="Times New Roman Uz" w:hAnsi="Times New Roman Uz" w:cs="Times New Roman Uz"/>
          <w:sz w:val="24"/>
        </w:rPr>
      </w:pPr>
    </w:p>
    <w:p w:rsidR="00B84256" w:rsidRPr="00CF441A" w:rsidRDefault="00B84256" w:rsidP="00B84256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CF441A">
        <w:rPr>
          <w:rFonts w:ascii="Times New Roman Uz" w:hAnsi="Times New Roman Uz" w:cs="Times New Roman Uz"/>
          <w:b/>
          <w:sz w:val="24"/>
        </w:rPr>
        <w:t>ТОМОНЛАРНИНГ ЖАВОБГАРЛИГИ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B84256" w:rsidRDefault="00B84256" w:rsidP="00B84256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r w:rsidR="000276F1">
        <w:rPr>
          <w:rFonts w:ascii="Times New Roman Uz" w:hAnsi="Times New Roman Uz" w:cs="Times New Roman Uz"/>
          <w:sz w:val="24"/>
        </w:rPr>
        <w:tab/>
        <w:t>"</w:t>
      </w:r>
      <w:proofErr w:type="spellStart"/>
      <w:r w:rsidR="000276F1">
        <w:rPr>
          <w:rFonts w:ascii="Times New Roman Uz" w:hAnsi="Times New Roman Uz" w:cs="Times New Roman Uz"/>
          <w:sz w:val="24"/>
        </w:rPr>
        <w:t>Етказиб</w:t>
      </w:r>
      <w:proofErr w:type="spellEnd"/>
      <w:r w:rsidR="000276F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276F1">
        <w:rPr>
          <w:rFonts w:ascii="Times New Roman Uz" w:hAnsi="Times New Roman Uz" w:cs="Times New Roman Uz"/>
          <w:sz w:val="24"/>
        </w:rPr>
        <w:t>берувчи</w:t>
      </w:r>
      <w:proofErr w:type="spellEnd"/>
      <w:r w:rsidR="000276F1">
        <w:rPr>
          <w:rFonts w:ascii="Times New Roman Uz" w:hAnsi="Times New Roman Uz" w:cs="Times New Roman Uz"/>
          <w:sz w:val="24"/>
        </w:rPr>
        <w:t>"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  <w:lang w:val="uz-Cyrl-UZ"/>
        </w:rPr>
        <w:t>хизматларни бажари</w:t>
      </w:r>
      <w:r>
        <w:rPr>
          <w:rFonts w:ascii="Times New Roman Uz" w:hAnsi="Times New Roman Uz" w:cs="Times New Roman Uz"/>
          <w:sz w:val="24"/>
        </w:rPr>
        <w:t xml:space="preserve">б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E95E60">
        <w:rPr>
          <w:rFonts w:ascii="Times New Roman Uz" w:hAnsi="Times New Roman Uz" w:cs="Times New Roman Uz"/>
          <w:sz w:val="24"/>
        </w:rPr>
        <w:t>юборилган</w:t>
      </w:r>
      <w:proofErr w:type="spellEnd"/>
      <w:r w:rsidR="00E95E60">
        <w:rPr>
          <w:rFonts w:ascii="Times New Roman Uz" w:hAnsi="Times New Roman Uz" w:cs="Times New Roman Uz"/>
          <w:sz w:val="24"/>
        </w:rPr>
        <w:t>,</w:t>
      </w:r>
      <w:r w:rsidR="00E95E60">
        <w:rPr>
          <w:rFonts w:ascii="Times New Roman Uz" w:hAnsi="Times New Roman Uz" w:cs="Times New Roman Uz"/>
          <w:sz w:val="24"/>
        </w:rPr>
        <w:tab/>
      </w:r>
      <w:r>
        <w:rPr>
          <w:rFonts w:ascii="Times New Roman Uz" w:hAnsi="Times New Roman Uz" w:cs="Times New Roman Uz"/>
          <w:sz w:val="24"/>
        </w:rPr>
        <w:t>тўлиқ</w:t>
      </w:r>
      <w:r w:rsidR="00E95E60">
        <w:rPr>
          <w:rFonts w:ascii="Times New Roman Uz" w:hAnsi="Times New Roman Uz" w:cs="Times New Roman Uz"/>
          <w:sz w:val="24"/>
        </w:rPr>
        <w:tab/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 w:rsidR="00E95E60">
        <w:rPr>
          <w:rFonts w:ascii="Times New Roman Uz" w:hAnsi="Times New Roman Uz" w:cs="Times New Roman Uz"/>
          <w:sz w:val="24"/>
        </w:rPr>
        <w:tab/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холларда</w:t>
      </w:r>
      <w:proofErr w:type="spellEnd"/>
      <w:r>
        <w:rPr>
          <w:rFonts w:ascii="Times New Roman Uz" w:hAnsi="Times New Roman Uz" w:cs="Times New Roman Uz"/>
          <w:sz w:val="24"/>
        </w:rPr>
        <w:t xml:space="preserve">, товар </w:t>
      </w:r>
      <w:r w:rsidR="000276F1">
        <w:rPr>
          <w:rFonts w:ascii="Times New Roman Uz" w:hAnsi="Times New Roman Uz" w:cs="Times New Roman Uz"/>
          <w:sz w:val="24"/>
        </w:rPr>
        <w:t>"</w:t>
      </w:r>
      <w:proofErr w:type="spellStart"/>
      <w:r w:rsidR="000276F1">
        <w:rPr>
          <w:rFonts w:ascii="Times New Roman Uz" w:hAnsi="Times New Roman Uz" w:cs="Times New Roman Uz"/>
          <w:sz w:val="24"/>
        </w:rPr>
        <w:t>Етказиб</w:t>
      </w:r>
      <w:proofErr w:type="spellEnd"/>
      <w:r w:rsidR="000276F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276F1">
        <w:rPr>
          <w:rFonts w:ascii="Times New Roman Uz" w:hAnsi="Times New Roman Uz" w:cs="Times New Roman Uz"/>
          <w:sz w:val="24"/>
        </w:rPr>
        <w:t>берувчи</w:t>
      </w:r>
      <w:proofErr w:type="spellEnd"/>
      <w:r w:rsidR="000276F1">
        <w:rPr>
          <w:rFonts w:ascii="Times New Roman Uz" w:hAnsi="Times New Roman Uz" w:cs="Times New Roman Uz"/>
          <w:sz w:val="24"/>
        </w:rPr>
        <w:t>"</w:t>
      </w:r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пудратчи</w:t>
      </w:r>
      <w:proofErr w:type="spellEnd"/>
      <w:r>
        <w:rPr>
          <w:rFonts w:ascii="Times New Roman Uz" w:hAnsi="Times New Roman Uz" w:cs="Times New Roman Uz"/>
          <w:sz w:val="24"/>
        </w:rPr>
        <w:t>)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)га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қисмининг 0,5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миқдорида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, бироқ бунда </w:t>
      </w:r>
      <w:proofErr w:type="spellStart"/>
      <w:r>
        <w:rPr>
          <w:rFonts w:ascii="Times New Roman Uz" w:hAnsi="Times New Roman Uz" w:cs="Times New Roman Uz"/>
          <w:sz w:val="24"/>
        </w:rPr>
        <w:t>пенянинг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умумий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бахосининг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ортиб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кетмаслиги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Пеняни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бузган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тарафни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муддатларини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</w:t>
      </w:r>
      <w:r w:rsidR="00E95E60">
        <w:rPr>
          <w:rFonts w:ascii="Times New Roman Uz" w:hAnsi="Times New Roman Uz" w:cs="Times New Roman Uz"/>
          <w:sz w:val="24"/>
        </w:rPr>
        <w:t>б</w:t>
      </w:r>
      <w:r>
        <w:rPr>
          <w:rFonts w:ascii="Times New Roman Uz" w:hAnsi="Times New Roman Uz" w:cs="Times New Roman Uz"/>
          <w:sz w:val="24"/>
        </w:rPr>
        <w:t>ориш</w:t>
      </w:r>
      <w:proofErr w:type="spellEnd"/>
      <w:r>
        <w:rPr>
          <w:rFonts w:ascii="Times New Roman Uz" w:hAnsi="Times New Roman Uz" w:cs="Times New Roman Uz"/>
          <w:sz w:val="24"/>
        </w:rPr>
        <w:t>, тўлиқ</w:t>
      </w:r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бажармаслик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кўрсатмаслик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>оқибатида</w:t>
      </w:r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етказилган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зарарни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>қоплашдан</w:t>
      </w:r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 w:rsidR="00E95E60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этмайди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B84256" w:rsidRDefault="00B84256" w:rsidP="00B84256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r w:rsidR="000276F1">
        <w:rPr>
          <w:rFonts w:ascii="Times New Roman Uz" w:hAnsi="Times New Roman Uz" w:cs="Times New Roman Uz"/>
          <w:sz w:val="24"/>
        </w:rPr>
        <w:tab/>
      </w:r>
      <w:r>
        <w:rPr>
          <w:rFonts w:ascii="Times New Roman Uz" w:hAnsi="Times New Roman Uz" w:cs="Times New Roman Uz"/>
          <w:sz w:val="24"/>
        </w:rPr>
        <w:t xml:space="preserve">«ХАРИДОР»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берилган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>хақини</w:t>
      </w:r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>вақтида</w:t>
      </w:r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тўламаганлик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0276F1">
        <w:rPr>
          <w:rFonts w:ascii="Times New Roman Uz" w:hAnsi="Times New Roman Uz" w:cs="Times New Roman Uz"/>
          <w:sz w:val="24"/>
        </w:rPr>
        <w:t>"</w:t>
      </w:r>
      <w:proofErr w:type="spellStart"/>
      <w:r w:rsidR="000276F1">
        <w:rPr>
          <w:rFonts w:ascii="Times New Roman Uz" w:hAnsi="Times New Roman Uz" w:cs="Times New Roman Uz"/>
          <w:sz w:val="24"/>
        </w:rPr>
        <w:t>Етказиб</w:t>
      </w:r>
      <w:proofErr w:type="spellEnd"/>
      <w:r w:rsidR="000276F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276F1">
        <w:rPr>
          <w:rFonts w:ascii="Times New Roman Uz" w:hAnsi="Times New Roman Uz" w:cs="Times New Roman Uz"/>
          <w:sz w:val="24"/>
        </w:rPr>
        <w:t>берувчи</w:t>
      </w:r>
      <w:proofErr w:type="spellEnd"/>
      <w:r w:rsidR="000276F1">
        <w:rPr>
          <w:rFonts w:ascii="Times New Roman Uz" w:hAnsi="Times New Roman Uz" w:cs="Times New Roman Uz"/>
          <w:sz w:val="24"/>
        </w:rPr>
        <w:t>"</w:t>
      </w:r>
      <w:proofErr w:type="spellStart"/>
      <w:r>
        <w:rPr>
          <w:rFonts w:ascii="Times New Roman Uz" w:hAnsi="Times New Roman Uz" w:cs="Times New Roman Uz"/>
          <w:sz w:val="24"/>
        </w:rPr>
        <w:t>гаўтказиб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0,4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миқдорида, </w:t>
      </w:r>
      <w:proofErr w:type="spellStart"/>
      <w:r>
        <w:rPr>
          <w:rFonts w:ascii="Times New Roman Uz" w:hAnsi="Times New Roman Uz" w:cs="Times New Roman Uz"/>
          <w:sz w:val="24"/>
        </w:rPr>
        <w:t>аммо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>ортиқ</w:t>
      </w:r>
      <w:r w:rsidR="008822A1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 w:rsidR="008822A1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миқдорда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B84256" w:rsidRDefault="00B84256" w:rsidP="00B84256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lastRenderedPageBreak/>
        <w:t xml:space="preserve"> </w:t>
      </w:r>
      <w:r w:rsidR="000276F1">
        <w:rPr>
          <w:rFonts w:ascii="Times New Roman Uz" w:hAnsi="Times New Roman Uz" w:cs="Times New Roman Uz"/>
          <w:sz w:val="24"/>
        </w:rPr>
        <w:tab/>
        <w:t>"</w:t>
      </w:r>
      <w:proofErr w:type="spellStart"/>
      <w:r w:rsidR="000276F1">
        <w:rPr>
          <w:rFonts w:ascii="Times New Roman Uz" w:hAnsi="Times New Roman Uz" w:cs="Times New Roman Uz"/>
          <w:sz w:val="24"/>
        </w:rPr>
        <w:t>Етказиб</w:t>
      </w:r>
      <w:proofErr w:type="spellEnd"/>
      <w:r w:rsidR="000276F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276F1">
        <w:rPr>
          <w:rFonts w:ascii="Times New Roman Uz" w:hAnsi="Times New Roman Uz" w:cs="Times New Roman Uz"/>
          <w:sz w:val="24"/>
        </w:rPr>
        <w:t>берувчи</w:t>
      </w:r>
      <w:proofErr w:type="spellEnd"/>
      <w:r w:rsidR="000276F1">
        <w:rPr>
          <w:rFonts w:ascii="Times New Roman Uz" w:hAnsi="Times New Roman Uz" w:cs="Times New Roman Uz"/>
          <w:sz w:val="24"/>
        </w:rPr>
        <w:t>"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бажарилган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кўрсатилган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ассортименти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>
        <w:rPr>
          <w:rFonts w:ascii="Times New Roman Uz" w:hAnsi="Times New Roman Uz" w:cs="Times New Roman Uz"/>
          <w:sz w:val="24"/>
        </w:rPr>
        <w:t>бўйича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стандартлар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техник </w:t>
      </w:r>
      <w:proofErr w:type="spellStart"/>
      <w:r>
        <w:rPr>
          <w:rFonts w:ascii="Times New Roman Uz" w:hAnsi="Times New Roman Uz" w:cs="Times New Roman Uz"/>
          <w:sz w:val="24"/>
        </w:rPr>
        <w:t>шартлар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намуналарга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эталонларга</w:t>
      </w:r>
      <w:proofErr w:type="spellEnd"/>
      <w:r>
        <w:rPr>
          <w:rFonts w:ascii="Times New Roman Uz" w:hAnsi="Times New Roman Uz" w:cs="Times New Roman Uz"/>
          <w:sz w:val="24"/>
        </w:rPr>
        <w:t>) қонун</w:t>
      </w:r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хужжатларида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шартномасида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>бошқа</w:t>
      </w:r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мажбурий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шартларга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мос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келмаса</w:t>
      </w:r>
      <w:proofErr w:type="spellEnd"/>
      <w:r>
        <w:rPr>
          <w:rFonts w:ascii="Times New Roman Uz" w:hAnsi="Times New Roman Uz" w:cs="Times New Roman Uz"/>
          <w:sz w:val="24"/>
        </w:rPr>
        <w:t>,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>
        <w:rPr>
          <w:rFonts w:ascii="Times New Roman Uz" w:hAnsi="Times New Roman Uz" w:cs="Times New Roman Uz"/>
          <w:sz w:val="24"/>
        </w:rPr>
        <w:t>) қабул</w:t>
      </w:r>
      <w:r w:rsidR="000B78F4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>қилиш</w:t>
      </w:r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хамда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уларнинг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>хақини</w:t>
      </w:r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этиб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r w:rsidR="000276F1">
        <w:rPr>
          <w:rFonts w:ascii="Times New Roman Uz" w:hAnsi="Times New Roman Uz" w:cs="Times New Roman Uz"/>
          <w:sz w:val="24"/>
        </w:rPr>
        <w:t>"</w:t>
      </w:r>
      <w:proofErr w:type="spellStart"/>
      <w:r w:rsidR="000276F1">
        <w:rPr>
          <w:rFonts w:ascii="Times New Roman Uz" w:hAnsi="Times New Roman Uz" w:cs="Times New Roman Uz"/>
          <w:sz w:val="24"/>
        </w:rPr>
        <w:t>Етказиб</w:t>
      </w:r>
      <w:proofErr w:type="spellEnd"/>
      <w:r w:rsidR="000276F1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276F1">
        <w:rPr>
          <w:rFonts w:ascii="Times New Roman Uz" w:hAnsi="Times New Roman Uz" w:cs="Times New Roman Uz"/>
          <w:sz w:val="24"/>
        </w:rPr>
        <w:t>берувчи</w:t>
      </w:r>
      <w:proofErr w:type="spellEnd"/>
      <w:r w:rsidR="000276F1">
        <w:rPr>
          <w:rFonts w:ascii="Times New Roman Uz" w:hAnsi="Times New Roman Uz" w:cs="Times New Roman Uz"/>
          <w:sz w:val="24"/>
        </w:rPr>
        <w:t>"</w:t>
      </w:r>
      <w:r>
        <w:rPr>
          <w:rFonts w:ascii="Times New Roman Uz" w:hAnsi="Times New Roman Uz" w:cs="Times New Roman Uz"/>
          <w:sz w:val="24"/>
        </w:rPr>
        <w:t xml:space="preserve"> «ХАРИДОР» га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ассортименти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даражада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қийматининг 20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 w:rsidR="000B78F4">
        <w:rPr>
          <w:rFonts w:ascii="Times New Roman Uz" w:hAnsi="Times New Roman Uz" w:cs="Times New Roman Uz"/>
          <w:sz w:val="24"/>
        </w:rPr>
        <w:t xml:space="preserve"> </w:t>
      </w:r>
      <w:r>
        <w:rPr>
          <w:rFonts w:ascii="Times New Roman Uz" w:hAnsi="Times New Roman Uz" w:cs="Times New Roman Uz"/>
          <w:sz w:val="24"/>
        </w:rPr>
        <w:t xml:space="preserve">миқдорида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B84256" w:rsidRDefault="000276F1" w:rsidP="00B84256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ab/>
      </w:r>
      <w:proofErr w:type="spellStart"/>
      <w:r w:rsidR="00B84256">
        <w:rPr>
          <w:rFonts w:ascii="Times New Roman Uz" w:hAnsi="Times New Roman Uz" w:cs="Times New Roman Uz"/>
          <w:sz w:val="24"/>
        </w:rPr>
        <w:t>Тўлов</w:t>
      </w:r>
      <w:proofErr w:type="spellEnd"/>
      <w:r w:rsidR="00F152A0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талабномаси</w:t>
      </w:r>
      <w:proofErr w:type="spellEnd"/>
      <w:r w:rsidR="00F152A0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акцептини</w:t>
      </w:r>
      <w:proofErr w:type="spellEnd"/>
      <w:r w:rsidR="00F152A0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асоссиз</w:t>
      </w:r>
      <w:proofErr w:type="spellEnd"/>
      <w:r w:rsidR="00F152A0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равишда</w:t>
      </w:r>
      <w:proofErr w:type="spellEnd"/>
      <w:r w:rsidR="00F152A0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бутунлай</w:t>
      </w:r>
      <w:proofErr w:type="spellEnd"/>
      <w:r w:rsidR="00F152A0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ёки</w:t>
      </w:r>
      <w:proofErr w:type="spellEnd"/>
      <w:r w:rsidR="00F152A0">
        <w:rPr>
          <w:rFonts w:ascii="Times New Roman Uz" w:hAnsi="Times New Roman Uz" w:cs="Times New Roman Uz"/>
          <w:sz w:val="24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қисман  рад</w:t>
      </w:r>
      <w:r w:rsidR="00F152A0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этганлик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B84256">
        <w:rPr>
          <w:rFonts w:ascii="Times New Roman Uz" w:hAnsi="Times New Roman Uz" w:cs="Times New Roman Uz"/>
          <w:sz w:val="24"/>
        </w:rPr>
        <w:t>шунингдек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B84256">
        <w:rPr>
          <w:rFonts w:ascii="Times New Roman Uz" w:hAnsi="Times New Roman Uz" w:cs="Times New Roman Uz"/>
          <w:sz w:val="24"/>
        </w:rPr>
        <w:t>хисоб-китобнинг</w:t>
      </w:r>
      <w:proofErr w:type="spellEnd"/>
      <w:r w:rsidR="00F152A0">
        <w:rPr>
          <w:rFonts w:ascii="Times New Roman Uz" w:hAnsi="Times New Roman Uz" w:cs="Times New Roman Uz"/>
          <w:sz w:val="24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бошқа</w:t>
      </w:r>
      <w:r w:rsidR="00F152A0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шаклларида</w:t>
      </w:r>
      <w:proofErr w:type="spellEnd"/>
      <w:r w:rsidR="00F152A0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товарлар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(</w:t>
      </w:r>
      <w:proofErr w:type="spellStart"/>
      <w:r w:rsidR="00B84256">
        <w:rPr>
          <w:rFonts w:ascii="Times New Roman Uz" w:hAnsi="Times New Roman Uz" w:cs="Times New Roman Uz"/>
          <w:sz w:val="24"/>
        </w:rPr>
        <w:t>ишлар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B84256">
        <w:rPr>
          <w:rFonts w:ascii="Times New Roman Uz" w:hAnsi="Times New Roman Uz" w:cs="Times New Roman Uz"/>
          <w:sz w:val="24"/>
        </w:rPr>
        <w:t>хизматлар</w:t>
      </w:r>
      <w:proofErr w:type="spellEnd"/>
      <w:r w:rsidR="00B84256">
        <w:rPr>
          <w:rFonts w:ascii="Times New Roman Uz" w:hAnsi="Times New Roman Uz" w:cs="Times New Roman Uz"/>
          <w:sz w:val="24"/>
        </w:rPr>
        <w:t>) хақинит</w:t>
      </w:r>
      <w:r w:rsidR="00F152A0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ўлашдан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 w:rsidR="00B84256">
        <w:rPr>
          <w:rFonts w:ascii="Times New Roman Uz" w:hAnsi="Times New Roman Uz" w:cs="Times New Roman Uz"/>
          <w:sz w:val="24"/>
        </w:rPr>
        <w:t>тортганлик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(</w:t>
      </w:r>
      <w:proofErr w:type="spellStart"/>
      <w:r w:rsidR="00B84256">
        <w:rPr>
          <w:rFonts w:ascii="Times New Roman Uz" w:hAnsi="Times New Roman Uz" w:cs="Times New Roman Uz"/>
          <w:sz w:val="24"/>
        </w:rPr>
        <w:t>тегишли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</w:t>
      </w:r>
      <w:r w:rsidR="00F152A0">
        <w:rPr>
          <w:rFonts w:ascii="Times New Roman Uz" w:hAnsi="Times New Roman Uz" w:cs="Times New Roman Uz"/>
          <w:sz w:val="24"/>
          <w:lang w:val="uz-Cyrl-UZ"/>
        </w:rPr>
        <w:t>ғ</w:t>
      </w:r>
      <w:proofErr w:type="spellStart"/>
      <w:r w:rsidR="00B84256">
        <w:rPr>
          <w:rFonts w:ascii="Times New Roman Uz" w:hAnsi="Times New Roman Uz" w:cs="Times New Roman Uz"/>
          <w:sz w:val="24"/>
        </w:rPr>
        <w:t>азначилик</w:t>
      </w:r>
      <w:proofErr w:type="spellEnd"/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бўлинмасига</w:t>
      </w:r>
      <w:proofErr w:type="spellEnd"/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тўлов</w:t>
      </w:r>
      <w:proofErr w:type="spellEnd"/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топшириқномасини</w:t>
      </w:r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ва</w:t>
      </w:r>
      <w:proofErr w:type="spellEnd"/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бошқа</w:t>
      </w:r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хужжатларни</w:t>
      </w:r>
      <w:proofErr w:type="spellEnd"/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тақдим</w:t>
      </w:r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этмаганлик</w:t>
      </w:r>
      <w:proofErr w:type="spellEnd"/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ва</w:t>
      </w:r>
      <w:proofErr w:type="spellEnd"/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хоказо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) </w:t>
      </w:r>
      <w:proofErr w:type="spellStart"/>
      <w:r w:rsidR="00B84256">
        <w:rPr>
          <w:rFonts w:ascii="Times New Roman Uz" w:hAnsi="Times New Roman Uz" w:cs="Times New Roman Uz"/>
          <w:sz w:val="24"/>
        </w:rPr>
        <w:t>учун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«ХАРИДОР» (</w:t>
      </w:r>
      <w:proofErr w:type="spellStart"/>
      <w:r w:rsidR="00B84256">
        <w:rPr>
          <w:rFonts w:ascii="Times New Roman Uz" w:hAnsi="Times New Roman Uz" w:cs="Times New Roman Uz"/>
          <w:sz w:val="24"/>
        </w:rPr>
        <w:t>буюртмачи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) </w:t>
      </w:r>
      <w:r>
        <w:rPr>
          <w:rFonts w:ascii="Times New Roman Uz" w:hAnsi="Times New Roman Uz" w:cs="Times New Roman Uz"/>
          <w:sz w:val="24"/>
        </w:rPr>
        <w:t>"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берувчи</w:t>
      </w:r>
      <w:proofErr w:type="spellEnd"/>
      <w:r>
        <w:rPr>
          <w:rFonts w:ascii="Times New Roman Uz" w:hAnsi="Times New Roman Uz" w:cs="Times New Roman Uz"/>
          <w:sz w:val="24"/>
        </w:rPr>
        <w:t>"</w:t>
      </w:r>
      <w:r w:rsidR="00B84256">
        <w:rPr>
          <w:rFonts w:ascii="Times New Roman Uz" w:hAnsi="Times New Roman Uz" w:cs="Times New Roman Uz"/>
          <w:sz w:val="24"/>
        </w:rPr>
        <w:t xml:space="preserve"> га </w:t>
      </w:r>
      <w:proofErr w:type="spellStart"/>
      <w:r w:rsidR="00B84256">
        <w:rPr>
          <w:rFonts w:ascii="Times New Roman Uz" w:hAnsi="Times New Roman Uz" w:cs="Times New Roman Uz"/>
          <w:sz w:val="24"/>
        </w:rPr>
        <w:t>ўзи</w:t>
      </w:r>
      <w:proofErr w:type="spellEnd"/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тўлашни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 w:rsidR="00B84256">
        <w:rPr>
          <w:rFonts w:ascii="Times New Roman Uz" w:hAnsi="Times New Roman Uz" w:cs="Times New Roman Uz"/>
          <w:sz w:val="24"/>
        </w:rPr>
        <w:t>этган</w:t>
      </w:r>
      <w:proofErr w:type="spellEnd"/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ёки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 w:rsidR="00B84256">
        <w:rPr>
          <w:rFonts w:ascii="Times New Roman Uz" w:hAnsi="Times New Roman Uz" w:cs="Times New Roman Uz"/>
          <w:sz w:val="24"/>
        </w:rPr>
        <w:t>тортган</w:t>
      </w:r>
      <w:proofErr w:type="spellEnd"/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сумманинг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15 </w:t>
      </w:r>
      <w:proofErr w:type="spellStart"/>
      <w:r w:rsidR="00B84256">
        <w:rPr>
          <w:rFonts w:ascii="Times New Roman Uz" w:hAnsi="Times New Roman Uz" w:cs="Times New Roman Uz"/>
          <w:sz w:val="24"/>
        </w:rPr>
        <w:t>фоизи</w:t>
      </w:r>
      <w:proofErr w:type="spellEnd"/>
      <w:r w:rsidR="00F152A0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 xml:space="preserve">миқдорида жарима </w:t>
      </w:r>
      <w:proofErr w:type="spellStart"/>
      <w:r w:rsidR="00B84256">
        <w:rPr>
          <w:rFonts w:ascii="Times New Roman Uz" w:hAnsi="Times New Roman Uz" w:cs="Times New Roman Uz"/>
          <w:sz w:val="24"/>
        </w:rPr>
        <w:t>тўлайди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; </w:t>
      </w:r>
    </w:p>
    <w:p w:rsidR="00B84256" w:rsidRDefault="00B84256" w:rsidP="00B84256">
      <w:pPr>
        <w:pStyle w:val="a3"/>
        <w:rPr>
          <w:rFonts w:ascii="Times New Roman Uz" w:hAnsi="Times New Roman Uz" w:cs="Times New Roman Uz"/>
          <w:sz w:val="24"/>
        </w:rPr>
      </w:pPr>
    </w:p>
    <w:p w:rsidR="00B84256" w:rsidRPr="00502DA2" w:rsidRDefault="00B84256" w:rsidP="00B84256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 xml:space="preserve">ШАРТНОМАНИ АМАЛ </w:t>
      </w:r>
      <w:r>
        <w:rPr>
          <w:rFonts w:ascii="Times New Roman Uz" w:hAnsi="Times New Roman Uz" w:cs="Times New Roman Uz"/>
          <w:b/>
          <w:sz w:val="24"/>
          <w:lang w:val="uz-Cyrl-UZ"/>
        </w:rPr>
        <w:t>Қ</w:t>
      </w:r>
      <w:r w:rsidRPr="00502DA2">
        <w:rPr>
          <w:rFonts w:ascii="Times New Roman Uz" w:hAnsi="Times New Roman Uz" w:cs="Times New Roman Uz"/>
          <w:b/>
          <w:sz w:val="24"/>
        </w:rPr>
        <w:t>ИЛИШ МУДДАТЛАРИ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B84256" w:rsidRDefault="000276F1" w:rsidP="00B84256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ab/>
      </w:r>
      <w:proofErr w:type="spellStart"/>
      <w:r w:rsidR="00B84256">
        <w:rPr>
          <w:rFonts w:ascii="Times New Roman Uz" w:hAnsi="Times New Roman Uz" w:cs="Times New Roman Uz"/>
          <w:sz w:val="24"/>
        </w:rPr>
        <w:t>Мазкур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шартнома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икки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нусхада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тузилган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бўлиб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B84256">
        <w:rPr>
          <w:rFonts w:ascii="Times New Roman Uz" w:hAnsi="Times New Roman Uz" w:cs="Times New Roman Uz"/>
          <w:sz w:val="24"/>
        </w:rPr>
        <w:t>хар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икки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томондан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имзола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ниб худудий Ғазначилик бўлимидан рўйхатдан ўтгандан сўнг </w:t>
      </w:r>
      <w:proofErr w:type="spellStart"/>
      <w:r w:rsidR="00B84256">
        <w:rPr>
          <w:rFonts w:ascii="Times New Roman Uz" w:hAnsi="Times New Roman Uz" w:cs="Times New Roman Uz"/>
          <w:sz w:val="24"/>
        </w:rPr>
        <w:t>бир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хилда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юридик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кучга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киради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ва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«</w:t>
      </w:r>
      <w:bookmarkStart w:id="0" w:name="_GoBack"/>
      <w:bookmarkEnd w:id="0"/>
      <w:r w:rsidR="002B3239">
        <w:rPr>
          <w:rFonts w:ascii="Times New Roman Uz" w:hAnsi="Times New Roman Uz" w:cs="Times New Roman Uz"/>
          <w:sz w:val="24"/>
          <w:lang w:val="uz-Cyrl-UZ"/>
        </w:rPr>
        <w:t>31</w:t>
      </w:r>
      <w:r w:rsidR="00B84256">
        <w:rPr>
          <w:rFonts w:ascii="Times New Roman Uz" w:hAnsi="Times New Roman Uz" w:cs="Times New Roman Uz"/>
          <w:sz w:val="24"/>
        </w:rPr>
        <w:t>»</w:t>
      </w:r>
      <w:r w:rsidR="002B3239">
        <w:rPr>
          <w:rFonts w:ascii="Times New Roman Uz" w:hAnsi="Times New Roman Uz" w:cs="Times New Roman Uz"/>
          <w:sz w:val="24"/>
          <w:lang w:val="uz-Cyrl-UZ"/>
        </w:rPr>
        <w:t>декабрь</w:t>
      </w:r>
      <w:r w:rsidR="00B84256">
        <w:rPr>
          <w:rFonts w:ascii="Times New Roman Uz" w:hAnsi="Times New Roman Uz" w:cs="Times New Roman Uz"/>
          <w:sz w:val="24"/>
        </w:rPr>
        <w:t xml:space="preserve"> 20</w:t>
      </w:r>
      <w:r w:rsidR="002B3239">
        <w:rPr>
          <w:rFonts w:ascii="Times New Roman Uz" w:hAnsi="Times New Roman Uz" w:cs="Times New Roman Uz"/>
          <w:sz w:val="24"/>
          <w:lang w:val="uz-Cyrl-UZ"/>
        </w:rPr>
        <w:t xml:space="preserve">22 </w:t>
      </w:r>
      <w:proofErr w:type="spellStart"/>
      <w:r w:rsidR="00B84256">
        <w:rPr>
          <w:rFonts w:ascii="Times New Roman Uz" w:hAnsi="Times New Roman Uz" w:cs="Times New Roman Uz"/>
          <w:sz w:val="24"/>
        </w:rPr>
        <w:t>йилга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қадар</w:t>
      </w:r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амалда</w:t>
      </w:r>
      <w:proofErr w:type="spellEnd"/>
      <w:r w:rsidR="002B3239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бўлади</w:t>
      </w:r>
      <w:proofErr w:type="spellEnd"/>
      <w:r w:rsidR="00B84256">
        <w:rPr>
          <w:rFonts w:ascii="Times New Roman Uz" w:hAnsi="Times New Roman Uz" w:cs="Times New Roman Uz"/>
          <w:sz w:val="24"/>
        </w:rPr>
        <w:t>.</w:t>
      </w:r>
    </w:p>
    <w:p w:rsidR="00B84256" w:rsidRDefault="00B84256" w:rsidP="00B84256">
      <w:pPr>
        <w:pStyle w:val="a3"/>
        <w:rPr>
          <w:rFonts w:ascii="Times New Roman Uz" w:hAnsi="Times New Roman Uz" w:cs="Times New Roman Uz"/>
          <w:sz w:val="24"/>
        </w:rPr>
      </w:pPr>
    </w:p>
    <w:p w:rsidR="00B84256" w:rsidRPr="00502DA2" w:rsidRDefault="00B84256" w:rsidP="00B84256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НИЗОЛАРНИ ХАЛ ЭТИШ ТАРТИБЛАРИ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B84256" w:rsidRDefault="000276F1" w:rsidP="00B84256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ab/>
      </w:r>
      <w:proofErr w:type="spellStart"/>
      <w:r w:rsidR="00B84256">
        <w:rPr>
          <w:rFonts w:ascii="Times New Roman Uz" w:hAnsi="Times New Roman Uz" w:cs="Times New Roman Uz"/>
          <w:sz w:val="24"/>
        </w:rPr>
        <w:t>Мазкур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шартномани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бажариш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давомида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юзага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келадиган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б</w:t>
      </w:r>
      <w:r w:rsidR="00572FBB">
        <w:rPr>
          <w:rFonts w:ascii="Times New Roman Uz" w:hAnsi="Times New Roman Uz" w:cs="Times New Roman Uz"/>
          <w:sz w:val="24"/>
          <w:lang w:val="uz-Cyrl-UZ"/>
        </w:rPr>
        <w:t>а</w:t>
      </w:r>
      <w:proofErr w:type="spellStart"/>
      <w:r w:rsidR="00B84256">
        <w:rPr>
          <w:rFonts w:ascii="Times New Roman Uz" w:hAnsi="Times New Roman Uz" w:cs="Times New Roman Uz"/>
          <w:sz w:val="24"/>
        </w:rPr>
        <w:t>рча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низолар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ўзаро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келишув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орқали</w:t>
      </w:r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амалга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оширилади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. </w:t>
      </w:r>
      <w:proofErr w:type="spellStart"/>
      <w:r w:rsidR="00B84256">
        <w:rPr>
          <w:rFonts w:ascii="Times New Roman Uz" w:hAnsi="Times New Roman Uz" w:cs="Times New Roman Uz"/>
          <w:sz w:val="24"/>
        </w:rPr>
        <w:t>Бундай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келишувга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келинмаган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тақдирда</w:t>
      </w:r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низолар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хўжалик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суди </w:t>
      </w:r>
      <w:proofErr w:type="spellStart"/>
      <w:r w:rsidR="00B84256">
        <w:rPr>
          <w:rFonts w:ascii="Times New Roman Uz" w:hAnsi="Times New Roman Uz" w:cs="Times New Roman Uz"/>
          <w:sz w:val="24"/>
        </w:rPr>
        <w:t>ажрими</w:t>
      </w:r>
      <w:proofErr w:type="spellEnd"/>
      <w:r w:rsidR="00572FBB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асосида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хал </w:t>
      </w:r>
      <w:proofErr w:type="spellStart"/>
      <w:r w:rsidR="00B84256">
        <w:rPr>
          <w:rFonts w:ascii="Times New Roman Uz" w:hAnsi="Times New Roman Uz" w:cs="Times New Roman Uz"/>
          <w:sz w:val="24"/>
        </w:rPr>
        <w:t>этилади</w:t>
      </w:r>
      <w:proofErr w:type="spellEnd"/>
      <w:r w:rsidR="00B84256">
        <w:rPr>
          <w:rFonts w:ascii="Times New Roman Uz" w:hAnsi="Times New Roman Uz" w:cs="Times New Roman Uz"/>
          <w:sz w:val="24"/>
        </w:rPr>
        <w:t>.</w:t>
      </w:r>
    </w:p>
    <w:p w:rsidR="00B84256" w:rsidRDefault="00B84256" w:rsidP="00B84256">
      <w:pPr>
        <w:pStyle w:val="a3"/>
        <w:rPr>
          <w:rFonts w:ascii="Times New Roman Uz" w:hAnsi="Times New Roman Uz" w:cs="Times New Roman Uz"/>
          <w:sz w:val="24"/>
        </w:rPr>
      </w:pPr>
    </w:p>
    <w:p w:rsidR="00B84256" w:rsidRPr="00502DA2" w:rsidRDefault="00B84256" w:rsidP="00B84256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ФОРС-МАЖОР ХОЛАТЛАРИ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B84256" w:rsidRDefault="000276F1" w:rsidP="00B84256">
      <w:pPr>
        <w:pStyle w:val="a3"/>
        <w:numPr>
          <w:ilvl w:val="1"/>
          <w:numId w:val="1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ab/>
      </w:r>
      <w:proofErr w:type="spellStart"/>
      <w:r w:rsidR="00B84256">
        <w:rPr>
          <w:rFonts w:ascii="Times New Roman Uz" w:hAnsi="Times New Roman Uz" w:cs="Times New Roman Uz"/>
          <w:sz w:val="24"/>
        </w:rPr>
        <w:t>Томонлар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форс-мажор </w:t>
      </w:r>
      <w:proofErr w:type="spellStart"/>
      <w:r w:rsidR="00B84256">
        <w:rPr>
          <w:rFonts w:ascii="Times New Roman Uz" w:hAnsi="Times New Roman Uz" w:cs="Times New Roman Uz"/>
          <w:sz w:val="24"/>
        </w:rPr>
        <w:t>холати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юзага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келган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тақдирда</w:t>
      </w:r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ўзига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олган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тўлиқ</w:t>
      </w:r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ёки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қисман</w:t>
      </w:r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озод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қилиниши</w:t>
      </w:r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мумкин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. Форс-мажор </w:t>
      </w:r>
      <w:proofErr w:type="spellStart"/>
      <w:r w:rsidR="00B84256">
        <w:rPr>
          <w:rFonts w:ascii="Times New Roman Uz" w:hAnsi="Times New Roman Uz" w:cs="Times New Roman Uz"/>
          <w:sz w:val="24"/>
        </w:rPr>
        <w:t>холати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деб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шартнома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имзолангандан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сўнг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қабул</w:t>
      </w:r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қилинган</w:t>
      </w:r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турли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 xml:space="preserve">қарорлар, </w:t>
      </w:r>
      <w:proofErr w:type="spellStart"/>
      <w:r w:rsidR="00B84256">
        <w:rPr>
          <w:rFonts w:ascii="Times New Roman Uz" w:hAnsi="Times New Roman Uz" w:cs="Times New Roman Uz"/>
          <w:sz w:val="24"/>
        </w:rPr>
        <w:t>меъёрий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ва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бошқа</w:t>
      </w:r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хужжатлар</w:t>
      </w:r>
      <w:proofErr w:type="spellEnd"/>
      <w:r w:rsidR="00B84256">
        <w:rPr>
          <w:rFonts w:ascii="Times New Roman Uz" w:hAnsi="Times New Roman Uz" w:cs="Times New Roman Uz"/>
          <w:sz w:val="24"/>
        </w:rPr>
        <w:t>, қонунга</w:t>
      </w:r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киритилган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ўзгартиришлар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, </w:t>
      </w:r>
      <w:proofErr w:type="spellStart"/>
      <w:r w:rsidR="00B84256">
        <w:rPr>
          <w:rFonts w:ascii="Times New Roman Uz" w:hAnsi="Times New Roman Uz" w:cs="Times New Roman Uz"/>
          <w:sz w:val="24"/>
        </w:rPr>
        <w:t>турли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табиий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офатлар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натижасида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олинган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мажбуриятларни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бажара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олмаслик</w:t>
      </w:r>
      <w:proofErr w:type="spellEnd"/>
      <w:r w:rsidR="00354E22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тушунилади</w:t>
      </w:r>
      <w:proofErr w:type="spellEnd"/>
      <w:r w:rsidR="00B84256">
        <w:rPr>
          <w:rFonts w:ascii="Times New Roman Uz" w:hAnsi="Times New Roman Uz" w:cs="Times New Roman Uz"/>
          <w:sz w:val="24"/>
        </w:rPr>
        <w:t>;</w:t>
      </w:r>
    </w:p>
    <w:p w:rsidR="00B84256" w:rsidRPr="00325B49" w:rsidRDefault="00B84256" w:rsidP="00B84256">
      <w:pPr>
        <w:pStyle w:val="a3"/>
        <w:rPr>
          <w:rFonts w:ascii="Times New Roman Uz" w:hAnsi="Times New Roman Uz" w:cs="Times New Roman Uz"/>
          <w:sz w:val="14"/>
        </w:rPr>
      </w:pPr>
    </w:p>
    <w:p w:rsidR="00B84256" w:rsidRPr="00502DA2" w:rsidRDefault="00B84256" w:rsidP="00B84256">
      <w:pPr>
        <w:pStyle w:val="a3"/>
        <w:numPr>
          <w:ilvl w:val="0"/>
          <w:numId w:val="1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КЎ</w:t>
      </w:r>
      <w:r w:rsidRPr="00502DA2">
        <w:rPr>
          <w:rFonts w:ascii="Times New Roman Uz" w:hAnsi="Times New Roman Uz" w:cs="Times New Roman Uz"/>
          <w:b/>
          <w:sz w:val="24"/>
        </w:rPr>
        <w:t>ШИМЧА ШАРТЛАР.</w:t>
      </w:r>
    </w:p>
    <w:p w:rsidR="00B84256" w:rsidRDefault="000276F1" w:rsidP="00657482">
      <w:pPr>
        <w:pStyle w:val="a3"/>
        <w:numPr>
          <w:ilvl w:val="1"/>
          <w:numId w:val="1"/>
        </w:numPr>
        <w:spacing w:before="240"/>
        <w:ind w:left="567" w:hanging="720"/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ab/>
      </w:r>
      <w:proofErr w:type="spellStart"/>
      <w:r w:rsidR="00B84256">
        <w:rPr>
          <w:rFonts w:ascii="Times New Roman Uz" w:hAnsi="Times New Roman Uz" w:cs="Times New Roman Uz"/>
          <w:sz w:val="24"/>
        </w:rPr>
        <w:t>Шартнома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хар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икки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томоннинг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бевосита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келишувига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биноан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бекор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қилиниши</w:t>
      </w:r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мумкин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. </w:t>
      </w:r>
      <w:proofErr w:type="spellStart"/>
      <w:r w:rsidR="00B84256">
        <w:rPr>
          <w:rFonts w:ascii="Times New Roman Uz" w:hAnsi="Times New Roman Uz" w:cs="Times New Roman Uz"/>
          <w:sz w:val="24"/>
        </w:rPr>
        <w:t>Шартнома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бир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томондан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бекор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қилиниши</w:t>
      </w:r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фақатгина</w:t>
      </w:r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амалдаги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қонунчилик</w:t>
      </w:r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билан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белгиланган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тартибда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амалга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оширилишига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йўл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 xml:space="preserve">қўйилади. </w:t>
      </w:r>
      <w:proofErr w:type="spellStart"/>
      <w:r w:rsidR="00B84256">
        <w:rPr>
          <w:rFonts w:ascii="Times New Roman Uz" w:hAnsi="Times New Roman Uz" w:cs="Times New Roman Uz"/>
          <w:sz w:val="24"/>
        </w:rPr>
        <w:t>Шартномага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киритилган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барча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қўшимча</w:t>
      </w:r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ва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ўзгартиришлар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 улар </w:t>
      </w:r>
      <w:proofErr w:type="spellStart"/>
      <w:r w:rsidR="00B84256">
        <w:rPr>
          <w:rFonts w:ascii="Times New Roman Uz" w:hAnsi="Times New Roman Uz" w:cs="Times New Roman Uz"/>
          <w:sz w:val="24"/>
        </w:rPr>
        <w:t>ёзма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равишда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расмийлаштирилган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ва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хар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икки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томондан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тасдиқлангандан</w:t>
      </w:r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сўнггина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кучга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киради</w:t>
      </w:r>
      <w:proofErr w:type="spellEnd"/>
      <w:r w:rsidR="00B84256">
        <w:rPr>
          <w:rFonts w:ascii="Times New Roman Uz" w:hAnsi="Times New Roman Uz" w:cs="Times New Roman Uz"/>
          <w:sz w:val="24"/>
        </w:rPr>
        <w:t xml:space="preserve">. </w:t>
      </w:r>
      <w:proofErr w:type="spellStart"/>
      <w:r w:rsidR="00B84256">
        <w:rPr>
          <w:rFonts w:ascii="Times New Roman Uz" w:hAnsi="Times New Roman Uz" w:cs="Times New Roman Uz"/>
          <w:sz w:val="24"/>
        </w:rPr>
        <w:t>Мазкур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шартномага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илова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қилинган</w:t>
      </w:r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барча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хужжатлар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унинг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 w:rsidR="00B84256">
        <w:rPr>
          <w:rFonts w:ascii="Times New Roman Uz" w:hAnsi="Times New Roman Uz" w:cs="Times New Roman Uz"/>
          <w:sz w:val="24"/>
        </w:rPr>
        <w:t>ажралмас</w:t>
      </w:r>
      <w:proofErr w:type="spellEnd"/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қисми</w:t>
      </w:r>
      <w:r w:rsidR="006F1EE8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B84256">
        <w:rPr>
          <w:rFonts w:ascii="Times New Roman Uz" w:hAnsi="Times New Roman Uz" w:cs="Times New Roman Uz"/>
          <w:sz w:val="24"/>
        </w:rPr>
        <w:t>хисобланади.</w:t>
      </w:r>
    </w:p>
    <w:p w:rsidR="00B84256" w:rsidRPr="007313C8" w:rsidRDefault="00657482" w:rsidP="00B84256">
      <w:pPr>
        <w:spacing w:before="240" w:after="0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ab/>
      </w:r>
      <w:r w:rsidR="000276F1">
        <w:rPr>
          <w:rFonts w:ascii="Times New Roman Uz" w:hAnsi="Times New Roman Uz" w:cs="Times New Roman Uz"/>
          <w:b/>
          <w:sz w:val="24"/>
        </w:rPr>
        <w:t>"</w:t>
      </w:r>
      <w:proofErr w:type="spellStart"/>
      <w:r w:rsidR="000276F1">
        <w:rPr>
          <w:rFonts w:ascii="Times New Roman Uz" w:hAnsi="Times New Roman Uz" w:cs="Times New Roman Uz"/>
          <w:b/>
          <w:sz w:val="24"/>
        </w:rPr>
        <w:t>Етказиб</w:t>
      </w:r>
      <w:proofErr w:type="spellEnd"/>
      <w:r w:rsidR="000276F1">
        <w:rPr>
          <w:rFonts w:ascii="Times New Roman Uz" w:hAnsi="Times New Roman Uz" w:cs="Times New Roman Uz"/>
          <w:b/>
          <w:sz w:val="24"/>
        </w:rPr>
        <w:t xml:space="preserve"> </w:t>
      </w:r>
      <w:proofErr w:type="spellStart"/>
      <w:r w:rsidR="000276F1">
        <w:rPr>
          <w:rFonts w:ascii="Times New Roman Uz" w:hAnsi="Times New Roman Uz" w:cs="Times New Roman Uz"/>
          <w:b/>
          <w:sz w:val="24"/>
        </w:rPr>
        <w:t>берувчи</w:t>
      </w:r>
      <w:proofErr w:type="spellEnd"/>
      <w:r w:rsidR="000276F1">
        <w:rPr>
          <w:rFonts w:ascii="Times New Roman Uz" w:hAnsi="Times New Roman Uz" w:cs="Times New Roman Uz"/>
          <w:b/>
          <w:sz w:val="24"/>
        </w:rPr>
        <w:t>"</w:t>
      </w:r>
      <w:r w:rsidR="00B84256">
        <w:rPr>
          <w:rFonts w:ascii="Times New Roman Uz" w:hAnsi="Times New Roman Uz" w:cs="Times New Roman Uz"/>
          <w:b/>
          <w:sz w:val="24"/>
        </w:rPr>
        <w:tab/>
      </w:r>
      <w:r w:rsidR="00B84256">
        <w:rPr>
          <w:rFonts w:ascii="Times New Roman Uz" w:hAnsi="Times New Roman Uz" w:cs="Times New Roman Uz"/>
          <w:b/>
          <w:sz w:val="24"/>
        </w:rPr>
        <w:tab/>
      </w:r>
      <w:r w:rsidR="00B84256">
        <w:rPr>
          <w:rFonts w:ascii="Times New Roman Uz" w:hAnsi="Times New Roman Uz" w:cs="Times New Roman Uz"/>
          <w:b/>
          <w:sz w:val="24"/>
        </w:rPr>
        <w:tab/>
      </w:r>
      <w:r w:rsidR="00B84256">
        <w:rPr>
          <w:rFonts w:ascii="Times New Roman Uz" w:hAnsi="Times New Roman Uz" w:cs="Times New Roman Uz"/>
          <w:b/>
          <w:sz w:val="24"/>
        </w:rPr>
        <w:tab/>
      </w:r>
      <w:r w:rsidR="00B84256">
        <w:rPr>
          <w:rFonts w:ascii="Times New Roman Uz" w:hAnsi="Times New Roman Uz" w:cs="Times New Roman Uz"/>
          <w:b/>
          <w:sz w:val="24"/>
        </w:rPr>
        <w:tab/>
      </w:r>
      <w:r w:rsidR="00B84256">
        <w:rPr>
          <w:rFonts w:ascii="Times New Roman Uz" w:hAnsi="Times New Roman Uz" w:cs="Times New Roman Uz"/>
          <w:b/>
          <w:sz w:val="24"/>
        </w:rPr>
        <w:tab/>
      </w:r>
      <w:r w:rsidR="00B84256">
        <w:rPr>
          <w:rFonts w:ascii="Times New Roman Uz" w:hAnsi="Times New Roman Uz" w:cs="Times New Roman Uz"/>
          <w:b/>
          <w:sz w:val="24"/>
        </w:rPr>
        <w:tab/>
        <w:t>«ХАРИДОР»</w:t>
      </w:r>
    </w:p>
    <w:p w:rsidR="00B84256" w:rsidRPr="007313C8" w:rsidRDefault="00B84256" w:rsidP="00B84256">
      <w:pPr>
        <w:spacing w:after="0"/>
        <w:rPr>
          <w:rFonts w:ascii="Times New Roman Uz" w:hAnsi="Times New Roman Uz" w:cs="Times New Roman Uz"/>
          <w:sz w:val="24"/>
        </w:rPr>
      </w:pPr>
    </w:p>
    <w:p w:rsidR="00D84535" w:rsidRDefault="00D84535"/>
    <w:sectPr w:rsidR="00D84535" w:rsidSect="00DB664D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Uz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1EE0"/>
    <w:multiLevelType w:val="multilevel"/>
    <w:tmpl w:val="8FC2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84256"/>
    <w:rsid w:val="000276F1"/>
    <w:rsid w:val="000B78F4"/>
    <w:rsid w:val="002B3239"/>
    <w:rsid w:val="00354E22"/>
    <w:rsid w:val="00572FBB"/>
    <w:rsid w:val="00657482"/>
    <w:rsid w:val="006F1EE8"/>
    <w:rsid w:val="008822A1"/>
    <w:rsid w:val="00B84256"/>
    <w:rsid w:val="00D84535"/>
    <w:rsid w:val="00DB664D"/>
    <w:rsid w:val="00DF734F"/>
    <w:rsid w:val="00E95E60"/>
    <w:rsid w:val="00F1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256"/>
    <w:pPr>
      <w:ind w:left="720"/>
      <w:contextualSpacing/>
    </w:pPr>
  </w:style>
  <w:style w:type="table" w:styleId="a4">
    <w:name w:val="Table Grid"/>
    <w:basedOn w:val="a1"/>
    <w:uiPriority w:val="39"/>
    <w:rsid w:val="00B84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703</Words>
  <Characters>4013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2022-05-24T08:10:00Z</dcterms:created>
  <dcterms:modified xsi:type="dcterms:W3CDTF">2022-05-24T08:35:00Z</dcterms:modified>
</cp:coreProperties>
</file>