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1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Ш А Р Т Н О М А </w:t>
      </w:r>
      <w:r>
        <w:rPr>
          <w:rFonts w:ascii="Segoe UI Symbol" w:hAnsi="Segoe UI Symbol" w:cs="Segoe UI Symbol" w:eastAsia="Segoe UI Symbol"/>
          <w:b/>
          <w:color w:val="auto"/>
          <w:spacing w:val="0"/>
          <w:position w:val="0"/>
          <w:sz w:val="26"/>
          <w:shd w:fill="auto" w:val="clear"/>
        </w:rPr>
        <w:t xml:space="preserve">№</w:t>
      </w:r>
      <w:r>
        <w:rPr>
          <w:rFonts w:ascii="Times New Roman" w:hAnsi="Times New Roman" w:cs="Times New Roman" w:eastAsia="Times New Roman"/>
          <w:b/>
          <w:color w:val="auto"/>
          <w:spacing w:val="0"/>
          <w:position w:val="0"/>
          <w:sz w:val="26"/>
          <w:shd w:fill="auto" w:val="clear"/>
        </w:rPr>
        <w:t xml:space="preserve"> _____-</w:t>
      </w:r>
      <w:r>
        <w:rPr>
          <w:rFonts w:ascii="Times New Roman" w:hAnsi="Times New Roman" w:cs="Times New Roman" w:eastAsia="Times New Roman"/>
          <w:b/>
          <w:color w:val="auto"/>
          <w:spacing w:val="0"/>
          <w:position w:val="0"/>
          <w:sz w:val="26"/>
          <w:shd w:fill="auto" w:val="clear"/>
        </w:rPr>
        <w:t xml:space="preserve">сонли</w:t>
      </w: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«___»___________ 2022 </w:t>
      </w:r>
      <w:r>
        <w:rPr>
          <w:rFonts w:ascii="Times New Roman" w:hAnsi="Times New Roman" w:cs="Times New Roman" w:eastAsia="Times New Roman"/>
          <w:color w:val="auto"/>
          <w:spacing w:val="0"/>
          <w:position w:val="0"/>
          <w:sz w:val="26"/>
          <w:shd w:fill="auto" w:val="clear"/>
        </w:rPr>
        <w:t xml:space="preserve">йил Андижон ша</w:t>
      </w:r>
      <w:r>
        <w:rPr>
          <w:rFonts w:ascii="Times New Roman" w:hAnsi="Times New Roman" w:cs="Times New Roman" w:eastAsia="Times New Roman"/>
          <w:color w:val="auto"/>
          <w:spacing w:val="0"/>
          <w:position w:val="0"/>
          <w:sz w:val="26"/>
          <w:shd w:fill="auto" w:val="clear"/>
        </w:rPr>
        <w:t xml:space="preserve">ҳар</w:t>
      </w: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w:t>
      </w:r>
      <w:r>
        <w:rPr>
          <w:rFonts w:ascii="Times New Roman" w:hAnsi="Times New Roman" w:cs="Times New Roman" w:eastAsia="Times New Roman"/>
          <w:b/>
          <w:color w:val="auto"/>
          <w:spacing w:val="0"/>
          <w:position w:val="0"/>
          <w:sz w:val="26"/>
          <w:shd w:fill="auto" w:val="clear"/>
        </w:rPr>
        <w:t xml:space="preserve">Андижон нефт базаси</w:t>
      </w:r>
      <w:r>
        <w:rPr>
          <w:rFonts w:ascii="Times New Roman" w:hAnsi="Times New Roman" w:cs="Times New Roman" w:eastAsia="Times New Roman"/>
          <w:b/>
          <w:color w:val="auto"/>
          <w:spacing w:val="0"/>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МЧЖ</w:t>
      </w:r>
      <w:r>
        <w:rPr>
          <w:rFonts w:ascii="Times New Roman" w:hAnsi="Times New Roman" w:cs="Times New Roman" w:eastAsia="Times New Roman"/>
          <w:color w:val="auto"/>
          <w:spacing w:val="0"/>
          <w:position w:val="0"/>
          <w:sz w:val="26"/>
          <w:shd w:fill="auto" w:val="clear"/>
        </w:rPr>
        <w:t xml:space="preserve">номидан Низом асосида иш кўрувчи ра</w:t>
      </w:r>
      <w:r>
        <w:rPr>
          <w:rFonts w:ascii="Times New Roman" w:hAnsi="Times New Roman" w:cs="Times New Roman" w:eastAsia="Times New Roman"/>
          <w:color w:val="auto"/>
          <w:spacing w:val="0"/>
          <w:position w:val="0"/>
          <w:sz w:val="26"/>
          <w:shd w:fill="auto" w:val="clear"/>
        </w:rPr>
        <w:t xml:space="preserve">ҳбари </w:t>
      </w:r>
      <w:r>
        <w:rPr>
          <w:rFonts w:ascii="Times New Roman" w:hAnsi="Times New Roman" w:cs="Times New Roman" w:eastAsia="Times New Roman"/>
          <w:b/>
          <w:i/>
          <w:color w:val="auto"/>
          <w:spacing w:val="0"/>
          <w:position w:val="0"/>
          <w:sz w:val="26"/>
          <w:shd w:fill="auto" w:val="clear"/>
        </w:rPr>
        <w:t xml:space="preserve">Қ.Юсупов </w:t>
      </w:r>
      <w:r>
        <w:rPr>
          <w:rFonts w:ascii="Times New Roman" w:hAnsi="Times New Roman" w:cs="Times New Roman" w:eastAsia="Times New Roman"/>
          <w:color w:val="auto"/>
          <w:spacing w:val="0"/>
          <w:position w:val="0"/>
          <w:sz w:val="26"/>
          <w:shd w:fill="auto" w:val="clear"/>
        </w:rPr>
        <w:t xml:space="preserve">бундан кейинги ўринларда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Буюртмачи</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деб юритилувчидир томондан ва _____________________________бундан кейинги ўринларда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Бажарувчи</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деб юритилувчи, узининг тегишли хужжатлари (устав, гувохнома)</w:t>
      </w:r>
      <w:r>
        <w:rPr>
          <w:rFonts w:ascii="Times New Roman" w:hAnsi="Times New Roman" w:cs="Times New Roman" w:eastAsia="Times New Roman"/>
          <w:color w:val="000000"/>
          <w:spacing w:val="0"/>
          <w:position w:val="0"/>
          <w:sz w:val="26"/>
          <w:shd w:fill="auto" w:val="clear"/>
        </w:rPr>
        <w:t xml:space="preserve"> асосида фаолиятини олиб борувчи </w:t>
      </w:r>
      <w:r>
        <w:rPr>
          <w:rFonts w:ascii="Times New Roman" w:hAnsi="Times New Roman" w:cs="Times New Roman" w:eastAsia="Times New Roman"/>
          <w:color w:val="auto"/>
          <w:spacing w:val="0"/>
          <w:position w:val="0"/>
          <w:sz w:val="26"/>
          <w:shd w:fill="auto" w:val="clear"/>
        </w:rPr>
        <w:t xml:space="preserve">номидан низом асосида иш кўрувчи корхона ра</w:t>
      </w:r>
      <w:r>
        <w:rPr>
          <w:rFonts w:ascii="Times New Roman" w:hAnsi="Times New Roman" w:cs="Times New Roman" w:eastAsia="Times New Roman"/>
          <w:color w:val="auto"/>
          <w:spacing w:val="0"/>
          <w:position w:val="0"/>
          <w:sz w:val="26"/>
          <w:shd w:fill="auto" w:val="clear"/>
        </w:rPr>
        <w:t xml:space="preserve">ҳбари </w:t>
      </w:r>
      <w:r>
        <w:rPr>
          <w:rFonts w:ascii="Times New Roman" w:hAnsi="Times New Roman" w:cs="Times New Roman" w:eastAsia="Times New Roman"/>
          <w:b/>
          <w:i/>
          <w:color w:val="000000"/>
          <w:spacing w:val="0"/>
          <w:position w:val="0"/>
          <w:sz w:val="26"/>
          <w:shd w:fill="auto" w:val="clear"/>
        </w:rPr>
        <w:t xml:space="preserve">_____________ </w:t>
      </w:r>
      <w:r>
        <w:rPr>
          <w:rFonts w:ascii="Times New Roman" w:hAnsi="Times New Roman" w:cs="Times New Roman" w:eastAsia="Times New Roman"/>
          <w:color w:val="auto"/>
          <w:spacing w:val="0"/>
          <w:position w:val="0"/>
          <w:sz w:val="26"/>
          <w:shd w:fill="auto" w:val="clear"/>
        </w:rPr>
        <w:t xml:space="preserve">иккинчи томондан мазкур шартномани туздилар.</w:t>
      </w:r>
    </w:p>
    <w:p>
      <w:pPr>
        <w:spacing w:before="0" w:after="0" w:line="240"/>
        <w:ind w:right="0" w:left="0" w:firstLine="708"/>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1. </w:t>
      </w:r>
      <w:r>
        <w:rPr>
          <w:rFonts w:ascii="Times New Roman" w:hAnsi="Times New Roman" w:cs="Times New Roman" w:eastAsia="Times New Roman"/>
          <w:b/>
          <w:color w:val="auto"/>
          <w:spacing w:val="0"/>
          <w:position w:val="0"/>
          <w:sz w:val="26"/>
          <w:shd w:fill="auto" w:val="clear"/>
        </w:rPr>
        <w:t xml:space="preserve">ШАРТНОМА МАЗМУНИ </w:t>
      </w:r>
    </w:p>
    <w:p>
      <w:pPr>
        <w:spacing w:before="0" w:after="0" w:line="240"/>
        <w:ind w:right="0" w:left="0" w:firstLine="0"/>
        <w:jc w:val="center"/>
        <w:rPr>
          <w:rFonts w:ascii="Times New Roman" w:hAnsi="Times New Roman" w:cs="Times New Roman" w:eastAsia="Times New Roman"/>
          <w:b/>
          <w:color w:val="auto"/>
          <w:spacing w:val="0"/>
          <w:position w:val="0"/>
          <w:sz w:val="10"/>
          <w:shd w:fill="auto" w:val="clear"/>
        </w:rPr>
      </w:pPr>
    </w:p>
    <w:p>
      <w:pPr>
        <w:spacing w:before="0" w:after="0" w:line="240"/>
        <w:ind w:right="0" w:left="0" w:firstLine="708"/>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 «</w:t>
      </w:r>
      <w:r>
        <w:rPr>
          <w:rFonts w:ascii="Times New Roman" w:hAnsi="Times New Roman" w:cs="Times New Roman" w:eastAsia="Times New Roman"/>
          <w:color w:val="auto"/>
          <w:spacing w:val="0"/>
          <w:position w:val="0"/>
          <w:sz w:val="26"/>
          <w:shd w:fill="auto" w:val="clear"/>
        </w:rPr>
        <w:t xml:space="preserve">Бажарувчи</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мазкур шартнома бўйича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Буюртмачи</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нинг буюртмаси асосида у айтган талаблар асосида ишчи ходимлар учун махсус кийимлар тикиб бериш </w:t>
      </w:r>
      <w:r>
        <w:rPr>
          <w:rFonts w:ascii="Times New Roman" w:hAnsi="Times New Roman" w:cs="Times New Roman" w:eastAsia="Times New Roman"/>
          <w:color w:val="auto"/>
          <w:spacing w:val="0"/>
          <w:position w:val="0"/>
          <w:sz w:val="26"/>
          <w:shd w:fill="auto" w:val="clear"/>
        </w:rPr>
        <w:t xml:space="preserve">мажбуриятини олади.</w:t>
      </w:r>
    </w:p>
    <w:p>
      <w:pPr>
        <w:spacing w:before="0" w:after="0" w:line="240"/>
        <w:ind w:right="0" w:left="0" w:firstLine="708"/>
        <w:jc w:val="both"/>
        <w:rPr>
          <w:rFonts w:ascii="Times New Roman" w:hAnsi="Times New Roman" w:cs="Times New Roman" w:eastAsia="Times New Roman"/>
          <w:color w:val="auto"/>
          <w:spacing w:val="0"/>
          <w:position w:val="0"/>
          <w:sz w:val="10"/>
          <w:shd w:fill="auto" w:val="clear"/>
        </w:rPr>
      </w:pPr>
      <w:r>
        <w:rPr>
          <w:rFonts w:ascii="Times New Roman" w:hAnsi="Times New Roman" w:cs="Times New Roman" w:eastAsia="Times New Roman"/>
          <w:b/>
          <w:i/>
          <w:color w:val="auto"/>
          <w:spacing w:val="0"/>
          <w:position w:val="0"/>
          <w:sz w:val="26"/>
          <w:shd w:fill="auto" w:val="clear"/>
        </w:rPr>
        <w:t xml:space="preserve"> </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 «</w:t>
      </w:r>
      <w:r>
        <w:rPr>
          <w:rFonts w:ascii="Times New Roman" w:hAnsi="Times New Roman" w:cs="Times New Roman" w:eastAsia="Times New Roman"/>
          <w:color w:val="auto"/>
          <w:spacing w:val="0"/>
          <w:position w:val="0"/>
          <w:sz w:val="26"/>
          <w:shd w:fill="auto" w:val="clear"/>
        </w:rPr>
        <w:t xml:space="preserve">Буюртмачи</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эса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Бажарувчи</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га шартномага мувофи</w:t>
      </w:r>
      <w:r>
        <w:rPr>
          <w:rFonts w:ascii="Times New Roman" w:hAnsi="Times New Roman" w:cs="Times New Roman" w:eastAsia="Times New Roman"/>
          <w:color w:val="auto"/>
          <w:spacing w:val="0"/>
          <w:position w:val="0"/>
          <w:sz w:val="26"/>
          <w:shd w:fill="auto" w:val="clear"/>
        </w:rPr>
        <w:t xml:space="preserve">қ экология текширувга тегишли лозим бўлган ишлар ҳужжатларни тақдим этади, бажарилган ишларни қабул қилиш ва қонунчиликда белгиланган тартибда бажарилган ишлар учун тўловни амалга ошириш мажбуриятини олади. </w:t>
      </w:r>
    </w:p>
    <w:p>
      <w:pPr>
        <w:spacing w:before="0" w:after="0" w:line="240"/>
        <w:ind w:right="0" w:left="0" w:firstLine="708"/>
        <w:jc w:val="center"/>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2. </w:t>
      </w:r>
      <w:r>
        <w:rPr>
          <w:rFonts w:ascii="Times New Roman" w:hAnsi="Times New Roman" w:cs="Times New Roman" w:eastAsia="Times New Roman"/>
          <w:b/>
          <w:color w:val="auto"/>
          <w:spacing w:val="0"/>
          <w:position w:val="0"/>
          <w:sz w:val="26"/>
          <w:shd w:fill="auto" w:val="clear"/>
        </w:rPr>
        <w:t xml:space="preserve">ШАРТНОМА БЎЙИЧА ИШЛАР </w:t>
      </w:r>
      <w:r>
        <w:rPr>
          <w:rFonts w:ascii="Times New Roman" w:hAnsi="Times New Roman" w:cs="Times New Roman" w:eastAsia="Times New Roman"/>
          <w:b/>
          <w:color w:val="auto"/>
          <w:spacing w:val="0"/>
          <w:position w:val="0"/>
          <w:sz w:val="26"/>
          <w:shd w:fill="auto" w:val="clear"/>
        </w:rPr>
        <w:t xml:space="preserve">ҚИЙМАТИ. </w:t>
      </w:r>
    </w:p>
    <w:p>
      <w:pPr>
        <w:spacing w:before="0" w:after="0" w:line="240"/>
        <w:ind w:right="0" w:left="0" w:firstLine="0"/>
        <w:jc w:val="center"/>
        <w:rPr>
          <w:rFonts w:ascii="Times New Roman" w:hAnsi="Times New Roman" w:cs="Times New Roman" w:eastAsia="Times New Roman"/>
          <w:b/>
          <w:color w:val="auto"/>
          <w:spacing w:val="0"/>
          <w:position w:val="0"/>
          <w:sz w:val="10"/>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2.1. </w:t>
      </w:r>
      <w:r>
        <w:rPr>
          <w:rFonts w:ascii="Times New Roman" w:hAnsi="Times New Roman" w:cs="Times New Roman" w:eastAsia="Times New Roman"/>
          <w:color w:val="auto"/>
          <w:spacing w:val="0"/>
          <w:position w:val="0"/>
          <w:sz w:val="26"/>
          <w:shd w:fill="auto" w:val="clear"/>
        </w:rPr>
        <w:t xml:space="preserve">Мазкур шарнома бўйича, махсус кийимлар тикиб бериш буйича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Бажарувчи</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томонидан бажариладиган ишлар </w:t>
      </w:r>
      <w:r>
        <w:rPr>
          <w:rFonts w:ascii="Times New Roman" w:hAnsi="Times New Roman" w:cs="Times New Roman" w:eastAsia="Times New Roman"/>
          <w:color w:val="auto"/>
          <w:spacing w:val="0"/>
          <w:position w:val="0"/>
          <w:sz w:val="26"/>
          <w:shd w:fill="auto" w:val="clear"/>
        </w:rPr>
        <w:t xml:space="preserve">қиймати</w:t>
      </w:r>
      <w:r>
        <w:rPr>
          <w:rFonts w:ascii="Times New Roman" w:hAnsi="Times New Roman" w:cs="Times New Roman" w:eastAsia="Times New Roman"/>
          <w:b/>
          <w:color w:val="auto"/>
          <w:spacing w:val="0"/>
          <w:position w:val="0"/>
          <w:sz w:val="26"/>
          <w:shd w:fill="auto" w:val="clear"/>
        </w:rPr>
        <w:t xml:space="preserve">______________</w:t>
      </w:r>
      <w:r>
        <w:rPr>
          <w:rFonts w:ascii="Times New Roman" w:hAnsi="Times New Roman" w:cs="Times New Roman" w:eastAsia="Times New Roman"/>
          <w:b/>
          <w:i/>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сўмни ташкил этади.</w:t>
      </w:r>
    </w:p>
    <w:p>
      <w:pPr>
        <w:spacing w:before="0" w:after="0" w:line="240"/>
        <w:ind w:right="0" w:left="0" w:firstLine="708"/>
        <w:jc w:val="center"/>
        <w:rPr>
          <w:rFonts w:ascii="Times New Roman" w:hAnsi="Times New Roman" w:cs="Times New Roman" w:eastAsia="Times New Roman"/>
          <w:color w:val="auto"/>
          <w:spacing w:val="0"/>
          <w:position w:val="0"/>
          <w:sz w:val="10"/>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2.2. </w:t>
      </w:r>
      <w:r>
        <w:rPr>
          <w:rFonts w:ascii="Times New Roman" w:hAnsi="Times New Roman" w:cs="Times New Roman" w:eastAsia="Times New Roman"/>
          <w:color w:val="auto"/>
          <w:spacing w:val="0"/>
          <w:position w:val="0"/>
          <w:sz w:val="26"/>
          <w:shd w:fill="auto" w:val="clear"/>
        </w:rPr>
        <w:t xml:space="preserve">Ишлар </w:t>
      </w:r>
      <w:r>
        <w:rPr>
          <w:rFonts w:ascii="Times New Roman" w:hAnsi="Times New Roman" w:cs="Times New Roman" w:eastAsia="Times New Roman"/>
          <w:color w:val="auto"/>
          <w:spacing w:val="0"/>
          <w:position w:val="0"/>
          <w:sz w:val="26"/>
          <w:shd w:fill="auto" w:val="clear"/>
        </w:rPr>
        <w:t xml:space="preserve">қиймати узил кесил ҳисобланади ва кейинчалик қайта кўриб чиқилиши мумкин эмас.</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қуйидаги</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ҳоллар</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бундан</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мустасно</w:t>
      </w:r>
      <w:r>
        <w:rPr>
          <w:rFonts w:ascii="Times New Roman" w:hAnsi="Times New Roman" w:cs="Times New Roman" w:eastAsia="Times New Roman"/>
          <w:color w:val="auto"/>
          <w:spacing w:val="0"/>
          <w:position w:val="0"/>
          <w:sz w:val="26"/>
          <w:shd w:fill="auto" w:val="clear"/>
        </w:rPr>
        <w:t xml:space="preserve">:</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ишлар </w:t>
      </w:r>
      <w:r>
        <w:rPr>
          <w:rFonts w:ascii="Times New Roman" w:hAnsi="Times New Roman" w:cs="Times New Roman" w:eastAsia="Times New Roman"/>
          <w:color w:val="auto"/>
          <w:spacing w:val="0"/>
          <w:position w:val="0"/>
          <w:sz w:val="26"/>
          <w:shd w:fill="auto" w:val="clear"/>
        </w:rPr>
        <w:t xml:space="preserve">қийматини кўпайтиришга енгиб бўлмайдиган куч (форс-мажор) ҳолатлари сабаб бўлганда;</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ишлар </w:t>
      </w:r>
      <w:r>
        <w:rPr>
          <w:rFonts w:ascii="Times New Roman" w:hAnsi="Times New Roman" w:cs="Times New Roman" w:eastAsia="Times New Roman"/>
          <w:color w:val="auto"/>
          <w:spacing w:val="0"/>
          <w:position w:val="0"/>
          <w:sz w:val="26"/>
          <w:shd w:fill="auto" w:val="clear"/>
        </w:rPr>
        <w:t xml:space="preserve">ҳажми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Буюртмачи</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томонидан ўзгартирилганда.</w:t>
      </w:r>
    </w:p>
    <w:p>
      <w:pPr>
        <w:spacing w:before="0" w:after="0" w:line="240"/>
        <w:ind w:right="0" w:left="0" w:firstLine="708"/>
        <w:jc w:val="center"/>
        <w:rPr>
          <w:rFonts w:ascii="Times New Roman" w:hAnsi="Times New Roman" w:cs="Times New Roman" w:eastAsia="Times New Roman"/>
          <w:color w:val="auto"/>
          <w:spacing w:val="0"/>
          <w:position w:val="0"/>
          <w:sz w:val="10"/>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10"/>
          <w:shd w:fill="auto" w:val="clear"/>
        </w:rPr>
      </w:pPr>
      <w:r>
        <w:rPr>
          <w:rFonts w:ascii="Times New Roman" w:hAnsi="Times New Roman" w:cs="Times New Roman" w:eastAsia="Times New Roman"/>
          <w:color w:val="auto"/>
          <w:spacing w:val="0"/>
          <w:position w:val="0"/>
          <w:sz w:val="26"/>
          <w:shd w:fill="auto" w:val="clear"/>
        </w:rPr>
        <w:t xml:space="preserve">2.3 </w:t>
      </w:r>
      <w:r>
        <w:rPr>
          <w:rFonts w:ascii="Times New Roman" w:hAnsi="Times New Roman" w:cs="Times New Roman" w:eastAsia="Times New Roman"/>
          <w:color w:val="auto"/>
          <w:spacing w:val="0"/>
          <w:position w:val="0"/>
          <w:sz w:val="26"/>
          <w:shd w:fill="auto" w:val="clear"/>
        </w:rPr>
        <w:t xml:space="preserve">Тегишли асослар мавжуд бўлганда, санаб ўтилган ўзгаришлар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Буюртмачи</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ва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Бажарувчи</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ўртасидаги шартномага </w:t>
      </w:r>
      <w:r>
        <w:rPr>
          <w:rFonts w:ascii="Times New Roman" w:hAnsi="Times New Roman" w:cs="Times New Roman" w:eastAsia="Times New Roman"/>
          <w:color w:val="auto"/>
          <w:spacing w:val="0"/>
          <w:position w:val="0"/>
          <w:sz w:val="26"/>
          <w:shd w:fill="auto" w:val="clear"/>
        </w:rPr>
        <w:t xml:space="preserve">қўшимча келишув битими билан расмийлаштирилади.  </w:t>
      </w:r>
    </w:p>
    <w:p>
      <w:pPr>
        <w:spacing w:before="0" w:after="0" w:line="240"/>
        <w:ind w:right="0" w:left="0" w:firstLine="708"/>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 </w:t>
      </w:r>
      <w:r>
        <w:rPr>
          <w:rFonts w:ascii="Times New Roman" w:hAnsi="Times New Roman" w:cs="Times New Roman" w:eastAsia="Times New Roman"/>
          <w:b/>
          <w:color w:val="auto"/>
          <w:spacing w:val="0"/>
          <w:position w:val="0"/>
          <w:sz w:val="26"/>
          <w:shd w:fill="auto" w:val="clear"/>
        </w:rPr>
        <w:t xml:space="preserve">БАЖАРУВЧИ ВА БУЮРТМАЧИНИНГ МАЖБУРИЯТЛАРИ.</w:t>
      </w: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ab/>
        <w:t xml:space="preserve"> 3.1.</w:t>
      </w:r>
      <w:r>
        <w:rPr>
          <w:rFonts w:ascii="Times New Roman" w:hAnsi="Times New Roman" w:cs="Times New Roman" w:eastAsia="Times New Roman"/>
          <w:color w:val="auto"/>
          <w:spacing w:val="0"/>
          <w:position w:val="0"/>
          <w:sz w:val="26"/>
          <w:shd w:fill="auto" w:val="clear"/>
        </w:rPr>
        <w:t xml:space="preserve">Буюртмачи </w:t>
      </w:r>
      <w:r>
        <w:rPr>
          <w:rFonts w:ascii="Times New Roman" w:hAnsi="Times New Roman" w:cs="Times New Roman" w:eastAsia="Times New Roman"/>
          <w:color w:val="auto"/>
          <w:spacing w:val="0"/>
          <w:position w:val="0"/>
          <w:sz w:val="26"/>
          <w:shd w:fill="auto" w:val="clear"/>
        </w:rPr>
        <w:t xml:space="preserve">қуйидаги мажбуриятларни ўз зиммасига олади:</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3.2.</w:t>
      </w:r>
      <w:r>
        <w:rPr>
          <w:rFonts w:ascii="Times New Roman" w:hAnsi="Times New Roman" w:cs="Times New Roman" w:eastAsia="Times New Roman"/>
          <w:color w:val="FF0000"/>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Узбекнефтгаз”АЖнинг 2019 йил 23 декабрдаги 114-сонли буйру</w:t>
      </w:r>
      <w:r>
        <w:rPr>
          <w:rFonts w:ascii="Times New Roman" w:hAnsi="Times New Roman" w:cs="Times New Roman" w:eastAsia="Times New Roman"/>
          <w:color w:val="auto"/>
          <w:spacing w:val="0"/>
          <w:position w:val="0"/>
          <w:sz w:val="26"/>
          <w:shd w:fill="auto" w:val="clear"/>
        </w:rPr>
        <w:t xml:space="preserve">ғи билан тасдиқланган “Узбекнефтгаз”АЖ томонидан шартномаларни тузишда бажарувчиларга белгиланган саноат ва атроф мухит ҳавфсизлиги, соғлиқ ва мехнат хавфсизлиги сохасидаги талаблар тўғрисидаги Низомга риоя этиш. Буюртмачи ва Бажарувчидан ташқари учунчи шахсларга маълумотларни тарқатиш амалдаги қонунчиликда назарда тутилган холларда ёки Буюртмачининг ёзма розилиги билан тақдим этиш.</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3.3. </w:t>
      </w:r>
      <w:r>
        <w:rPr>
          <w:rFonts w:ascii="Times New Roman" w:hAnsi="Times New Roman" w:cs="Times New Roman" w:eastAsia="Times New Roman"/>
          <w:color w:val="auto"/>
          <w:spacing w:val="0"/>
          <w:position w:val="0"/>
          <w:sz w:val="26"/>
          <w:shd w:fill="auto" w:val="clear"/>
        </w:rPr>
        <w:t xml:space="preserve">Буюртмачининг экология текширувдан утган даврининг молиявий хужалик фаолиятида назорат килувчи органлар томонидан конун бузилиш холатлари аникланганда мулкий жавобгар булиш</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ab/>
        <w:t xml:space="preserve">3.4. </w:t>
      </w:r>
      <w:r>
        <w:rPr>
          <w:rFonts w:ascii="Times New Roman" w:hAnsi="Times New Roman" w:cs="Times New Roman" w:eastAsia="Times New Roman"/>
          <w:color w:val="auto"/>
          <w:spacing w:val="0"/>
          <w:position w:val="0"/>
          <w:sz w:val="26"/>
          <w:shd w:fill="auto" w:val="clear"/>
        </w:rPr>
        <w:t xml:space="preserve">Буюртмачи бажарувчидан </w:t>
      </w:r>
      <w:r>
        <w:rPr>
          <w:rFonts w:ascii="Times New Roman" w:hAnsi="Times New Roman" w:cs="Times New Roman" w:eastAsia="Times New Roman"/>
          <w:color w:val="auto"/>
          <w:spacing w:val="0"/>
          <w:position w:val="0"/>
          <w:sz w:val="26"/>
          <w:shd w:fill="auto" w:val="clear"/>
        </w:rPr>
        <w:t xml:space="preserve">қуйидагиларни талаб қилишга хақлидир:</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ab/>
      </w:r>
      <w:r>
        <w:rPr>
          <w:rFonts w:ascii="Times New Roman" w:hAnsi="Times New Roman" w:cs="Times New Roman" w:eastAsia="Times New Roman"/>
          <w:b/>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Ўз вазифаларини тў</w:t>
      </w:r>
      <w:r>
        <w:rPr>
          <w:rFonts w:ascii="Times New Roman" w:hAnsi="Times New Roman" w:cs="Times New Roman" w:eastAsia="Times New Roman"/>
          <w:color w:val="auto"/>
          <w:spacing w:val="0"/>
          <w:position w:val="0"/>
          <w:sz w:val="26"/>
          <w:shd w:fill="auto" w:val="clear"/>
        </w:rPr>
        <w:t xml:space="preserve">ғри бажариш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ab/>
        <w:t xml:space="preserve">- </w:t>
      </w:r>
      <w:r>
        <w:rPr>
          <w:rFonts w:ascii="Times New Roman" w:hAnsi="Times New Roman" w:cs="Times New Roman" w:eastAsia="Times New Roman"/>
          <w:color w:val="auto"/>
          <w:spacing w:val="0"/>
          <w:position w:val="0"/>
          <w:sz w:val="26"/>
          <w:shd w:fill="auto" w:val="clear"/>
        </w:rPr>
        <w:t xml:space="preserve">Лицензия ва гувохномаларини сўраш</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ab/>
        <w:t xml:space="preserve">-</w:t>
      </w:r>
      <w:r>
        <w:rPr>
          <w:rFonts w:ascii="Times New Roman" w:hAnsi="Times New Roman" w:cs="Times New Roman" w:eastAsia="Times New Roman"/>
          <w:color w:val="auto"/>
          <w:spacing w:val="0"/>
          <w:position w:val="0"/>
          <w:sz w:val="26"/>
          <w:shd w:fill="auto" w:val="clear"/>
        </w:rPr>
        <w:t xml:space="preserve"> иш жойлари ва ишчи ходиимлари малакаси буйича маълумотлар сурааш</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ab/>
        <w:t xml:space="preserve">- </w:t>
      </w:r>
      <w:r>
        <w:rPr>
          <w:rFonts w:ascii="Times New Roman" w:hAnsi="Times New Roman" w:cs="Times New Roman" w:eastAsia="Times New Roman"/>
          <w:color w:val="auto"/>
          <w:spacing w:val="0"/>
          <w:position w:val="0"/>
          <w:sz w:val="26"/>
          <w:shd w:fill="auto" w:val="clear"/>
        </w:rPr>
        <w:t xml:space="preserve">Республиканинг амалдаги </w:t>
      </w:r>
      <w:r>
        <w:rPr>
          <w:rFonts w:ascii="Times New Roman" w:hAnsi="Times New Roman" w:cs="Times New Roman" w:eastAsia="Times New Roman"/>
          <w:color w:val="auto"/>
          <w:spacing w:val="0"/>
          <w:position w:val="0"/>
          <w:sz w:val="26"/>
          <w:shd w:fill="auto" w:val="clear"/>
        </w:rPr>
        <w:t xml:space="preserve">қонунчилигига каътий риоя қилиш.</w:t>
      </w:r>
    </w:p>
    <w:p>
      <w:pPr>
        <w:spacing w:before="0" w:after="0" w:line="240"/>
        <w:ind w:right="0" w:left="0" w:firstLine="0"/>
        <w:jc w:val="center"/>
        <w:rPr>
          <w:rFonts w:ascii="Times New Roman" w:hAnsi="Times New Roman" w:cs="Times New Roman" w:eastAsia="Times New Roman"/>
          <w:b/>
          <w:color w:val="auto"/>
          <w:spacing w:val="0"/>
          <w:position w:val="0"/>
          <w:sz w:val="10"/>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3.3 </w:t>
      </w:r>
      <w:r>
        <w:rPr>
          <w:rFonts w:ascii="Times New Roman" w:hAnsi="Times New Roman" w:cs="Times New Roman" w:eastAsia="Times New Roman"/>
          <w:color w:val="auto"/>
          <w:spacing w:val="0"/>
          <w:position w:val="0"/>
          <w:sz w:val="26"/>
          <w:shd w:fill="auto" w:val="clear"/>
        </w:rPr>
        <w:t xml:space="preserve">Буюртмачи </w:t>
      </w:r>
      <w:r>
        <w:rPr>
          <w:rFonts w:ascii="Times New Roman" w:hAnsi="Times New Roman" w:cs="Times New Roman" w:eastAsia="Times New Roman"/>
          <w:color w:val="auto"/>
          <w:spacing w:val="0"/>
          <w:position w:val="0"/>
          <w:sz w:val="26"/>
          <w:shd w:fill="auto" w:val="clear"/>
        </w:rPr>
        <w:t xml:space="preserve">қуйидаги мажбуриятларни ўз зиммасига олади:</w:t>
      </w:r>
    </w:p>
    <w:p>
      <w:pPr>
        <w:spacing w:before="0" w:after="0" w:line="240"/>
        <w:ind w:right="0" w:left="0" w:firstLine="284"/>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ab/>
        <w:t xml:space="preserve">- </w:t>
      </w:r>
      <w:r>
        <w:rPr>
          <w:rFonts w:ascii="Times New Roman" w:hAnsi="Times New Roman" w:cs="Times New Roman" w:eastAsia="Times New Roman"/>
          <w:color w:val="auto"/>
          <w:spacing w:val="0"/>
          <w:position w:val="0"/>
          <w:sz w:val="26"/>
          <w:shd w:fill="auto" w:val="clear"/>
        </w:rPr>
        <w:t xml:space="preserve">Бажарувчи ушбу шартнома мавзусини амалга ошириш учун зарур бўлган маълумотларни та</w:t>
      </w:r>
      <w:r>
        <w:rPr>
          <w:rFonts w:ascii="Times New Roman" w:hAnsi="Times New Roman" w:cs="Times New Roman" w:eastAsia="Times New Roman"/>
          <w:color w:val="auto"/>
          <w:spacing w:val="0"/>
          <w:position w:val="0"/>
          <w:sz w:val="26"/>
          <w:shd w:fill="auto" w:val="clear"/>
        </w:rPr>
        <w:t xml:space="preserve">қдим этади. </w:t>
      </w:r>
    </w:p>
    <w:p>
      <w:pPr>
        <w:spacing w:before="0" w:after="0" w:line="240"/>
        <w:ind w:right="0" w:left="0" w:firstLine="284"/>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ab/>
        <w:t xml:space="preserve">- </w:t>
      </w:r>
      <w:r>
        <w:rPr>
          <w:rFonts w:ascii="Times New Roman" w:hAnsi="Times New Roman" w:cs="Times New Roman" w:eastAsia="Times New Roman"/>
          <w:color w:val="auto"/>
          <w:spacing w:val="0"/>
          <w:position w:val="0"/>
          <w:sz w:val="26"/>
          <w:shd w:fill="auto" w:val="clear"/>
        </w:rPr>
        <w:t xml:space="preserve">Буюртмачи та</w:t>
      </w:r>
      <w:r>
        <w:rPr>
          <w:rFonts w:ascii="Times New Roman" w:hAnsi="Times New Roman" w:cs="Times New Roman" w:eastAsia="Times New Roman"/>
          <w:color w:val="auto"/>
          <w:spacing w:val="0"/>
          <w:position w:val="0"/>
          <w:sz w:val="26"/>
          <w:shd w:fill="auto" w:val="clear"/>
        </w:rPr>
        <w:t xml:space="preserve">қдим этилган хужжатларни тўғрилигига жавобгардир.</w:t>
      </w:r>
    </w:p>
    <w:p>
      <w:pPr>
        <w:spacing w:before="0" w:after="0" w:line="240"/>
        <w:ind w:right="0" w:left="0" w:firstLine="284"/>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ab/>
        <w:t xml:space="preserve">- </w:t>
      </w:r>
      <w:r>
        <w:rPr>
          <w:rFonts w:ascii="Times New Roman" w:hAnsi="Times New Roman" w:cs="Times New Roman" w:eastAsia="Times New Roman"/>
          <w:color w:val="auto"/>
          <w:spacing w:val="0"/>
          <w:position w:val="0"/>
          <w:sz w:val="26"/>
          <w:shd w:fill="auto" w:val="clear"/>
        </w:rPr>
        <w:t xml:space="preserve">Буюртмачи талабларини бажариш сифатига салбий таъсир кўрсатиши ёки Ўзбекистон Республикасининг амалдаги </w:t>
      </w:r>
      <w:r>
        <w:rPr>
          <w:rFonts w:ascii="Times New Roman" w:hAnsi="Times New Roman" w:cs="Times New Roman" w:eastAsia="Times New Roman"/>
          <w:color w:val="auto"/>
          <w:spacing w:val="0"/>
          <w:position w:val="0"/>
          <w:sz w:val="26"/>
          <w:shd w:fill="auto" w:val="clear"/>
        </w:rPr>
        <w:t xml:space="preserve">қонунчилигига зид бўлса дархол хабар қилиши керак</w:t>
      </w:r>
    </w:p>
    <w:p>
      <w:pPr>
        <w:spacing w:before="0" w:after="0" w:line="240"/>
        <w:ind w:right="0" w:left="0" w:firstLine="284"/>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ab/>
        <w:t xml:space="preserve">- </w:t>
      </w:r>
      <w:r>
        <w:rPr>
          <w:rFonts w:ascii="Times New Roman" w:hAnsi="Times New Roman" w:cs="Times New Roman" w:eastAsia="Times New Roman"/>
          <w:color w:val="auto"/>
          <w:spacing w:val="0"/>
          <w:position w:val="0"/>
          <w:sz w:val="26"/>
          <w:shd w:fill="auto" w:val="clear"/>
        </w:rPr>
        <w:t xml:space="preserve">махсус кийимларни белгиланган муддат ва талаблар асосида  тайёрлангандан сўнг буюртмачига белгиланган тартибда такдим этиши керак.</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3.4 </w:t>
      </w:r>
      <w:r>
        <w:rPr>
          <w:rFonts w:ascii="Times New Roman" w:hAnsi="Times New Roman" w:cs="Times New Roman" w:eastAsia="Times New Roman"/>
          <w:color w:val="auto"/>
          <w:spacing w:val="0"/>
          <w:position w:val="0"/>
          <w:sz w:val="26"/>
          <w:shd w:fill="auto" w:val="clear"/>
        </w:rPr>
        <w:t xml:space="preserve">Ишларни бажариш давомида Буюртмачи томонидан талаб </w:t>
      </w:r>
      <w:r>
        <w:rPr>
          <w:rFonts w:ascii="Times New Roman" w:hAnsi="Times New Roman" w:cs="Times New Roman" w:eastAsia="Times New Roman"/>
          <w:color w:val="auto"/>
          <w:spacing w:val="0"/>
          <w:position w:val="0"/>
          <w:sz w:val="26"/>
          <w:shd w:fill="auto" w:val="clear"/>
        </w:rPr>
        <w:t xml:space="preserve">қилиб бориладиган маълумотлар ва шошилинч (оператив) сўровларни ўз вақтида ва белгиланган муддатларда тақдим этади;</w:t>
      </w:r>
    </w:p>
    <w:p>
      <w:pPr>
        <w:spacing w:before="0" w:after="0" w:line="240"/>
        <w:ind w:right="0" w:left="0" w:firstLine="708"/>
        <w:jc w:val="both"/>
        <w:rPr>
          <w:rFonts w:ascii="Times New Roman" w:hAnsi="Times New Roman" w:cs="Times New Roman" w:eastAsia="Times New Roman"/>
          <w:color w:val="auto"/>
          <w:spacing w:val="0"/>
          <w:position w:val="0"/>
          <w:sz w:val="10"/>
          <w:shd w:fill="auto" w:val="clear"/>
        </w:rPr>
      </w:pPr>
      <w:r>
        <w:rPr>
          <w:rFonts w:ascii="Times New Roman" w:hAnsi="Times New Roman" w:cs="Times New Roman" w:eastAsia="Times New Roman"/>
          <w:color w:val="auto"/>
          <w:spacing w:val="0"/>
          <w:position w:val="0"/>
          <w:sz w:val="26"/>
          <w:shd w:fill="auto" w:val="clear"/>
        </w:rPr>
        <w:t xml:space="preserve">3.5. </w:t>
      </w:r>
      <w:r>
        <w:rPr>
          <w:rFonts w:ascii="Times New Roman" w:hAnsi="Times New Roman" w:cs="Times New Roman" w:eastAsia="Times New Roman"/>
          <w:color w:val="auto"/>
          <w:spacing w:val="0"/>
          <w:position w:val="0"/>
          <w:sz w:val="26"/>
          <w:shd w:fill="auto" w:val="clear"/>
        </w:rPr>
        <w:t xml:space="preserve">Мазкур шартномада назарда тутилган барча мажбуриятларини тўли</w:t>
      </w:r>
      <w:r>
        <w:rPr>
          <w:rFonts w:ascii="Times New Roman" w:hAnsi="Times New Roman" w:cs="Times New Roman" w:eastAsia="Times New Roman"/>
          <w:color w:val="auto"/>
          <w:spacing w:val="0"/>
          <w:position w:val="0"/>
          <w:sz w:val="26"/>
          <w:shd w:fill="auto" w:val="clear"/>
        </w:rPr>
        <w:t xml:space="preserve">қ ҳажмда ва белгиланган муддатларда бажариш мажбуриятини ўз зиммасига олади. </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3.6«</w:t>
      </w:r>
      <w:r>
        <w:rPr>
          <w:rFonts w:ascii="Times New Roman" w:hAnsi="Times New Roman" w:cs="Times New Roman" w:eastAsia="Times New Roman"/>
          <w:color w:val="auto"/>
          <w:spacing w:val="0"/>
          <w:position w:val="0"/>
          <w:sz w:val="26"/>
          <w:shd w:fill="auto" w:val="clear"/>
        </w:rPr>
        <w:t xml:space="preserve">Бажарувчи</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мазкур шартнома бўйича барча ишларни ўз кучи билан зарур тарзда бажарилиши </w:t>
      </w:r>
      <w:r>
        <w:rPr>
          <w:rFonts w:ascii="Times New Roman" w:hAnsi="Times New Roman" w:cs="Times New Roman" w:eastAsia="Times New Roman"/>
          <w:color w:val="auto"/>
          <w:spacing w:val="0"/>
          <w:position w:val="0"/>
          <w:sz w:val="26"/>
          <w:shd w:fill="auto" w:val="clear"/>
        </w:rPr>
        <w:t xml:space="preserve">ҳамда тайёр махсулотларни ўз вақтида топшириш учун Буюртмачи олдида тўлиқ ҳамда мулкий жавоб беради.</w:t>
      </w:r>
    </w:p>
    <w:p>
      <w:pPr>
        <w:spacing w:before="0" w:after="0" w:line="240"/>
        <w:ind w:right="0" w:left="0" w:firstLine="708"/>
        <w:jc w:val="center"/>
        <w:rPr>
          <w:rFonts w:ascii="Times New Roman" w:hAnsi="Times New Roman" w:cs="Times New Roman" w:eastAsia="Times New Roman"/>
          <w:color w:val="000000"/>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4. </w:t>
      </w:r>
      <w:r>
        <w:rPr>
          <w:rFonts w:ascii="Times New Roman" w:hAnsi="Times New Roman" w:cs="Times New Roman" w:eastAsia="Times New Roman"/>
          <w:b/>
          <w:color w:val="auto"/>
          <w:spacing w:val="0"/>
          <w:position w:val="0"/>
          <w:sz w:val="26"/>
          <w:shd w:fill="auto" w:val="clear"/>
        </w:rPr>
        <w:t xml:space="preserve">ТЎЛОВЛАР ВА </w:t>
      </w:r>
      <w:r>
        <w:rPr>
          <w:rFonts w:ascii="Times New Roman" w:hAnsi="Times New Roman" w:cs="Times New Roman" w:eastAsia="Times New Roman"/>
          <w:b/>
          <w:color w:val="auto"/>
          <w:spacing w:val="0"/>
          <w:position w:val="0"/>
          <w:sz w:val="26"/>
          <w:shd w:fill="auto" w:val="clear"/>
        </w:rPr>
        <w:t xml:space="preserve">ҲИСОБ-КИТОБЛАР. </w:t>
      </w:r>
    </w:p>
    <w:p>
      <w:pPr>
        <w:spacing w:before="0" w:after="0" w:line="240"/>
        <w:ind w:right="0" w:left="0" w:firstLine="0"/>
        <w:jc w:val="center"/>
        <w:rPr>
          <w:rFonts w:ascii="Times New Roman" w:hAnsi="Times New Roman" w:cs="Times New Roman" w:eastAsia="Times New Roman"/>
          <w:b/>
          <w:color w:val="auto"/>
          <w:spacing w:val="0"/>
          <w:position w:val="0"/>
          <w:sz w:val="10"/>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4.1</w:t>
      </w:r>
      <w:r>
        <w:rPr>
          <w:rFonts w:ascii="Times New Roman" w:hAnsi="Times New Roman" w:cs="Times New Roman" w:eastAsia="Times New Roman"/>
          <w:color w:val="auto"/>
          <w:spacing w:val="0"/>
          <w:position w:val="0"/>
          <w:sz w:val="26"/>
          <w:shd w:fill="auto" w:val="clear"/>
        </w:rPr>
        <w:t xml:space="preserve">Шарноманинг тузилаётган ва</w:t>
      </w:r>
      <w:r>
        <w:rPr>
          <w:rFonts w:ascii="Times New Roman" w:hAnsi="Times New Roman" w:cs="Times New Roman" w:eastAsia="Times New Roman"/>
          <w:color w:val="auto"/>
          <w:spacing w:val="0"/>
          <w:position w:val="0"/>
          <w:sz w:val="26"/>
          <w:shd w:fill="auto" w:val="clear"/>
        </w:rPr>
        <w:t xml:space="preserve">қтдаги умумий шартномавий-жорий қийматининг 15 фоизи ___________ (__________________</w:t>
      </w:r>
      <w:r>
        <w:rPr>
          <w:rFonts w:ascii="Times New Roman" w:hAnsi="Times New Roman" w:cs="Times New Roman" w:eastAsia="Times New Roman"/>
          <w:i/>
          <w:color w:val="auto"/>
          <w:spacing w:val="0"/>
          <w:position w:val="0"/>
          <w:sz w:val="26"/>
          <w:shd w:fill="auto" w:val="clear"/>
        </w:rPr>
        <w:t xml:space="preserve">____________________) </w:t>
      </w:r>
      <w:r>
        <w:rPr>
          <w:rFonts w:ascii="Times New Roman" w:hAnsi="Times New Roman" w:cs="Times New Roman" w:eastAsia="Times New Roman"/>
          <w:b/>
          <w:color w:val="auto"/>
          <w:spacing w:val="0"/>
          <w:position w:val="0"/>
          <w:sz w:val="26"/>
          <w:shd w:fill="auto" w:val="clear"/>
        </w:rPr>
        <w:t xml:space="preserve">сўм </w:t>
      </w:r>
      <w:r>
        <w:rPr>
          <w:rFonts w:ascii="Times New Roman" w:hAnsi="Times New Roman" w:cs="Times New Roman" w:eastAsia="Times New Roman"/>
          <w:color w:val="auto"/>
          <w:spacing w:val="0"/>
          <w:position w:val="0"/>
          <w:sz w:val="26"/>
          <w:shd w:fill="auto" w:val="clear"/>
        </w:rPr>
        <w:t xml:space="preserve">миқдоридаги аванс тўловни амалга оширади. Қолган тўловлар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Буюртмачи</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билан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Бажарувчи</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ўртасида имзоланган далолатномаларга асосан 22 кун мобайнида амалга оширилади.</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4.2. </w:t>
      </w:r>
      <w:r>
        <w:rPr>
          <w:rFonts w:ascii="Times New Roman" w:hAnsi="Times New Roman" w:cs="Times New Roman" w:eastAsia="Times New Roman"/>
          <w:color w:val="auto"/>
          <w:spacing w:val="0"/>
          <w:position w:val="0"/>
          <w:sz w:val="26"/>
          <w:shd w:fill="auto" w:val="clear"/>
        </w:rPr>
        <w:t xml:space="preserve">Жорий молиялаштириш бажарилган ишлар сифати текширилгандан кейин, берилган авансни </w:t>
      </w:r>
      <w:r>
        <w:rPr>
          <w:rFonts w:ascii="Times New Roman" w:hAnsi="Times New Roman" w:cs="Times New Roman" w:eastAsia="Times New Roman"/>
          <w:color w:val="auto"/>
          <w:spacing w:val="0"/>
          <w:position w:val="0"/>
          <w:sz w:val="26"/>
          <w:shd w:fill="auto" w:val="clear"/>
        </w:rPr>
        <w:t xml:space="preserve">ҳисобга олган ҳолда, ишларни бажариш ва молиялаштириш жадвалларига мувофиқ (тўловни молиялаштириш органи (инвестор) томонидан таъминлаб берилган муддатлардан кечикмаган ҳолда) амалга оширилади.</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4.3 </w:t>
      </w:r>
      <w:r>
        <w:rPr>
          <w:rFonts w:ascii="Times New Roman" w:hAnsi="Times New Roman" w:cs="Times New Roman" w:eastAsia="Times New Roman"/>
          <w:color w:val="auto"/>
          <w:spacing w:val="0"/>
          <w:position w:val="0"/>
          <w:sz w:val="26"/>
          <w:shd w:fill="auto" w:val="clear"/>
        </w:rPr>
        <w:t xml:space="preserve">Ҳисоб</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китоб</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шакли</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Бажарувчи</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нинг банкдаги </w:t>
      </w:r>
      <w:r>
        <w:rPr>
          <w:rFonts w:ascii="Times New Roman" w:hAnsi="Times New Roman" w:cs="Times New Roman" w:eastAsia="Times New Roman"/>
          <w:color w:val="auto"/>
          <w:spacing w:val="0"/>
          <w:position w:val="0"/>
          <w:sz w:val="26"/>
          <w:shd w:fill="auto" w:val="clear"/>
        </w:rPr>
        <w:t xml:space="preserve">ҳисоб-рақамига пул ўтказиш йўли билан амалга оширилади.</w:t>
      </w:r>
    </w:p>
    <w:p>
      <w:pPr>
        <w:spacing w:before="0" w:after="0" w:line="240"/>
        <w:ind w:right="0" w:left="0" w:firstLine="708"/>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708"/>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5. </w:t>
      </w:r>
      <w:r>
        <w:rPr>
          <w:rFonts w:ascii="Times New Roman" w:hAnsi="Times New Roman" w:cs="Times New Roman" w:eastAsia="Times New Roman"/>
          <w:b/>
          <w:color w:val="auto"/>
          <w:spacing w:val="0"/>
          <w:position w:val="0"/>
          <w:sz w:val="26"/>
          <w:shd w:fill="auto" w:val="clear"/>
        </w:rPr>
        <w:t xml:space="preserve">ЕНГИБ БЎЛМАЙДИГАН КУЧ (ФОРС-МАЖОР) </w:t>
      </w:r>
      <w:r>
        <w:rPr>
          <w:rFonts w:ascii="Times New Roman" w:hAnsi="Times New Roman" w:cs="Times New Roman" w:eastAsia="Times New Roman"/>
          <w:b/>
          <w:color w:val="auto"/>
          <w:spacing w:val="0"/>
          <w:position w:val="0"/>
          <w:sz w:val="26"/>
          <w:shd w:fill="auto" w:val="clear"/>
        </w:rPr>
        <w:t xml:space="preserve">ҲОЛАТЛАРИ.  </w:t>
      </w:r>
    </w:p>
    <w:p>
      <w:pPr>
        <w:spacing w:before="0" w:after="0" w:line="240"/>
        <w:ind w:right="0" w:left="0" w:firstLine="0"/>
        <w:jc w:val="center"/>
        <w:rPr>
          <w:rFonts w:ascii="Times New Roman" w:hAnsi="Times New Roman" w:cs="Times New Roman" w:eastAsia="Times New Roman"/>
          <w:b/>
          <w:color w:val="auto"/>
          <w:spacing w:val="0"/>
          <w:position w:val="0"/>
          <w:sz w:val="10"/>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5.1 </w:t>
      </w:r>
      <w:r>
        <w:rPr>
          <w:rFonts w:ascii="Times New Roman" w:hAnsi="Times New Roman" w:cs="Times New Roman" w:eastAsia="Times New Roman"/>
          <w:color w:val="auto"/>
          <w:spacing w:val="0"/>
          <w:position w:val="0"/>
          <w:sz w:val="26"/>
          <w:shd w:fill="auto" w:val="clear"/>
        </w:rPr>
        <w:t xml:space="preserve">Агар ушбу шарнома бўйича мажбуриятлар </w:t>
      </w:r>
      <w:r>
        <w:rPr>
          <w:rFonts w:ascii="Times New Roman" w:hAnsi="Times New Roman" w:cs="Times New Roman" w:eastAsia="Times New Roman"/>
          <w:color w:val="auto"/>
          <w:spacing w:val="0"/>
          <w:position w:val="0"/>
          <w:sz w:val="26"/>
          <w:shd w:fill="auto" w:val="clear"/>
        </w:rPr>
        <w:t xml:space="preserve">қисман ёки тўлиқ бажарилмаслиги тарафларнинг ҳоҳиш-истагига боғлиқ бўлмаган сабабларга кўра, яъни уруш ҳаракатлари, эпидемия, табиий офатлар ва бошқа енгиб бўлмайдиган куч ҳолатлари натижасида келиб чиқса, агар бу ҳолатлар мазкур шартноманинг бажарилишига бевосита таъсир этса, томонлар бундай мажбуриятларни тўлиқ ёки қисман бажарилмаслик учун жавобгарликдан озод этиладилар.</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5.2 </w:t>
      </w:r>
      <w:r>
        <w:rPr>
          <w:rFonts w:ascii="Times New Roman" w:hAnsi="Times New Roman" w:cs="Times New Roman" w:eastAsia="Times New Roman"/>
          <w:color w:val="auto"/>
          <w:spacing w:val="0"/>
          <w:position w:val="0"/>
          <w:sz w:val="26"/>
          <w:shd w:fill="auto" w:val="clear"/>
        </w:rPr>
        <w:t xml:space="preserve">Мазкур шарнома бўйича мажбуриятларни бажариш муддати, енгиб бўлмайдиган куч </w:t>
      </w:r>
      <w:r>
        <w:rPr>
          <w:rFonts w:ascii="Times New Roman" w:hAnsi="Times New Roman" w:cs="Times New Roman" w:eastAsia="Times New Roman"/>
          <w:color w:val="auto"/>
          <w:spacing w:val="0"/>
          <w:position w:val="0"/>
          <w:sz w:val="26"/>
          <w:shd w:fill="auto" w:val="clear"/>
        </w:rPr>
        <w:t xml:space="preserve">ҳолатлари амал қилган, шунингдек, ушбу ҳолатлар юзага келган вақтга мутаносиб равишда узайтирилади.</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5.3. </w:t>
      </w:r>
      <w:r>
        <w:rPr>
          <w:rFonts w:ascii="Times New Roman" w:hAnsi="Times New Roman" w:cs="Times New Roman" w:eastAsia="Times New Roman"/>
          <w:color w:val="auto"/>
          <w:spacing w:val="0"/>
          <w:position w:val="0"/>
          <w:sz w:val="26"/>
          <w:shd w:fill="auto" w:val="clear"/>
        </w:rPr>
        <w:t xml:space="preserve">Агар енгиб бўлмайдиган куч </w:t>
      </w:r>
      <w:r>
        <w:rPr>
          <w:rFonts w:ascii="Times New Roman" w:hAnsi="Times New Roman" w:cs="Times New Roman" w:eastAsia="Times New Roman"/>
          <w:color w:val="auto"/>
          <w:spacing w:val="0"/>
          <w:position w:val="0"/>
          <w:sz w:val="26"/>
          <w:shd w:fill="auto" w:val="clear"/>
        </w:rPr>
        <w:t xml:space="preserve">ҳолатлар ёки уларнинг оқибатлари бир ойдан кўп вақтга чўзилса, у ҳолда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Бажарувчи</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Буюртмачи</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ишларни давом эттириш ёки уларни консервация </w:t>
      </w:r>
      <w:r>
        <w:rPr>
          <w:rFonts w:ascii="Times New Roman" w:hAnsi="Times New Roman" w:cs="Times New Roman" w:eastAsia="Times New Roman"/>
          <w:color w:val="auto"/>
          <w:spacing w:val="0"/>
          <w:position w:val="0"/>
          <w:sz w:val="26"/>
          <w:shd w:fill="auto" w:val="clear"/>
        </w:rPr>
        <w:t xml:space="preserve">қилиш учун қандай чоралар кўрилишини муҳокама қиладилар.</w:t>
      </w:r>
    </w:p>
    <w:p>
      <w:pPr>
        <w:spacing w:before="0" w:after="0" w:line="240"/>
        <w:ind w:right="0" w:left="0" w:firstLine="708"/>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708"/>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6.</w:t>
      </w:r>
      <w:r>
        <w:rPr>
          <w:rFonts w:ascii="Times New Roman" w:hAnsi="Times New Roman" w:cs="Times New Roman" w:eastAsia="Times New Roman"/>
          <w:b/>
          <w:color w:val="auto"/>
          <w:spacing w:val="0"/>
          <w:position w:val="0"/>
          <w:sz w:val="26"/>
          <w:shd w:fill="auto" w:val="clear"/>
        </w:rPr>
        <w:t xml:space="preserve">ТОМОНЛАРНИНГ МУЛКИЙ ЖАВОБГАРЛИГИ.</w:t>
      </w:r>
    </w:p>
    <w:p>
      <w:pPr>
        <w:spacing w:before="0" w:after="0" w:line="240"/>
        <w:ind w:right="0" w:left="0" w:firstLine="0"/>
        <w:jc w:val="center"/>
        <w:rPr>
          <w:rFonts w:ascii="Times New Roman" w:hAnsi="Times New Roman" w:cs="Times New Roman" w:eastAsia="Times New Roman"/>
          <w:b/>
          <w:color w:val="auto"/>
          <w:spacing w:val="0"/>
          <w:position w:val="0"/>
          <w:sz w:val="10"/>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6.1</w:t>
      </w:r>
      <w:r>
        <w:rPr>
          <w:rFonts w:ascii="Times New Roman" w:hAnsi="Times New Roman" w:cs="Times New Roman" w:eastAsia="Times New Roman"/>
          <w:color w:val="auto"/>
          <w:spacing w:val="0"/>
          <w:position w:val="0"/>
          <w:sz w:val="26"/>
          <w:shd w:fill="auto" w:val="clear"/>
        </w:rPr>
        <w:t xml:space="preserve">Томонлардан бири шартнома мажбуриятларини тўли</w:t>
      </w:r>
      <w:r>
        <w:rPr>
          <w:rFonts w:ascii="Times New Roman" w:hAnsi="Times New Roman" w:cs="Times New Roman" w:eastAsia="Times New Roman"/>
          <w:color w:val="auto"/>
          <w:spacing w:val="0"/>
          <w:position w:val="0"/>
          <w:sz w:val="26"/>
          <w:shd w:fill="auto" w:val="clear"/>
        </w:rPr>
        <w:t xml:space="preserve">қ ёки зарур даражада бажармаган тақдирда, айбдор томон иккинчи томонга етказилган зарарни қоплайди;</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Ўзбекистон Республикаси Фу</w:t>
      </w:r>
      <w:r>
        <w:rPr>
          <w:rFonts w:ascii="Times New Roman" w:hAnsi="Times New Roman" w:cs="Times New Roman" w:eastAsia="Times New Roman"/>
          <w:color w:val="auto"/>
          <w:spacing w:val="0"/>
          <w:position w:val="0"/>
          <w:sz w:val="26"/>
          <w:shd w:fill="auto" w:val="clear"/>
        </w:rPr>
        <w:t xml:space="preserve">қаролик кодекси, “Хўжалик юритувчи субъектлар фаолиятининг шартномавий-хуқуқий базаси тўғрисида”ги Ўзбекистон Республикаси қонунида ва амалдаги бошқа қонунчилик хужжатларида ҳамда мазкур шартномада назарда тутилган бошқа тартибда жавобгар бўладилар.</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p>
    <w:p>
      <w:pPr>
        <w:keepNext w:val="true"/>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7</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КОРРУПЦИЯГА ҚАРШИ КУРАШИШ</w:t>
      </w:r>
    </w:p>
    <w:p>
      <w:pPr>
        <w:keepNext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Ушбу шартнома бўйича ўз мажбуриятларини бажараётганда Тарафлар,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pPr>
        <w:keepNext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Ушбу шартнома мажбуриятларини бажараётганда Тарафлар,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pPr>
        <w:keepNext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Ушбу шартнома Тарафларининг ҳар бири бошқа Тарафнинг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pPr>
        <w:keepNext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Ходимнинг уни рағбатлантирувчи томон фойдасига амалга оширган ҳаракатлари деганда қуйидагилар тушунилади:</w:t>
      </w:r>
    </w:p>
    <w:p>
      <w:pPr>
        <w:keepNext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бошқа контрагентлар билан таққослаганда асоссиз устунликларни тақдим этиш;</w:t>
      </w:r>
    </w:p>
    <w:p>
      <w:pPr>
        <w:keepNext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ҳар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қандай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кафолатлар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билан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таъминлаш</w:t>
      </w:r>
      <w:r>
        <w:rPr>
          <w:rFonts w:ascii="Times New Roman" w:hAnsi="Times New Roman" w:cs="Times New Roman" w:eastAsia="Times New Roman"/>
          <w:color w:val="auto"/>
          <w:spacing w:val="0"/>
          <w:position w:val="0"/>
          <w:sz w:val="24"/>
          <w:shd w:fill="auto" w:val="clear"/>
        </w:rPr>
        <w:t xml:space="preserve">;</w:t>
      </w:r>
    </w:p>
    <w:p>
      <w:pPr>
        <w:keepNext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амалдаги тартиб-таомилларни тезлаштириш;</w:t>
      </w:r>
    </w:p>
    <w:p>
      <w:pPr>
        <w:keepNext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pPr>
        <w:keepNext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Агар Тарафлардан бири мазкур шартноманинг 3-иловасида келтирилган коррупцияга қарши курашиш шартларини бузган ёки бузиши мумкин деб гумон қилса, иккинчи Тарафни ёзма равишда хабардор қилишга мажбур. Ёзма хабарномадан сўнг, тегишли Тараф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pPr>
        <w:keepNext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Ёзма хабарномада Тараф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pPr>
        <w:keepNext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Шартноманинг тарафлари коррупциянинг олдини олиш чораларини кўриш тартиб-таомилларини тан олади ва уларга риоя этилишини назорат қилади. Бунда Тарафлар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Тарафлар коррупциявий фаолиятга Тарафларнинг иштироки хавфини олдини олиш мақсадида текширувлар ўтказиш тартиб-таомилларини амалга оширилишини таъминлайдилар.</w:t>
      </w:r>
    </w:p>
    <w:p>
      <w:pPr>
        <w:keepNext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Тарафлар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pPr>
        <w:keepNext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Тарафлар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pPr>
        <w:keepNext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Тарафлар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Тараф учун ҳам, шунингдек, хабар берган Тарафнинг ходимлари учун ҳам салбий оқибатлар келтирмаслигини кафолатлайдилар.</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708"/>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8</w:t>
      </w:r>
      <w:r>
        <w:rPr>
          <w:rFonts w:ascii="Times New Roman" w:hAnsi="Times New Roman" w:cs="Times New Roman" w:eastAsia="Times New Roman"/>
          <w:b/>
          <w:color w:val="auto"/>
          <w:spacing w:val="0"/>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ШАРТНОМАНИ КУЧГА КИРИШИ ВА АМАЛ </w:t>
      </w:r>
      <w:r>
        <w:rPr>
          <w:rFonts w:ascii="Times New Roman" w:hAnsi="Times New Roman" w:cs="Times New Roman" w:eastAsia="Times New Roman"/>
          <w:b/>
          <w:color w:val="auto"/>
          <w:spacing w:val="0"/>
          <w:position w:val="0"/>
          <w:sz w:val="26"/>
          <w:shd w:fill="auto" w:val="clear"/>
        </w:rPr>
        <w:t xml:space="preserve">ҚИЛИШ МУДДАТИ.  </w:t>
      </w:r>
    </w:p>
    <w:p>
      <w:pPr>
        <w:spacing w:before="0" w:after="0" w:line="240"/>
        <w:ind w:right="0" w:left="0" w:firstLine="0"/>
        <w:jc w:val="center"/>
        <w:rPr>
          <w:rFonts w:ascii="Times New Roman" w:hAnsi="Times New Roman" w:cs="Times New Roman" w:eastAsia="Times New Roman"/>
          <w:b/>
          <w:color w:val="auto"/>
          <w:spacing w:val="0"/>
          <w:position w:val="0"/>
          <w:sz w:val="10"/>
          <w:shd w:fill="auto" w:val="clear"/>
        </w:rPr>
      </w:pPr>
    </w:p>
    <w:p>
      <w:pPr>
        <w:spacing w:before="0" w:after="0" w:line="240"/>
        <w:ind w:right="0" w:left="0" w:firstLine="426"/>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8</w:t>
      </w:r>
      <w:r>
        <w:rPr>
          <w:rFonts w:ascii="Times New Roman" w:hAnsi="Times New Roman" w:cs="Times New Roman" w:eastAsia="Times New Roman"/>
          <w:color w:val="auto"/>
          <w:spacing w:val="0"/>
          <w:position w:val="0"/>
          <w:sz w:val="26"/>
          <w:shd w:fill="auto" w:val="clear"/>
        </w:rPr>
        <w:t xml:space="preserve">.1 </w:t>
      </w:r>
      <w:r>
        <w:rPr>
          <w:rFonts w:ascii="Times New Roman" w:hAnsi="Times New Roman" w:cs="Times New Roman" w:eastAsia="Times New Roman"/>
          <w:color w:val="auto"/>
          <w:spacing w:val="0"/>
          <w:position w:val="0"/>
          <w:sz w:val="26"/>
          <w:shd w:fill="auto" w:val="clear"/>
        </w:rPr>
        <w:t xml:space="preserve">Мазкур шартнома тарафлар ўзи имзолаган пайтдан бошлаб, Ўзбекистон Республикаси  Президентининг 2007 йил 28 февралдаги П</w:t>
      </w:r>
      <w:r>
        <w:rPr>
          <w:rFonts w:ascii="Times New Roman" w:hAnsi="Times New Roman" w:cs="Times New Roman" w:eastAsia="Times New Roman"/>
          <w:color w:val="auto"/>
          <w:spacing w:val="0"/>
          <w:position w:val="0"/>
          <w:sz w:val="26"/>
          <w:shd w:fill="auto" w:val="clear"/>
        </w:rPr>
        <w:t xml:space="preserve">Қ-594-сонли қарори, Вазирлар Маҳкамасининг 2007 йил 20 мартдаги 53-сонли қарорига мувофиқ шартнома Ғазначилик бўлимида рўйхатдан ўтказилган кундан кучга киради.</w:t>
      </w:r>
    </w:p>
    <w:p>
      <w:pPr>
        <w:spacing w:before="0" w:after="0" w:line="240"/>
        <w:ind w:right="0" w:left="0" w:firstLine="426"/>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8</w:t>
      </w:r>
      <w:r>
        <w:rPr>
          <w:rFonts w:ascii="Times New Roman" w:hAnsi="Times New Roman" w:cs="Times New Roman" w:eastAsia="Times New Roman"/>
          <w:color w:val="auto"/>
          <w:spacing w:val="0"/>
          <w:position w:val="0"/>
          <w:sz w:val="26"/>
          <w:shd w:fill="auto" w:val="clear"/>
        </w:rPr>
        <w:t xml:space="preserve">.2 </w:t>
      </w:r>
      <w:r>
        <w:rPr>
          <w:rFonts w:ascii="Times New Roman" w:hAnsi="Times New Roman" w:cs="Times New Roman" w:eastAsia="Times New Roman"/>
          <w:color w:val="auto"/>
          <w:spacing w:val="0"/>
          <w:position w:val="0"/>
          <w:sz w:val="26"/>
          <w:shd w:fill="auto" w:val="clear"/>
        </w:rPr>
        <w:t xml:space="preserve">Шартномани амал </w:t>
      </w:r>
      <w:r>
        <w:rPr>
          <w:rFonts w:ascii="Times New Roman" w:hAnsi="Times New Roman" w:cs="Times New Roman" w:eastAsia="Times New Roman"/>
          <w:color w:val="auto"/>
          <w:spacing w:val="0"/>
          <w:position w:val="0"/>
          <w:sz w:val="26"/>
          <w:shd w:fill="auto" w:val="clear"/>
        </w:rPr>
        <w:t xml:space="preserve">қилиш муддати томонларни ўзаро тўловларни ҳисоб-китобини амалга оширгунига қадар давом этади.    </w:t>
      </w:r>
    </w:p>
    <w:p>
      <w:pPr>
        <w:spacing w:before="0" w:after="0" w:line="240"/>
        <w:ind w:right="0" w:left="0" w:firstLine="426"/>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8</w:t>
      </w:r>
      <w:r>
        <w:rPr>
          <w:rFonts w:ascii="Times New Roman" w:hAnsi="Times New Roman" w:cs="Times New Roman" w:eastAsia="Times New Roman"/>
          <w:color w:val="auto"/>
          <w:spacing w:val="0"/>
          <w:position w:val="0"/>
          <w:sz w:val="26"/>
          <w:shd w:fill="auto" w:val="clear"/>
        </w:rPr>
        <w:t xml:space="preserve">.3 </w:t>
      </w:r>
      <w:r>
        <w:rPr>
          <w:rFonts w:ascii="Times New Roman" w:hAnsi="Times New Roman" w:cs="Times New Roman" w:eastAsia="Times New Roman"/>
          <w:color w:val="auto"/>
          <w:spacing w:val="0"/>
          <w:position w:val="0"/>
          <w:sz w:val="26"/>
          <w:shd w:fill="auto" w:val="clear"/>
        </w:rPr>
        <w:t xml:space="preserve">Шартномани бир томонлама бекор </w:t>
      </w:r>
      <w:r>
        <w:rPr>
          <w:rFonts w:ascii="Times New Roman" w:hAnsi="Times New Roman" w:cs="Times New Roman" w:eastAsia="Times New Roman"/>
          <w:color w:val="auto"/>
          <w:spacing w:val="0"/>
          <w:position w:val="0"/>
          <w:sz w:val="26"/>
          <w:shd w:fill="auto" w:val="clear"/>
        </w:rPr>
        <w:t xml:space="preserve">қилишга йўл қўйилмайди, қонун хужжатларида назарда тутилган ҳоллар бундан мустасно.  </w:t>
      </w:r>
    </w:p>
    <w:p>
      <w:pPr>
        <w:spacing w:before="0" w:after="0" w:line="240"/>
        <w:ind w:right="0" w:left="0" w:firstLine="426"/>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8</w:t>
      </w:r>
      <w:r>
        <w:rPr>
          <w:rFonts w:ascii="Times New Roman" w:hAnsi="Times New Roman" w:cs="Times New Roman" w:eastAsia="Times New Roman"/>
          <w:color w:val="auto"/>
          <w:spacing w:val="0"/>
          <w:position w:val="0"/>
          <w:sz w:val="26"/>
          <w:shd w:fill="auto" w:val="clear"/>
        </w:rPr>
        <w:t xml:space="preserve">.4 </w:t>
      </w:r>
      <w:r>
        <w:rPr>
          <w:rFonts w:ascii="Times New Roman" w:hAnsi="Times New Roman" w:cs="Times New Roman" w:eastAsia="Times New Roman"/>
          <w:color w:val="auto"/>
          <w:spacing w:val="0"/>
          <w:position w:val="0"/>
          <w:sz w:val="26"/>
          <w:shd w:fill="auto" w:val="clear"/>
        </w:rPr>
        <w:t xml:space="preserve">Мазкур шарнома бир хил юридик кучга эга бўлгани </w:t>
      </w:r>
      <w:r>
        <w:rPr>
          <w:rFonts w:ascii="Times New Roman" w:hAnsi="Times New Roman" w:cs="Times New Roman" w:eastAsia="Times New Roman"/>
          <w:color w:val="auto"/>
          <w:spacing w:val="0"/>
          <w:position w:val="0"/>
          <w:sz w:val="26"/>
          <w:shd w:fill="auto" w:val="clear"/>
        </w:rPr>
        <w:t xml:space="preserve">ҳолда 2(икки) нусхада тузилади.</w:t>
      </w:r>
    </w:p>
    <w:p>
      <w:pPr>
        <w:spacing w:before="0" w:after="0" w:line="240"/>
        <w:ind w:right="0" w:left="0" w:firstLine="426"/>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8</w:t>
      </w:r>
      <w:r>
        <w:rPr>
          <w:rFonts w:ascii="Times New Roman" w:hAnsi="Times New Roman" w:cs="Times New Roman" w:eastAsia="Times New Roman"/>
          <w:color w:val="auto"/>
          <w:spacing w:val="0"/>
          <w:position w:val="0"/>
          <w:sz w:val="26"/>
          <w:shd w:fill="auto" w:val="clear"/>
        </w:rPr>
        <w:t xml:space="preserve">.5 </w:t>
      </w:r>
      <w:r>
        <w:rPr>
          <w:rFonts w:ascii="Times New Roman" w:hAnsi="Times New Roman" w:cs="Times New Roman" w:eastAsia="Times New Roman"/>
          <w:color w:val="auto"/>
          <w:spacing w:val="0"/>
          <w:position w:val="0"/>
          <w:sz w:val="26"/>
          <w:shd w:fill="auto" w:val="clear"/>
        </w:rPr>
        <w:t xml:space="preserve">Мазкур шартнома томонлар имзолаган кундан бошлаб, кучга киради ва амал </w:t>
      </w:r>
      <w:r>
        <w:rPr>
          <w:rFonts w:ascii="Times New Roman" w:hAnsi="Times New Roman" w:cs="Times New Roman" w:eastAsia="Times New Roman"/>
          <w:color w:val="auto"/>
          <w:spacing w:val="0"/>
          <w:position w:val="0"/>
          <w:sz w:val="26"/>
          <w:shd w:fill="auto" w:val="clear"/>
        </w:rPr>
        <w:t xml:space="preserve">қилиш муддати </w:t>
      </w:r>
      <w:r>
        <w:rPr>
          <w:rFonts w:ascii="Times New Roman" w:hAnsi="Times New Roman" w:cs="Times New Roman" w:eastAsia="Times New Roman"/>
          <w:b/>
          <w:i/>
          <w:color w:val="auto"/>
          <w:spacing w:val="0"/>
          <w:position w:val="0"/>
          <w:sz w:val="26"/>
          <w:shd w:fill="auto" w:val="clear"/>
        </w:rPr>
        <w:t xml:space="preserve">«___»_____________ 2022 </w:t>
      </w:r>
      <w:r>
        <w:rPr>
          <w:rFonts w:ascii="Times New Roman" w:hAnsi="Times New Roman" w:cs="Times New Roman" w:eastAsia="Times New Roman"/>
          <w:b/>
          <w:i/>
          <w:color w:val="auto"/>
          <w:spacing w:val="0"/>
          <w:position w:val="0"/>
          <w:sz w:val="26"/>
          <w:shd w:fill="auto" w:val="clear"/>
        </w:rPr>
        <w:t xml:space="preserve">йил</w:t>
      </w:r>
      <w:r>
        <w:rPr>
          <w:rFonts w:ascii="Times New Roman" w:hAnsi="Times New Roman" w:cs="Times New Roman" w:eastAsia="Times New Roman"/>
          <w:color w:val="auto"/>
          <w:spacing w:val="0"/>
          <w:position w:val="0"/>
          <w:sz w:val="26"/>
          <w:shd w:fill="auto" w:val="clear"/>
        </w:rPr>
        <w:t xml:space="preserve">гача.</w:t>
      </w:r>
    </w:p>
    <w:p>
      <w:pPr>
        <w:spacing w:before="0" w:after="0" w:line="240"/>
        <w:ind w:right="0" w:left="0" w:firstLine="708"/>
        <w:jc w:val="center"/>
        <w:rPr>
          <w:rFonts w:ascii="Times New Roman" w:hAnsi="Times New Roman" w:cs="Times New Roman" w:eastAsia="Times New Roman"/>
          <w:b/>
          <w:color w:val="FF000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9. </w:t>
      </w:r>
      <w:r>
        <w:rPr>
          <w:rFonts w:ascii="Times New Roman" w:hAnsi="Times New Roman" w:cs="Times New Roman" w:eastAsia="Times New Roman"/>
          <w:b/>
          <w:color w:val="auto"/>
          <w:spacing w:val="0"/>
          <w:position w:val="0"/>
          <w:sz w:val="26"/>
          <w:shd w:fill="auto" w:val="clear"/>
        </w:rPr>
        <w:t xml:space="preserve">ТОМОНЛАРНИНГ ЮРИДИК МАНЗИЛИ ВА РЕКВИЗИТЛАРИ:</w:t>
      </w: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p>
    <w:p>
      <w:pPr>
        <w:tabs>
          <w:tab w:val="left" w:pos="5660" w:leader="none"/>
        </w:tabs>
        <w:spacing w:before="0" w:after="0" w:line="240"/>
        <w:ind w:right="0"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БУЮРТМАЧИ</w:t>
      </w:r>
      <w:r>
        <w:rPr>
          <w:rFonts w:ascii="Times New Roman" w:hAnsi="Times New Roman" w:cs="Times New Roman" w:eastAsia="Times New Roman"/>
          <w:b/>
          <w:color w:val="auto"/>
          <w:spacing w:val="0"/>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БАЖАРУВЧИ</w:t>
      </w:r>
      <w:r>
        <w:rPr>
          <w:rFonts w:ascii="Times New Roman" w:hAnsi="Times New Roman" w:cs="Times New Roman" w:eastAsia="Times New Roman"/>
          <w:b/>
          <w:color w:val="auto"/>
          <w:spacing w:val="0"/>
          <w:position w:val="0"/>
          <w:sz w:val="26"/>
          <w:shd w:fill="auto" w:val="clear"/>
        </w:rPr>
        <w:t xml:space="preserve">»</w:t>
        <w:tab/>
      </w:r>
    </w:p>
    <w:tbl>
      <w:tblPr/>
      <w:tblGrid>
        <w:gridCol w:w="4503"/>
        <w:gridCol w:w="850"/>
        <w:gridCol w:w="4221"/>
      </w:tblGrid>
      <w:tr>
        <w:trPr>
          <w:trHeight w:val="1" w:hRule="atLeast"/>
          <w:jc w:val="left"/>
        </w:trPr>
        <w:tc>
          <w:tcPr>
            <w:tcW w:w="450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225" w:leader="none"/>
              </w:tabs>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Андижон нефт базаси”МЧЖ Андишон шахар</w:t>
            </w:r>
            <w:r>
              <w:rPr>
                <w:rFonts w:ascii="Times New Roman" w:hAnsi="Times New Roman" w:cs="Times New Roman" w:eastAsia="Times New Roman"/>
                <w:color w:val="auto"/>
                <w:spacing w:val="0"/>
                <w:position w:val="0"/>
                <w:sz w:val="26"/>
                <w:shd w:fill="auto" w:val="clear"/>
              </w:rPr>
              <w:tab/>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Ахтачи саноат худуди А.Ашуров кучаси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10</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Х/Р:22604000700285788702</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Узсаноаткурилишбанк” АТБ Яшнаобод филиали</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Инн:200240109 МФО:00432</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Тел: ( 74 ) 291-11-22</w:t>
            </w:r>
          </w:p>
          <w:p>
            <w:pPr>
              <w:spacing w:before="0" w:after="0" w:line="240"/>
              <w:ind w:right="0" w:left="0" w:firstLine="0"/>
              <w:jc w:val="center"/>
              <w:rPr>
                <w:color w:val="auto"/>
                <w:spacing w:val="0"/>
                <w:position w:val="0"/>
                <w:shd w:fill="auto" w:val="clear"/>
              </w:rPr>
            </w:pPr>
          </w:p>
        </w:tc>
        <w:tc>
          <w:tcPr>
            <w:tcW w:w="85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p>
          <w:p>
            <w:pPr>
              <w:spacing w:before="0" w:after="0" w:line="240"/>
              <w:ind w:right="0" w:left="0" w:firstLine="0"/>
              <w:jc w:val="center"/>
              <w:rPr>
                <w:color w:val="auto"/>
                <w:spacing w:val="0"/>
                <w:position w:val="0"/>
                <w:shd w:fill="auto" w:val="clear"/>
              </w:rPr>
            </w:pPr>
          </w:p>
        </w:tc>
        <w:tc>
          <w:tcPr>
            <w:tcW w:w="42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6"/>
          <w:shd w:fill="auto" w:val="clear"/>
        </w:rPr>
        <w:t xml:space="preserve">Қ</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Юсупов ____________                                       ______________________________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м.ў.                                                                                                                                                                                    м.ў.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6379" w:firstLine="0"/>
        <w:jc w:val="both"/>
        <w:rPr>
          <w:rFonts w:ascii="Times New Roman" w:hAnsi="Times New Roman" w:cs="Times New Roman" w:eastAsia="Times New Roman"/>
          <w:color w:val="auto"/>
          <w:spacing w:val="0"/>
          <w:position w:val="0"/>
          <w:sz w:val="26"/>
          <w:shd w:fill="auto" w:val="clear"/>
        </w:rPr>
      </w:pPr>
    </w:p>
    <w:p>
      <w:pPr>
        <w:spacing w:before="0" w:after="0" w:line="240"/>
        <w:ind w:right="0" w:left="6379" w:firstLine="0"/>
        <w:jc w:val="both"/>
        <w:rPr>
          <w:rFonts w:ascii="Times New Roman" w:hAnsi="Times New Roman" w:cs="Times New Roman" w:eastAsia="Times New Roman"/>
          <w:color w:val="auto"/>
          <w:spacing w:val="0"/>
          <w:position w:val="0"/>
          <w:sz w:val="26"/>
          <w:shd w:fill="auto" w:val="clear"/>
        </w:rPr>
      </w:pPr>
    </w:p>
    <w:p>
      <w:pPr>
        <w:spacing w:before="0" w:after="0" w:line="240"/>
        <w:ind w:right="0" w:left="6379" w:firstLine="0"/>
        <w:jc w:val="both"/>
        <w:rPr>
          <w:rFonts w:ascii="Times New Roman" w:hAnsi="Times New Roman" w:cs="Times New Roman" w:eastAsia="Times New Roman"/>
          <w:color w:val="auto"/>
          <w:spacing w:val="0"/>
          <w:position w:val="0"/>
          <w:sz w:val="26"/>
          <w:shd w:fill="auto" w:val="clear"/>
        </w:rPr>
      </w:pPr>
    </w:p>
    <w:p>
      <w:pPr>
        <w:spacing w:before="0" w:after="0" w:line="240"/>
        <w:ind w:right="0" w:left="6379" w:firstLine="0"/>
        <w:jc w:val="both"/>
        <w:rPr>
          <w:rFonts w:ascii="Times New Roman" w:hAnsi="Times New Roman" w:cs="Times New Roman" w:eastAsia="Times New Roman"/>
          <w:color w:val="auto"/>
          <w:spacing w:val="0"/>
          <w:position w:val="0"/>
          <w:sz w:val="26"/>
          <w:shd w:fill="auto" w:val="clear"/>
        </w:rPr>
      </w:pPr>
    </w:p>
    <w:p>
      <w:pPr>
        <w:spacing w:before="0" w:after="0" w:line="240"/>
        <w:ind w:right="0" w:left="6379" w:firstLine="0"/>
        <w:jc w:val="both"/>
        <w:rPr>
          <w:rFonts w:ascii="Times New Roman" w:hAnsi="Times New Roman" w:cs="Times New Roman" w:eastAsia="Times New Roman"/>
          <w:color w:val="auto"/>
          <w:spacing w:val="0"/>
          <w:position w:val="0"/>
          <w:sz w:val="26"/>
          <w:shd w:fill="auto" w:val="clear"/>
        </w:rPr>
      </w:pPr>
    </w:p>
    <w:p>
      <w:pPr>
        <w:spacing w:before="0" w:after="0" w:line="240"/>
        <w:ind w:right="0" w:left="6379" w:firstLine="0"/>
        <w:jc w:val="both"/>
        <w:rPr>
          <w:rFonts w:ascii="Times New Roman" w:hAnsi="Times New Roman" w:cs="Times New Roman" w:eastAsia="Times New Roman"/>
          <w:color w:val="auto"/>
          <w:spacing w:val="0"/>
          <w:position w:val="0"/>
          <w:sz w:val="26"/>
          <w:shd w:fill="auto" w:val="clear"/>
        </w:rPr>
      </w:pPr>
    </w:p>
    <w:p>
      <w:pPr>
        <w:spacing w:before="0" w:after="0" w:line="240"/>
        <w:ind w:right="0" w:left="6379" w:firstLine="0"/>
        <w:jc w:val="both"/>
        <w:rPr>
          <w:rFonts w:ascii="Times New Roman" w:hAnsi="Times New Roman" w:cs="Times New Roman" w:eastAsia="Times New Roman"/>
          <w:color w:val="auto"/>
          <w:spacing w:val="0"/>
          <w:position w:val="0"/>
          <w:sz w:val="26"/>
          <w:shd w:fill="auto" w:val="clear"/>
        </w:rPr>
      </w:pPr>
    </w:p>
    <w:p>
      <w:pPr>
        <w:spacing w:before="0" w:after="0" w:line="240"/>
        <w:ind w:right="0" w:left="6379" w:firstLine="0"/>
        <w:jc w:val="both"/>
        <w:rPr>
          <w:rFonts w:ascii="Times New Roman" w:hAnsi="Times New Roman" w:cs="Times New Roman" w:eastAsia="Times New Roman"/>
          <w:color w:val="auto"/>
          <w:spacing w:val="0"/>
          <w:position w:val="0"/>
          <w:sz w:val="26"/>
          <w:shd w:fill="auto" w:val="clear"/>
        </w:rPr>
      </w:pPr>
    </w:p>
    <w:p>
      <w:pPr>
        <w:spacing w:before="0" w:after="0" w:line="240"/>
        <w:ind w:right="0" w:left="6379" w:firstLine="0"/>
        <w:jc w:val="both"/>
        <w:rPr>
          <w:rFonts w:ascii="Times New Roman" w:hAnsi="Times New Roman" w:cs="Times New Roman" w:eastAsia="Times New Roman"/>
          <w:color w:val="auto"/>
          <w:spacing w:val="0"/>
          <w:position w:val="0"/>
          <w:sz w:val="26"/>
          <w:shd w:fill="auto" w:val="clear"/>
        </w:rPr>
      </w:pPr>
    </w:p>
    <w:p>
      <w:pPr>
        <w:spacing w:before="0" w:after="0" w:line="240"/>
        <w:ind w:right="0" w:left="6379" w:firstLine="0"/>
        <w:jc w:val="both"/>
        <w:rPr>
          <w:rFonts w:ascii="Times New Roman" w:hAnsi="Times New Roman" w:cs="Times New Roman" w:eastAsia="Times New Roman"/>
          <w:color w:val="auto"/>
          <w:spacing w:val="0"/>
          <w:position w:val="0"/>
          <w:sz w:val="26"/>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