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91" w:rsidRDefault="00B47629" w:rsidP="00B47629">
      <w:pPr>
        <w:jc w:val="center"/>
        <w:rPr>
          <w:b/>
          <w:lang w:val="en-US"/>
        </w:rPr>
      </w:pPr>
      <w:r w:rsidRPr="00B47629">
        <w:rPr>
          <w:b/>
        </w:rPr>
        <w:t>XIZM</w:t>
      </w:r>
      <w:proofErr w:type="gramStart"/>
      <w:r w:rsidRPr="00B47629">
        <w:rPr>
          <w:b/>
        </w:rPr>
        <w:t>А</w:t>
      </w:r>
      <w:proofErr w:type="gramEnd"/>
      <w:r w:rsidRPr="00B47629">
        <w:rPr>
          <w:b/>
        </w:rPr>
        <w:t xml:space="preserve">T </w:t>
      </w:r>
      <w:proofErr w:type="spellStart"/>
      <w:r w:rsidRPr="00B47629">
        <w:rPr>
          <w:b/>
        </w:rPr>
        <w:t>KURSАTISh</w:t>
      </w:r>
      <w:proofErr w:type="spellEnd"/>
      <w:r w:rsidRPr="00B47629">
        <w:rPr>
          <w:b/>
        </w:rPr>
        <w:t xml:space="preserve"> </w:t>
      </w:r>
      <w:proofErr w:type="spellStart"/>
      <w:r w:rsidRPr="00B47629">
        <w:rPr>
          <w:b/>
        </w:rPr>
        <w:t>ShАRTNOMАSI</w:t>
      </w:r>
      <w:proofErr w:type="spellEnd"/>
      <w:r w:rsidRPr="00B47629">
        <w:rPr>
          <w:b/>
        </w:rPr>
        <w:t xml:space="preserve"> №__</w:t>
      </w:r>
    </w:p>
    <w:p w:rsidR="00B47629" w:rsidRDefault="00B47629" w:rsidP="00B47629">
      <w:pPr>
        <w:jc w:val="both"/>
        <w:rPr>
          <w:lang w:val="en-US"/>
        </w:rPr>
      </w:pPr>
      <w:proofErr w:type="gramStart"/>
      <w:r w:rsidRPr="006E3E3F">
        <w:rPr>
          <w:b/>
          <w:lang w:val="en-US"/>
        </w:rPr>
        <w:t>«__ » _</w:t>
      </w:r>
      <w:r w:rsidR="006E3E3F">
        <w:rPr>
          <w:b/>
          <w:lang w:val="en-US"/>
        </w:rPr>
        <w:t>__________</w:t>
      </w:r>
      <w:r w:rsidRPr="006E3E3F">
        <w:rPr>
          <w:b/>
          <w:lang w:val="en-US"/>
        </w:rPr>
        <w:t>_ 202</w:t>
      </w:r>
      <w:r w:rsidR="006E3E3F">
        <w:rPr>
          <w:b/>
          <w:lang w:val="en-US"/>
        </w:rPr>
        <w:t>2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yil</w:t>
      </w:r>
      <w:proofErr w:type="spellEnd"/>
      <w:r w:rsidRPr="00B47629">
        <w:rPr>
          <w:b/>
          <w:lang w:val="en-US"/>
        </w:rPr>
        <w:t xml:space="preserve">                                                                                                 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Xalkobod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kurgoni</w:t>
      </w:r>
      <w:proofErr w:type="spellEnd"/>
      <w:r w:rsidRPr="006E3E3F">
        <w:rPr>
          <w:lang w:val="en-US"/>
        </w:rPr>
        <w:t>.</w:t>
      </w:r>
      <w:proofErr w:type="gramEnd"/>
    </w:p>
    <w:p w:rsidR="00B47629" w:rsidRDefault="006E3E3F" w:rsidP="00AE025B">
      <w:pPr>
        <w:spacing w:line="240" w:lineRule="auto"/>
        <w:ind w:firstLine="284"/>
        <w:jc w:val="both"/>
        <w:rPr>
          <w:lang w:val="en-US"/>
        </w:rPr>
      </w:pPr>
      <w:r>
        <w:rPr>
          <w:lang w:val="en-US"/>
        </w:rPr>
        <w:t>___________________________</w:t>
      </w:r>
      <w:r w:rsidR="00B47629" w:rsidRPr="00B47629">
        <w:rPr>
          <w:lang w:val="en-US"/>
        </w:rPr>
        <w:t xml:space="preserve"> </w:t>
      </w:r>
      <w:r>
        <w:rPr>
          <w:lang w:val="en-US"/>
        </w:rPr>
        <w:t>______________</w:t>
      </w:r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bundan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buyon</w:t>
      </w:r>
      <w:proofErr w:type="spellEnd"/>
      <w:r w:rsidR="00B47629" w:rsidRPr="00B47629">
        <w:rPr>
          <w:lang w:val="en-US"/>
        </w:rPr>
        <w:t xml:space="preserve"> «</w:t>
      </w:r>
      <w:proofErr w:type="spellStart"/>
      <w:r w:rsidR="00B47629" w:rsidRPr="00B47629">
        <w:rPr>
          <w:lang w:val="en-US"/>
        </w:rPr>
        <w:t>Ish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bajaruvchi</w:t>
      </w:r>
      <w:proofErr w:type="spellEnd"/>
      <w:r w:rsidR="00B47629" w:rsidRPr="00B47629">
        <w:rPr>
          <w:lang w:val="en-US"/>
        </w:rPr>
        <w:t xml:space="preserve">» deb </w:t>
      </w:r>
      <w:proofErr w:type="spellStart"/>
      <w:r w:rsidR="00B47629" w:rsidRPr="00B47629">
        <w:rPr>
          <w:lang w:val="en-US"/>
        </w:rPr>
        <w:t>ataluvchi</w:t>
      </w:r>
      <w:proofErr w:type="spellEnd"/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raxbari</w:t>
      </w:r>
      <w:proofErr w:type="spellEnd"/>
      <w:r w:rsidR="00B47629" w:rsidRPr="00B47629">
        <w:rPr>
          <w:lang w:val="en-US"/>
        </w:rPr>
        <w:t xml:space="preserve"> </w:t>
      </w:r>
      <w:r>
        <w:rPr>
          <w:lang w:val="en-US"/>
        </w:rPr>
        <w:t>___________________</w:t>
      </w:r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Nizom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asosida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ish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yurituvchi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bir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tomondan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proofErr w:type="gramStart"/>
      <w:r w:rsidR="00B47629" w:rsidRPr="00B47629">
        <w:rPr>
          <w:lang w:val="en-US"/>
        </w:rPr>
        <w:t>va</w:t>
      </w:r>
      <w:proofErr w:type="spellEnd"/>
      <w:proofErr w:type="gram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Muzrabot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tuman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tibbiyot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birlashmasi</w:t>
      </w:r>
      <w:proofErr w:type="spellEnd"/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bundan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buyon</w:t>
      </w:r>
      <w:proofErr w:type="spellEnd"/>
      <w:r w:rsidR="00B47629" w:rsidRPr="00B47629">
        <w:rPr>
          <w:lang w:val="en-US"/>
        </w:rPr>
        <w:t xml:space="preserve"> «</w:t>
      </w:r>
      <w:proofErr w:type="spellStart"/>
      <w:r w:rsidR="00B47629" w:rsidRPr="00B47629">
        <w:rPr>
          <w:lang w:val="en-US"/>
        </w:rPr>
        <w:t>Buyurtmachi</w:t>
      </w:r>
      <w:proofErr w:type="spellEnd"/>
      <w:r w:rsidR="00B47629" w:rsidRPr="00B47629">
        <w:rPr>
          <w:lang w:val="en-US"/>
        </w:rPr>
        <w:t xml:space="preserve">» deb </w:t>
      </w:r>
      <w:proofErr w:type="spellStart"/>
      <w:r w:rsidR="00B47629" w:rsidRPr="00B47629">
        <w:rPr>
          <w:lang w:val="en-US"/>
        </w:rPr>
        <w:t>ataluvchi</w:t>
      </w:r>
      <w:proofErr w:type="spellEnd"/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raxbari</w:t>
      </w:r>
      <w:proofErr w:type="spellEnd"/>
      <w:r w:rsidR="00B47629" w:rsidRPr="00B47629">
        <w:rPr>
          <w:lang w:val="en-US"/>
        </w:rPr>
        <w:t xml:space="preserve"> </w:t>
      </w:r>
      <w:r w:rsidR="00B47629">
        <w:t>А</w:t>
      </w:r>
      <w:r w:rsidR="00B47629" w:rsidRPr="00B47629">
        <w:rPr>
          <w:lang w:val="en-US"/>
        </w:rPr>
        <w:t>.</w:t>
      </w:r>
      <w:proofErr w:type="spellStart"/>
      <w:r w:rsidR="00B47629" w:rsidRPr="00B47629">
        <w:rPr>
          <w:lang w:val="en-US"/>
        </w:rPr>
        <w:t>M.Gʼaniev</w:t>
      </w:r>
      <w:proofErr w:type="spellEnd"/>
      <w:r w:rsidR="00B47629" w:rsidRPr="00B47629">
        <w:rPr>
          <w:lang w:val="en-US"/>
        </w:rPr>
        <w:t xml:space="preserve">, </w:t>
      </w:r>
      <w:proofErr w:type="spellStart"/>
      <w:r w:rsidR="00B47629" w:rsidRPr="00B47629">
        <w:rPr>
          <w:lang w:val="en-US"/>
        </w:rPr>
        <w:t>Nizom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asosida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ish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yurituvchi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ikkinchi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tomondan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kuyidagilar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tugrisida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shartnoma</w:t>
      </w:r>
      <w:proofErr w:type="spellEnd"/>
      <w:r w:rsidR="00B47629" w:rsidRPr="00B47629">
        <w:rPr>
          <w:lang w:val="en-US"/>
        </w:rPr>
        <w:t xml:space="preserve"> </w:t>
      </w:r>
      <w:proofErr w:type="spellStart"/>
      <w:r w:rsidR="00B47629" w:rsidRPr="00B47629">
        <w:rPr>
          <w:lang w:val="en-US"/>
        </w:rPr>
        <w:t>tuzadilar</w:t>
      </w:r>
      <w:proofErr w:type="spellEnd"/>
      <w:r w:rsidR="00B47629" w:rsidRPr="00B47629">
        <w:rPr>
          <w:lang w:val="en-US"/>
        </w:rPr>
        <w:t>:</w:t>
      </w:r>
    </w:p>
    <w:p w:rsidR="00B47629" w:rsidRDefault="00B47629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1.Shartnoma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predmeti</w:t>
      </w:r>
      <w:proofErr w:type="spellEnd"/>
    </w:p>
    <w:p w:rsidR="00B47629" w:rsidRDefault="00B47629" w:rsidP="00AE025B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B47629">
        <w:rPr>
          <w:lang w:val="en-US"/>
        </w:rPr>
        <w:t>1.1 «</w:t>
      </w:r>
      <w:proofErr w:type="spellStart"/>
      <w:r w:rsidRPr="00B47629">
        <w:rPr>
          <w:lang w:val="en-US"/>
        </w:rPr>
        <w:t>Taʼminotchi</w:t>
      </w:r>
      <w:proofErr w:type="spellEnd"/>
      <w:r w:rsidRPr="00B47629">
        <w:rPr>
          <w:lang w:val="en-US"/>
        </w:rPr>
        <w:t>»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extiyoji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uchun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lozim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bulgan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yetkazib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beradi</w:t>
      </w:r>
      <w:proofErr w:type="spellEnd"/>
      <w:r w:rsidRPr="00B47629">
        <w:rPr>
          <w:lang w:val="en-US"/>
        </w:rPr>
        <w:t>.</w:t>
      </w:r>
      <w:proofErr w:type="gram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proofErr w:type="gramStart"/>
      <w:r w:rsidRPr="00B47629">
        <w:rPr>
          <w:lang w:val="en-US"/>
        </w:rPr>
        <w:t>kabul</w:t>
      </w:r>
      <w:proofErr w:type="spellEnd"/>
      <w:proofErr w:type="gram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kilib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mazkur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tulovlarni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oshiradi</w:t>
      </w:r>
      <w:proofErr w:type="spellEnd"/>
      <w:r w:rsidRPr="00B47629">
        <w:rPr>
          <w:lang w:val="en-US"/>
        </w:rPr>
        <w:t xml:space="preserve">. </w:t>
      </w:r>
    </w:p>
    <w:p w:rsidR="00B47629" w:rsidRDefault="00B47629" w:rsidP="00AE025B">
      <w:pPr>
        <w:spacing w:after="0" w:line="240" w:lineRule="auto"/>
        <w:ind w:firstLine="284"/>
        <w:jc w:val="both"/>
        <w:rPr>
          <w:lang w:val="en-US"/>
        </w:rPr>
      </w:pPr>
      <w:r w:rsidRPr="00B47629">
        <w:rPr>
          <w:lang w:val="en-US"/>
        </w:rPr>
        <w:t xml:space="preserve">1.2 </w:t>
      </w:r>
      <w:proofErr w:type="spellStart"/>
      <w:r w:rsidRPr="00B47629">
        <w:rPr>
          <w:lang w:val="en-US"/>
        </w:rPr>
        <w:t>Uzbekiston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Respublikasi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Prezidentining</w:t>
      </w:r>
      <w:proofErr w:type="spellEnd"/>
      <w:r w:rsidRPr="00B47629">
        <w:rPr>
          <w:lang w:val="en-US"/>
        </w:rPr>
        <w:t xml:space="preserve"> 2017 </w:t>
      </w:r>
      <w:proofErr w:type="spellStart"/>
      <w:r w:rsidRPr="00B47629">
        <w:rPr>
          <w:lang w:val="en-US"/>
        </w:rPr>
        <w:t>yil</w:t>
      </w:r>
      <w:proofErr w:type="spellEnd"/>
      <w:r w:rsidRPr="00B47629">
        <w:rPr>
          <w:lang w:val="en-US"/>
        </w:rPr>
        <w:t xml:space="preserve"> 29 </w:t>
      </w:r>
      <w:proofErr w:type="spellStart"/>
      <w:r w:rsidRPr="00B47629">
        <w:rPr>
          <w:lang w:val="en-US"/>
        </w:rPr>
        <w:t>dekabrdagi</w:t>
      </w:r>
      <w:proofErr w:type="spellEnd"/>
      <w:r w:rsidRPr="00B47629">
        <w:rPr>
          <w:lang w:val="en-US"/>
        </w:rPr>
        <w:t xml:space="preserve"> PK-3450 son </w:t>
      </w:r>
      <w:proofErr w:type="spellStart"/>
      <w:r w:rsidRPr="00B47629">
        <w:rPr>
          <w:lang w:val="en-US"/>
        </w:rPr>
        <w:t>karoriga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tibbiyot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tashkilotlari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muassasalarini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xususiy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sherikchiligi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tadbirkorlik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subʼektlariga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utkazish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yuzasidan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chora-tadbirlari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boskichma-boskich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oshirish</w:t>
      </w:r>
      <w:proofErr w:type="spellEnd"/>
      <w:r w:rsidRPr="00B47629">
        <w:rPr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45"/>
        <w:gridCol w:w="937"/>
        <w:gridCol w:w="1236"/>
        <w:gridCol w:w="1276"/>
        <w:gridCol w:w="1417"/>
        <w:gridCol w:w="1383"/>
      </w:tblGrid>
      <w:tr w:rsidR="00B47629" w:rsidTr="00B47629">
        <w:tc>
          <w:tcPr>
            <w:tcW w:w="675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Ish</w:t>
            </w:r>
            <w:proofErr w:type="spellEnd"/>
            <w:r w:rsidRPr="00B47629">
              <w:rPr>
                <w:b/>
              </w:rPr>
              <w:t xml:space="preserve"> (</w:t>
            </w:r>
            <w:proofErr w:type="spellStart"/>
            <w:r w:rsidRPr="00B47629">
              <w:rPr>
                <w:b/>
              </w:rPr>
              <w:t>xizmat</w:t>
            </w:r>
            <w:proofErr w:type="spellEnd"/>
            <w:r w:rsidRPr="00B47629">
              <w:rPr>
                <w:b/>
              </w:rPr>
              <w:t>)</w:t>
            </w:r>
            <w:proofErr w:type="spellStart"/>
            <w:r w:rsidRPr="00B47629">
              <w:rPr>
                <w:b/>
              </w:rPr>
              <w:t>lar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nomi</w:t>
            </w:r>
            <w:proofErr w:type="spellEnd"/>
          </w:p>
        </w:tc>
        <w:tc>
          <w:tcPr>
            <w:tcW w:w="945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Ulchov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birligi</w:t>
            </w:r>
            <w:proofErr w:type="spellEnd"/>
          </w:p>
        </w:tc>
        <w:tc>
          <w:tcPr>
            <w:tcW w:w="937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Mikdor</w:t>
            </w:r>
            <w:proofErr w:type="spellEnd"/>
            <w:r w:rsidRPr="00B47629">
              <w:rPr>
                <w:b/>
                <w:lang w:val="en-US"/>
              </w:rPr>
              <w:t>i</w:t>
            </w:r>
          </w:p>
        </w:tc>
        <w:tc>
          <w:tcPr>
            <w:tcW w:w="1236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Narxi</w:t>
            </w:r>
            <w:proofErr w:type="spellEnd"/>
          </w:p>
        </w:tc>
        <w:tc>
          <w:tcPr>
            <w:tcW w:w="1276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stavka</w:t>
            </w:r>
            <w:proofErr w:type="spellEnd"/>
          </w:p>
        </w:tc>
        <w:tc>
          <w:tcPr>
            <w:tcW w:w="1417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Summa</w:t>
            </w:r>
            <w:proofErr w:type="spellEnd"/>
          </w:p>
        </w:tc>
        <w:tc>
          <w:tcPr>
            <w:tcW w:w="1383" w:type="dxa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Umumiy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summasi</w:t>
            </w:r>
            <w:proofErr w:type="spellEnd"/>
          </w:p>
        </w:tc>
      </w:tr>
      <w:tr w:rsidR="00B47629" w:rsidTr="00B47629">
        <w:tc>
          <w:tcPr>
            <w:tcW w:w="675" w:type="dxa"/>
            <w:vAlign w:val="center"/>
          </w:tcPr>
          <w:p w:rsidR="00B47629" w:rsidRDefault="00B47629" w:rsidP="00B47629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B47629" w:rsidRDefault="00B47629" w:rsidP="00B47629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B47629" w:rsidRDefault="00B47629" w:rsidP="00583964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B47629" w:rsidRDefault="00B47629" w:rsidP="00583964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B47629" w:rsidRDefault="00B47629" w:rsidP="0058396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47629" w:rsidRDefault="00B47629" w:rsidP="0058396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47629" w:rsidRDefault="00B47629" w:rsidP="00583964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B47629" w:rsidRPr="00B47629" w:rsidRDefault="00B47629" w:rsidP="00583964">
            <w:pPr>
              <w:jc w:val="center"/>
              <w:rPr>
                <w:b/>
                <w:lang w:val="en-US"/>
              </w:rPr>
            </w:pPr>
          </w:p>
        </w:tc>
      </w:tr>
      <w:tr w:rsidR="00583964" w:rsidTr="00F80026">
        <w:tc>
          <w:tcPr>
            <w:tcW w:w="675" w:type="dxa"/>
            <w:vAlign w:val="center"/>
          </w:tcPr>
          <w:p w:rsidR="00583964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83964" w:rsidRPr="00B47629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83964" w:rsidRDefault="00583964" w:rsidP="005839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583964" w:rsidRPr="00B47629" w:rsidRDefault="00583964" w:rsidP="00583964">
            <w:pPr>
              <w:jc w:val="center"/>
              <w:rPr>
                <w:b/>
                <w:lang w:val="en-US"/>
              </w:rPr>
            </w:pPr>
          </w:p>
        </w:tc>
      </w:tr>
      <w:tr w:rsidR="00583964" w:rsidTr="00F80026">
        <w:tc>
          <w:tcPr>
            <w:tcW w:w="675" w:type="dxa"/>
            <w:vAlign w:val="center"/>
          </w:tcPr>
          <w:p w:rsidR="00583964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83964" w:rsidRDefault="00583964" w:rsidP="00F80026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83964" w:rsidRDefault="00583964" w:rsidP="005839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583964" w:rsidRPr="00B47629" w:rsidRDefault="00583964" w:rsidP="00583964">
            <w:pPr>
              <w:jc w:val="center"/>
              <w:rPr>
                <w:b/>
                <w:lang w:val="en-US"/>
              </w:rPr>
            </w:pPr>
          </w:p>
        </w:tc>
      </w:tr>
      <w:tr w:rsidR="00583964" w:rsidTr="00F80026">
        <w:tc>
          <w:tcPr>
            <w:tcW w:w="675" w:type="dxa"/>
            <w:vAlign w:val="center"/>
          </w:tcPr>
          <w:p w:rsidR="00583964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83964" w:rsidRDefault="00583964" w:rsidP="00F80026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83964" w:rsidRDefault="00583964" w:rsidP="005839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583964" w:rsidRPr="00B47629" w:rsidRDefault="00583964" w:rsidP="00583964">
            <w:pPr>
              <w:jc w:val="center"/>
              <w:rPr>
                <w:b/>
                <w:lang w:val="en-US"/>
              </w:rPr>
            </w:pPr>
          </w:p>
        </w:tc>
      </w:tr>
      <w:tr w:rsidR="00583964" w:rsidTr="00F80026">
        <w:tc>
          <w:tcPr>
            <w:tcW w:w="675" w:type="dxa"/>
            <w:vAlign w:val="center"/>
          </w:tcPr>
          <w:p w:rsidR="00583964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83964" w:rsidRDefault="00583964" w:rsidP="00B47629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83964" w:rsidRDefault="00583964" w:rsidP="005839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3964" w:rsidRDefault="00583964" w:rsidP="00583964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583964" w:rsidRPr="00B47629" w:rsidRDefault="00583964" w:rsidP="00583964">
            <w:pPr>
              <w:jc w:val="center"/>
              <w:rPr>
                <w:b/>
                <w:lang w:val="en-US"/>
              </w:rPr>
            </w:pPr>
          </w:p>
        </w:tc>
      </w:tr>
      <w:tr w:rsidR="00B47629" w:rsidTr="00B47629">
        <w:tc>
          <w:tcPr>
            <w:tcW w:w="2802" w:type="dxa"/>
            <w:gridSpan w:val="2"/>
            <w:vAlign w:val="center"/>
          </w:tcPr>
          <w:p w:rsidR="00B47629" w:rsidRPr="00B47629" w:rsidRDefault="00B47629" w:rsidP="00B47629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  <w:lang w:val="en-US"/>
              </w:rPr>
              <w:t>Jami</w:t>
            </w:r>
            <w:r w:rsidRPr="00B47629">
              <w:rPr>
                <w:b/>
              </w:rPr>
              <w:t>:</w:t>
            </w:r>
          </w:p>
        </w:tc>
        <w:tc>
          <w:tcPr>
            <w:tcW w:w="945" w:type="dxa"/>
            <w:vAlign w:val="center"/>
          </w:tcPr>
          <w:p w:rsidR="00B47629" w:rsidRPr="00583964" w:rsidRDefault="00B47629" w:rsidP="00583964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:rsidR="00B47629" w:rsidRPr="00583964" w:rsidRDefault="00B47629" w:rsidP="00583964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B47629" w:rsidRPr="00583964" w:rsidRDefault="00B47629" w:rsidP="0058396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47629" w:rsidRPr="00583964" w:rsidRDefault="00B47629" w:rsidP="0058396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47629" w:rsidRPr="00583964" w:rsidRDefault="00B47629" w:rsidP="00583964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B47629" w:rsidRPr="00B47629" w:rsidRDefault="00B47629" w:rsidP="00583964">
            <w:pPr>
              <w:jc w:val="center"/>
              <w:rPr>
                <w:b/>
                <w:lang w:val="en-US"/>
              </w:rPr>
            </w:pPr>
          </w:p>
        </w:tc>
      </w:tr>
    </w:tbl>
    <w:p w:rsidR="00B47629" w:rsidRPr="00AE025B" w:rsidRDefault="00583964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583964">
        <w:rPr>
          <w:b/>
          <w:lang w:val="en-US"/>
        </w:rPr>
        <w:t>2.Bajariladigan</w:t>
      </w:r>
      <w:proofErr w:type="gram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ish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xajmining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narxi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va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umumiy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kiymati</w:t>
      </w:r>
      <w:proofErr w:type="spellEnd"/>
    </w:p>
    <w:p w:rsidR="00F80026" w:rsidRPr="006E3E3F" w:rsidRDefault="00583964" w:rsidP="00AE025B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2.1 </w:t>
      </w:r>
      <w:proofErr w:type="spellStart"/>
      <w:r w:rsidRPr="00583964">
        <w:rPr>
          <w:lang w:val="en-US"/>
        </w:rPr>
        <w:t>Bajariladigan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xajmining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Respublikamiz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milliy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valyutasi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belgilanadi</w:t>
      </w:r>
      <w:proofErr w:type="spellEnd"/>
      <w:r w:rsidRPr="00583964">
        <w:rPr>
          <w:lang w:val="en-US"/>
        </w:rPr>
        <w:t xml:space="preserve">. </w:t>
      </w:r>
    </w:p>
    <w:p w:rsidR="00F80026" w:rsidRPr="00F80026" w:rsidRDefault="00583964" w:rsidP="00AE025B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2.2 </w:t>
      </w:r>
      <w:proofErr w:type="spellStart"/>
      <w:r w:rsidRPr="00583964">
        <w:rPr>
          <w:lang w:val="en-US"/>
        </w:rPr>
        <w:t>Shartnoma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summasi</w:t>
      </w:r>
      <w:proofErr w:type="spellEnd"/>
      <w:r w:rsidRPr="00583964">
        <w:rPr>
          <w:lang w:val="en-US"/>
        </w:rPr>
        <w:t xml:space="preserve"> KKS </w:t>
      </w:r>
      <w:proofErr w:type="spellStart"/>
      <w:r w:rsidRPr="00583964">
        <w:rPr>
          <w:lang w:val="en-US"/>
        </w:rPr>
        <w:t>tulovi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bilan</w:t>
      </w:r>
      <w:proofErr w:type="spellEnd"/>
      <w:r w:rsidRPr="00583964">
        <w:rPr>
          <w:lang w:val="en-US"/>
        </w:rPr>
        <w:t>__</w:t>
      </w:r>
      <w:r w:rsidR="006E3E3F">
        <w:rPr>
          <w:lang w:val="en-US"/>
        </w:rPr>
        <w:t>____________________</w:t>
      </w:r>
      <w:r w:rsidRPr="00583964">
        <w:rPr>
          <w:lang w:val="en-US"/>
        </w:rPr>
        <w:t xml:space="preserve"> (_</w:t>
      </w:r>
      <w:r w:rsidR="006E3E3F">
        <w:rPr>
          <w:lang w:val="en-US"/>
        </w:rPr>
        <w:t>_________________________________</w:t>
      </w:r>
      <w:r w:rsidRPr="00583964">
        <w:rPr>
          <w:lang w:val="en-US"/>
        </w:rPr>
        <w:t xml:space="preserve">) </w:t>
      </w:r>
      <w:proofErr w:type="spellStart"/>
      <w:r w:rsidRPr="00583964">
        <w:rPr>
          <w:lang w:val="en-US"/>
        </w:rPr>
        <w:t>sumni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tashkil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kiladi</w:t>
      </w:r>
      <w:proofErr w:type="spellEnd"/>
      <w:r w:rsidRPr="00583964">
        <w:rPr>
          <w:lang w:val="en-US"/>
        </w:rPr>
        <w:t xml:space="preserve">. </w:t>
      </w:r>
    </w:p>
    <w:p w:rsidR="00F80026" w:rsidRPr="006E3E3F" w:rsidRDefault="00583964" w:rsidP="00AE025B">
      <w:pPr>
        <w:spacing w:after="0" w:line="240" w:lineRule="auto"/>
        <w:ind w:firstLine="284"/>
        <w:jc w:val="both"/>
        <w:rPr>
          <w:lang w:val="en-US"/>
        </w:rPr>
      </w:pPr>
      <w:r w:rsidRPr="006E3E3F">
        <w:rPr>
          <w:lang w:val="en-US"/>
        </w:rPr>
        <w:t xml:space="preserve">2.3 </w:t>
      </w:r>
      <w:proofErr w:type="spellStart"/>
      <w:r w:rsidRPr="00583964">
        <w:rPr>
          <w:lang w:val="en-US"/>
        </w:rPr>
        <w:t>Bajariladigan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ishning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narx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oshganligi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natijasida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uzgarganda</w:t>
      </w:r>
      <w:proofErr w:type="spellEnd"/>
      <w:r w:rsidRPr="006E3E3F">
        <w:rPr>
          <w:lang w:val="en-US"/>
        </w:rPr>
        <w:t>, «</w:t>
      </w:r>
      <w:proofErr w:type="spellStart"/>
      <w:r w:rsidRPr="00583964">
        <w:rPr>
          <w:lang w:val="en-US"/>
        </w:rPr>
        <w:t>Buyurtmachi</w:t>
      </w:r>
      <w:r w:rsidRPr="006E3E3F">
        <w:rPr>
          <w:lang w:val="en-US"/>
        </w:rPr>
        <w:t>»</w:t>
      </w:r>
      <w:r w:rsidRPr="00583964">
        <w:rPr>
          <w:lang w:val="en-US"/>
        </w:rPr>
        <w:t>ga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oldindan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xabardor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kilib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uzgargan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narxini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asoslagan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xolda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bajariladi</w:t>
      </w:r>
      <w:proofErr w:type="spellEnd"/>
      <w:r w:rsidRPr="006E3E3F">
        <w:rPr>
          <w:lang w:val="en-US"/>
        </w:rPr>
        <w:t>.</w:t>
      </w:r>
    </w:p>
    <w:p w:rsidR="00583964" w:rsidRDefault="00583964" w:rsidP="00AE025B">
      <w:pPr>
        <w:spacing w:after="0" w:line="240" w:lineRule="auto"/>
        <w:ind w:firstLine="284"/>
        <w:rPr>
          <w:lang w:val="en-US"/>
        </w:rPr>
      </w:pPr>
      <w:r w:rsidRPr="00583964">
        <w:rPr>
          <w:lang w:val="en-US"/>
        </w:rPr>
        <w:t>2.4 «</w:t>
      </w:r>
      <w:proofErr w:type="spellStart"/>
      <w:r w:rsidRPr="00583964">
        <w:rPr>
          <w:lang w:val="en-US"/>
        </w:rPr>
        <w:t>Buyurtmachi</w:t>
      </w:r>
      <w:proofErr w:type="spellEnd"/>
      <w:r w:rsidRPr="00583964">
        <w:rPr>
          <w:lang w:val="en-US"/>
        </w:rPr>
        <w:t xml:space="preserve">» </w:t>
      </w:r>
      <w:proofErr w:type="spellStart"/>
      <w:r w:rsidRPr="00583964">
        <w:rPr>
          <w:lang w:val="en-US"/>
        </w:rPr>
        <w:t>uzgargan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narxlar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kushimcha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tulovlarni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byudjetda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kursatilgan</w:t>
      </w:r>
      <w:proofErr w:type="spellEnd"/>
      <w:r w:rsidRPr="00583964">
        <w:rPr>
          <w:lang w:val="en-US"/>
        </w:rPr>
        <w:t xml:space="preserve"> limit </w:t>
      </w:r>
      <w:proofErr w:type="spellStart"/>
      <w:r w:rsidRPr="00583964">
        <w:rPr>
          <w:lang w:val="en-US"/>
        </w:rPr>
        <w:t>doirasida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amalga</w:t>
      </w:r>
      <w:proofErr w:type="spellEnd"/>
      <w:r w:rsidRPr="00583964">
        <w:rPr>
          <w:lang w:val="en-US"/>
        </w:rPr>
        <w:t xml:space="preserve"> </w:t>
      </w:r>
      <w:proofErr w:type="spellStart"/>
      <w:proofErr w:type="gramStart"/>
      <w:r w:rsidRPr="00583964">
        <w:rPr>
          <w:lang w:val="en-US"/>
        </w:rPr>
        <w:t>oshiradi</w:t>
      </w:r>
      <w:proofErr w:type="spellEnd"/>
      <w:r w:rsidRPr="00583964">
        <w:rPr>
          <w:lang w:val="en-US"/>
        </w:rPr>
        <w:t xml:space="preserve"> .</w:t>
      </w:r>
      <w:proofErr w:type="gramEnd"/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3.Tulov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shartlari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summasining</w:t>
      </w:r>
      <w:proofErr w:type="spellEnd"/>
      <w:r w:rsidRPr="00F80026">
        <w:rPr>
          <w:lang w:val="en-US"/>
        </w:rPr>
        <w:t xml:space="preserve"> 30%i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gaznachilik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bulimida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ruyxatdan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_5_bank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sumda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3.2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xizmatlar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bajarilgandan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dalolatnomasi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faktura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_10_ 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70%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beruvchining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beriladi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3.3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sharnomaning</w:t>
      </w:r>
      <w:proofErr w:type="spellEnd"/>
      <w:r w:rsidRPr="00F80026">
        <w:rPr>
          <w:lang w:val="en-US"/>
        </w:rPr>
        <w:t xml:space="preserve"> 3.1 </w:t>
      </w:r>
      <w:proofErr w:type="spellStart"/>
      <w:r w:rsidRPr="00F80026">
        <w:rPr>
          <w:lang w:val="en-US"/>
        </w:rPr>
        <w:t>bandi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bajarmasligiga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  <w:proofErr w:type="gramEnd"/>
      <w:r w:rsidRPr="00F80026">
        <w:rPr>
          <w:lang w:val="en-US"/>
        </w:rPr>
        <w:t xml:space="preserve">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3.4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tulolvlarni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akt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daloldatnoma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xisob-vaktkra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osasoda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shartnoipshagi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oshiriladi</w:t>
      </w:r>
      <w:proofErr w:type="spellEnd"/>
      <w:r w:rsidRPr="00F80026">
        <w:rPr>
          <w:lang w:val="en-US"/>
        </w:rPr>
        <w:t>.</w:t>
      </w:r>
      <w:proofErr w:type="gramEnd"/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4.Ishning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bajarilish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tartibi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4.2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4.3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Vazirlar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Maxkamasining</w:t>
      </w:r>
      <w:proofErr w:type="spellEnd"/>
      <w:r w:rsidRPr="00F80026">
        <w:rPr>
          <w:lang w:val="en-US"/>
        </w:rPr>
        <w:t xml:space="preserve"> 2000 </w:t>
      </w:r>
      <w:proofErr w:type="spellStart"/>
      <w:r w:rsidRPr="00F80026">
        <w:rPr>
          <w:lang w:val="en-US"/>
        </w:rPr>
        <w:t>yil</w:t>
      </w:r>
      <w:proofErr w:type="spellEnd"/>
      <w:r w:rsidRPr="00F80026">
        <w:rPr>
          <w:lang w:val="en-US"/>
        </w:rPr>
        <w:t xml:space="preserve"> 21 </w:t>
      </w:r>
      <w:proofErr w:type="spellStart"/>
      <w:r w:rsidRPr="00F80026">
        <w:rPr>
          <w:lang w:val="en-US"/>
        </w:rPr>
        <w:t>noyabrdagi</w:t>
      </w:r>
      <w:proofErr w:type="spellEnd"/>
      <w:r w:rsidRPr="00F80026">
        <w:rPr>
          <w:lang w:val="en-US"/>
        </w:rPr>
        <w:t xml:space="preserve"> №456 </w:t>
      </w:r>
      <w:proofErr w:type="spellStart"/>
      <w:r w:rsidRPr="00F80026">
        <w:rPr>
          <w:lang w:val="en-US"/>
        </w:rPr>
        <w:t>sonli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karori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4.4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topshirgandan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xisoblanadi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5.Tomonlarning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majburiyatlari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5.1 «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oshirilgandan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sung,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boshlaydi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•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belgilangan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muddatlarda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taʼminlaydi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jarayonida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aniklangan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kamchiliklarni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bartaraf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boradi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5.2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lastRenderedPageBreak/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olguncha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ishtirokida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obdon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kuzdan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kechiradi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yarokliligiga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eʼtibor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beradi</w:t>
      </w:r>
      <w:proofErr w:type="spellEnd"/>
      <w:r w:rsidRPr="00F80026">
        <w:rPr>
          <w:lang w:val="en-US"/>
        </w:rPr>
        <w:t xml:space="preserve">;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yaʼni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bulsa</w:t>
      </w:r>
      <w:proofErr w:type="spellEnd"/>
      <w:r w:rsidRPr="00F80026">
        <w:rPr>
          <w:lang w:val="en-US"/>
        </w:rPr>
        <w:t>,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kilmaslikka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kaytadan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olingandan</w:t>
      </w:r>
      <w:proofErr w:type="spellEnd"/>
      <w:r w:rsidRPr="00F80026">
        <w:rPr>
          <w:lang w:val="en-US"/>
        </w:rPr>
        <w:t xml:space="preserve"> sung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6.Tomonlarning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javobgarligi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6.1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lozim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darajada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Fukarolik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kodeks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29.08.1998-yildagi 670-1-sonli «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yurituvchi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subʼektlar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faoliyatining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xukukiy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bazasi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tugrisida»gi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25-32 </w:t>
      </w:r>
      <w:proofErr w:type="spellStart"/>
      <w:r w:rsidRPr="00F80026">
        <w:rPr>
          <w:lang w:val="en-US"/>
        </w:rPr>
        <w:t>bandlari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buladilar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6.2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kechiktirganligi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kechiktirilgan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kun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_5_% </w:t>
      </w:r>
      <w:proofErr w:type="spellStart"/>
      <w:r w:rsidRPr="00F80026">
        <w:rPr>
          <w:lang w:val="en-US"/>
        </w:rPr>
        <w:t>mikdorida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lekin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</w:t>
      </w:r>
      <w:proofErr w:type="spellEnd"/>
      <w:r w:rsidRPr="00F80026">
        <w:rPr>
          <w:lang w:val="en-US"/>
        </w:rPr>
        <w:t xml:space="preserve"> _50_% </w:t>
      </w:r>
      <w:proofErr w:type="spellStart"/>
      <w:r w:rsidRPr="00F80026">
        <w:rPr>
          <w:lang w:val="en-US"/>
        </w:rPr>
        <w:t>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penya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tulaydi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6.3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binoan</w:t>
      </w:r>
      <w:proofErr w:type="spellEnd"/>
      <w:r w:rsidRPr="00F80026">
        <w:rPr>
          <w:lang w:val="en-US"/>
        </w:rPr>
        <w:t xml:space="preserve"> _2_ </w:t>
      </w:r>
      <w:proofErr w:type="spellStart"/>
      <w:r w:rsidRPr="00F80026">
        <w:rPr>
          <w:lang w:val="en-US"/>
        </w:rPr>
        <w:t>oy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6.4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tugashi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buzganlik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ozod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etmaydi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6.5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bosh </w:t>
      </w:r>
      <w:proofErr w:type="spellStart"/>
      <w:r w:rsidRPr="00F80026">
        <w:rPr>
          <w:lang w:val="en-US"/>
        </w:rPr>
        <w:t>tortishga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kuyilmaydi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7.Nizolarni </w:t>
      </w:r>
      <w:proofErr w:type="spellStart"/>
      <w:r w:rsidRPr="00F80026">
        <w:rPr>
          <w:b/>
        </w:rPr>
        <w:t>xal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etish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tartibi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moddiy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maʼnaviy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koplaydi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7.2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urtasada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tuzishda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bajarilishida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yuzaga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nizolar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ogoxlantirish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daʼvo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agarda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murosaga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kelinmaganda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viloyat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orkali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kilinadi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r>
        <w:rPr>
          <w:b/>
        </w:rPr>
        <w:t>8.</w:t>
      </w:r>
      <w:proofErr w:type="spellStart"/>
      <w:r>
        <w:rPr>
          <w:b/>
          <w:lang w:val="en-US"/>
        </w:rPr>
        <w:t>Qo</w:t>
      </w:r>
      <w:proofErr w:type="spellEnd"/>
      <w:r>
        <w:rPr>
          <w:b/>
          <w:lang w:val="en-US"/>
        </w:rPr>
        <w:t>’</w:t>
      </w:r>
      <w:proofErr w:type="spellStart"/>
      <w:r w:rsidRPr="00F80026">
        <w:rPr>
          <w:b/>
        </w:rPr>
        <w:t>shimchalar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8.1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uzaro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yozma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Kilingan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muxiri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bilan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tasdiklangan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8.2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bajarilmaganligi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maxsulot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buzilganligi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8.3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koʼrsatilgan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ortiqcha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hajmining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toʼlab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oʼz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zimmasiga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olmaydi</w:t>
      </w:r>
      <w:proofErr w:type="spellEnd"/>
      <w:r w:rsidRPr="00F80026">
        <w:rPr>
          <w:lang w:val="en-US"/>
        </w:rPr>
        <w:t>.</w:t>
      </w:r>
    </w:p>
    <w:p w:rsidR="00F80026" w:rsidRP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F80026">
        <w:rPr>
          <w:b/>
          <w:lang w:val="en-US"/>
        </w:rPr>
        <w:t>9.Fors</w:t>
      </w:r>
      <w:proofErr w:type="gramEnd"/>
      <w:r w:rsidRPr="00F80026">
        <w:rPr>
          <w:b/>
          <w:lang w:val="en-US"/>
        </w:rPr>
        <w:t>- major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9.1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gayri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xolatlar</w:t>
      </w:r>
      <w:proofErr w:type="spellEnd"/>
      <w:r w:rsidRPr="00F80026">
        <w:rPr>
          <w:lang w:val="en-US"/>
        </w:rPr>
        <w:t xml:space="preserve"> 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toshkini</w:t>
      </w:r>
      <w:proofErr w:type="spellEnd"/>
      <w:r w:rsidRPr="00F80026">
        <w:rPr>
          <w:lang w:val="en-US"/>
        </w:rPr>
        <w:t xml:space="preserve"> , </w:t>
      </w:r>
      <w:proofErr w:type="spellStart"/>
      <w:r w:rsidRPr="00F80026">
        <w:rPr>
          <w:lang w:val="en-US"/>
        </w:rPr>
        <w:t>yongin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yer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kimirlash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ofatlar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sababli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xech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xisoblanmaydilar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10.Shartnomaning </w:t>
      </w:r>
      <w:proofErr w:type="spellStart"/>
      <w:r w:rsidRPr="00F80026">
        <w:rPr>
          <w:b/>
        </w:rPr>
        <w:t>amal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kilish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muddati</w:t>
      </w:r>
      <w:proofErr w:type="spellEnd"/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kiradi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«31» </w:t>
      </w:r>
      <w:proofErr w:type="spellStart"/>
      <w:r w:rsidRPr="00F80026">
        <w:rPr>
          <w:lang w:val="en-US"/>
        </w:rPr>
        <w:t>dekabr</w:t>
      </w:r>
      <w:proofErr w:type="spellEnd"/>
      <w:r w:rsidRPr="00F80026">
        <w:rPr>
          <w:lang w:val="en-US"/>
        </w:rPr>
        <w:t xml:space="preserve"> 202</w:t>
      </w:r>
      <w:r w:rsidR="006E3E3F">
        <w:rPr>
          <w:lang w:val="en-US"/>
        </w:rPr>
        <w:t>2</w:t>
      </w:r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yilgacha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F80026" w:rsidRDefault="00F80026" w:rsidP="00AE025B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10.2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2 </w:t>
      </w:r>
      <w:proofErr w:type="spellStart"/>
      <w:r w:rsidRPr="00F80026">
        <w:rPr>
          <w:lang w:val="en-US"/>
        </w:rPr>
        <w:t>nusxada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teng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bank </w:t>
      </w:r>
      <w:proofErr w:type="spellStart"/>
      <w:r w:rsidRPr="00F80026">
        <w:rPr>
          <w:lang w:val="en-US"/>
        </w:rPr>
        <w:t>xisob-kitoblarini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</w:p>
    <w:p w:rsidR="00F80026" w:rsidRDefault="00F80026" w:rsidP="00AE025B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11.Tomonlarning </w:t>
      </w:r>
      <w:proofErr w:type="spellStart"/>
      <w:r w:rsidRPr="00F80026">
        <w:rPr>
          <w:b/>
        </w:rPr>
        <w:t>yuridik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manzili</w:t>
      </w:r>
      <w:proofErr w:type="spellEnd"/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5111"/>
        <w:gridCol w:w="5111"/>
      </w:tblGrid>
      <w:tr w:rsidR="00F80026" w:rsidRPr="006E3E3F" w:rsidTr="00F80026">
        <w:trPr>
          <w:trHeight w:val="3262"/>
        </w:trPr>
        <w:tc>
          <w:tcPr>
            <w:tcW w:w="5111" w:type="dxa"/>
          </w:tcPr>
          <w:p w:rsidR="00F80026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Ta’minotchi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</w:p>
          <w:p w:rsidR="006E3E3F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:____________________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INN_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6E3E3F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OKONX_________ B/K_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AE025B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Nomi_ 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 </w:t>
            </w:r>
          </w:p>
          <w:p w:rsidR="00F80026" w:rsidRPr="00F80026" w:rsidRDefault="00F80026" w:rsidP="006E3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  <w:tc>
          <w:tcPr>
            <w:tcW w:w="5111" w:type="dxa"/>
          </w:tcPr>
          <w:p w:rsidR="00F80026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NOMI _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Muzrabot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 ___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Tibbiyot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birlashmasi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</w:p>
          <w:p w:rsidR="00F80026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Muzrabot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Xalkobod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kurgoni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 __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A.Temur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ko’chasi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3-uy_</w:t>
            </w:r>
          </w:p>
          <w:p w:rsidR="00F80026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Sh.X.R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6E3E3F">
              <w:rPr>
                <w:rFonts w:ascii="Times New Roman" w:hAnsi="Times New Roman" w:cs="Times New Roman"/>
                <w:b/>
                <w:lang w:val="en-US"/>
              </w:rPr>
              <w:t>_________________________________</w:t>
            </w:r>
            <w:bookmarkStart w:id="0" w:name="_GoBack"/>
            <w:bookmarkEnd w:id="0"/>
          </w:p>
          <w:p w:rsidR="00AE025B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INN: 201360615 OKONX: 91511 B/K: 00014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O’z.Res.Moliya.Vazirligi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G’aznachiligi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E025B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INN: 201122919 Toshkent sh.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Markaziy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bank HKKM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23402000300100001010 </w:t>
            </w:r>
          </w:p>
          <w:p w:rsidR="00F80026" w:rsidRPr="00F80026" w:rsidRDefault="00F80026" w:rsidP="00F800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_</w:t>
            </w:r>
            <w:r w:rsidRPr="00F80026">
              <w:rPr>
                <w:rFonts w:ascii="Times New Roman" w:hAnsi="Times New Roman" w:cs="Times New Roman"/>
                <w:b/>
              </w:rPr>
              <w:t>А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80026">
              <w:rPr>
                <w:rFonts w:ascii="Times New Roman" w:hAnsi="Times New Roman" w:cs="Times New Roman"/>
                <w:b/>
              </w:rPr>
              <w:t>М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.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G’aniyev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</w:tr>
    </w:tbl>
    <w:p w:rsidR="00F80026" w:rsidRPr="00F80026" w:rsidRDefault="00F80026" w:rsidP="00AE025B">
      <w:pPr>
        <w:spacing w:after="0"/>
        <w:rPr>
          <w:b/>
          <w:lang w:val="en-US"/>
        </w:rPr>
      </w:pPr>
    </w:p>
    <w:sectPr w:rsidR="00F80026" w:rsidRPr="00F80026" w:rsidSect="00AE025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B3"/>
    <w:rsid w:val="0001115A"/>
    <w:rsid w:val="00036FF5"/>
    <w:rsid w:val="000446A8"/>
    <w:rsid w:val="00163293"/>
    <w:rsid w:val="001E1859"/>
    <w:rsid w:val="0027600A"/>
    <w:rsid w:val="0029348A"/>
    <w:rsid w:val="002E7E42"/>
    <w:rsid w:val="00360ED0"/>
    <w:rsid w:val="003A7991"/>
    <w:rsid w:val="00497490"/>
    <w:rsid w:val="004E6F9B"/>
    <w:rsid w:val="004F471E"/>
    <w:rsid w:val="005434AA"/>
    <w:rsid w:val="005531F8"/>
    <w:rsid w:val="00583964"/>
    <w:rsid w:val="005F2F9D"/>
    <w:rsid w:val="006B70A1"/>
    <w:rsid w:val="006E3E3F"/>
    <w:rsid w:val="00757BB3"/>
    <w:rsid w:val="00760240"/>
    <w:rsid w:val="007D1679"/>
    <w:rsid w:val="00852ABD"/>
    <w:rsid w:val="008927D2"/>
    <w:rsid w:val="00965050"/>
    <w:rsid w:val="009B3B95"/>
    <w:rsid w:val="00A33116"/>
    <w:rsid w:val="00A35A31"/>
    <w:rsid w:val="00A36B34"/>
    <w:rsid w:val="00A55B37"/>
    <w:rsid w:val="00AB2842"/>
    <w:rsid w:val="00AE025B"/>
    <w:rsid w:val="00B47629"/>
    <w:rsid w:val="00BA3AE5"/>
    <w:rsid w:val="00C0508A"/>
    <w:rsid w:val="00C74BB6"/>
    <w:rsid w:val="00C845B5"/>
    <w:rsid w:val="00C850A4"/>
    <w:rsid w:val="00CA090C"/>
    <w:rsid w:val="00CA26AB"/>
    <w:rsid w:val="00D33D3E"/>
    <w:rsid w:val="00D4025F"/>
    <w:rsid w:val="00E21D60"/>
    <w:rsid w:val="00E94F28"/>
    <w:rsid w:val="00F80026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2021-11-24T06:05:00Z</cp:lastPrinted>
  <dcterms:created xsi:type="dcterms:W3CDTF">2021-11-22T11:22:00Z</dcterms:created>
  <dcterms:modified xsi:type="dcterms:W3CDTF">2022-03-15T05:42:00Z</dcterms:modified>
</cp:coreProperties>
</file>