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66E" w:rsidRDefault="008B3788">
      <w:pPr>
        <w:spacing w:after="0" w:line="240" w:lineRule="auto"/>
        <w:ind w:firstLine="0"/>
        <w:jc w:val="center"/>
        <w:rPr>
          <w:b/>
          <w:lang w:val="uz-Cyrl-UZ"/>
        </w:rPr>
      </w:pPr>
      <w:r>
        <w:rPr>
          <w:b/>
          <w:lang w:val="uz-Cyrl-UZ"/>
        </w:rPr>
        <w:t xml:space="preserve">Юридик шахсларнинг автотранспорт воситалари хайдовчилари малакасини ошириш    </w:t>
      </w:r>
      <w:r w:rsidR="0041509D">
        <w:rPr>
          <w:b/>
          <w:lang w:val="uz-Cyrl-UZ"/>
        </w:rPr>
        <w:t>бўйича хизматлар кўрсатишга</w:t>
      </w:r>
    </w:p>
    <w:p w:rsidR="004E766E" w:rsidRDefault="0041509D">
      <w:pPr>
        <w:spacing w:after="0"/>
        <w:ind w:firstLine="0"/>
        <w:jc w:val="center"/>
        <w:rPr>
          <w:lang w:val="uz-Cyrl-UZ"/>
        </w:rPr>
      </w:pPr>
      <w:r>
        <w:rPr>
          <w:b/>
          <w:lang w:val="uz-Cyrl-UZ"/>
        </w:rPr>
        <w:t>_____ - СОНЛИ ШАРТНОМА</w:t>
      </w:r>
    </w:p>
    <w:p w:rsidR="004E766E" w:rsidRPr="007E3399" w:rsidRDefault="004E766E">
      <w:pPr>
        <w:spacing w:after="0"/>
        <w:jc w:val="center"/>
        <w:rPr>
          <w:lang w:val="uz-Cyrl-UZ"/>
        </w:rPr>
      </w:pPr>
    </w:p>
    <w:p w:rsidR="004E766E" w:rsidRPr="007E3399" w:rsidRDefault="002C76E5">
      <w:pPr>
        <w:spacing w:after="0"/>
        <w:rPr>
          <w:lang w:val="uz-Cyrl-UZ"/>
        </w:rPr>
      </w:pPr>
      <w:r w:rsidRPr="002C76E5">
        <w:rPr>
          <w:lang w:val="uz-Cyrl-UZ"/>
        </w:rPr>
        <w:t>Бухоро</w:t>
      </w:r>
      <w:r w:rsidR="0041509D" w:rsidRPr="007E3399">
        <w:rPr>
          <w:lang w:val="uz-Cyrl-UZ"/>
        </w:rPr>
        <w:t xml:space="preserve"> шаҳри</w:t>
      </w:r>
      <w:r w:rsidR="0041509D" w:rsidRPr="007E3399">
        <w:rPr>
          <w:lang w:val="uz-Cyrl-UZ"/>
        </w:rPr>
        <w:tab/>
      </w:r>
      <w:r w:rsidR="0041509D" w:rsidRPr="007E3399">
        <w:rPr>
          <w:lang w:val="uz-Cyrl-UZ"/>
        </w:rPr>
        <w:tab/>
      </w:r>
      <w:r w:rsidR="0041509D" w:rsidRPr="007E3399">
        <w:rPr>
          <w:lang w:val="uz-Cyrl-UZ"/>
        </w:rPr>
        <w:tab/>
      </w:r>
      <w:r w:rsidR="0041509D" w:rsidRPr="007E3399">
        <w:rPr>
          <w:lang w:val="uz-Cyrl-UZ"/>
        </w:rPr>
        <w:tab/>
      </w:r>
      <w:r w:rsidR="0041509D" w:rsidRPr="007E3399">
        <w:rPr>
          <w:lang w:val="uz-Cyrl-UZ"/>
        </w:rPr>
        <w:tab/>
      </w:r>
      <w:r w:rsidR="002E4009" w:rsidRPr="007E3399">
        <w:rPr>
          <w:lang w:val="uz-Cyrl-UZ"/>
        </w:rPr>
        <w:t xml:space="preserve">                   «_____» ____________20</w:t>
      </w:r>
      <w:r w:rsidR="00A92D1A">
        <w:rPr>
          <w:lang w:val="uz-Cyrl-UZ"/>
        </w:rPr>
        <w:t>2</w:t>
      </w:r>
      <w:r w:rsidR="00FD3F10" w:rsidRPr="00FD3F10">
        <w:rPr>
          <w:lang w:val="uz-Cyrl-UZ"/>
        </w:rPr>
        <w:t>2</w:t>
      </w:r>
      <w:r w:rsidR="002E4009" w:rsidRPr="007E3399">
        <w:rPr>
          <w:lang w:val="uz-Cyrl-UZ"/>
        </w:rPr>
        <w:t xml:space="preserve"> йил</w:t>
      </w:r>
    </w:p>
    <w:p w:rsidR="004E766E" w:rsidRPr="007E3399" w:rsidRDefault="004E766E">
      <w:pPr>
        <w:spacing w:after="0"/>
        <w:rPr>
          <w:lang w:val="uz-Cyrl-UZ"/>
        </w:rPr>
      </w:pP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"</w:t>
      </w:r>
      <w:r w:rsidR="00D54353">
        <w:rPr>
          <w:b/>
          <w:lang w:val="uz-Cyrl-UZ"/>
        </w:rPr>
        <w:t>____________________________________</w:t>
      </w:r>
      <w:r w:rsidRPr="007E3399">
        <w:rPr>
          <w:lang w:val="uz-Cyrl-UZ"/>
        </w:rPr>
        <w:t>" МЧЖ, кейинги ўринларда – "Бажарувчи", амалдаги Устав асосида фаолият юритувчи директор</w:t>
      </w:r>
      <w:r w:rsidR="00D54353">
        <w:rPr>
          <w:lang w:val="uz-Cyrl-UZ"/>
        </w:rPr>
        <w:t>______________</w:t>
      </w:r>
      <w:r w:rsidR="002C76E5">
        <w:rPr>
          <w:lang w:val="uz-Cyrl-UZ"/>
        </w:rPr>
        <w:t xml:space="preserve"> </w:t>
      </w:r>
      <w:r w:rsidRPr="007E3399">
        <w:rPr>
          <w:lang w:val="uz-Cyrl-UZ"/>
        </w:rPr>
        <w:t>орқали бир томондан ҳамда "_________________________________________________" (ташкилот номи), кейинги ўринларда – "Буюртмачи", ________________________________________ (раҳбарнинг лавозими ва Ф.И.Ш.) орқали иккинчи томондан биргаликда "Тарафлар", алоҳида "Тараф" деб номланади ва мазкур Шартномани қуйидагилар тўғрисида туздилар:</w:t>
      </w:r>
    </w:p>
    <w:p w:rsidR="004E766E" w:rsidRPr="007E3399" w:rsidRDefault="004E766E">
      <w:pPr>
        <w:spacing w:after="0"/>
        <w:rPr>
          <w:lang w:val="uz-Cyrl-UZ"/>
        </w:rPr>
      </w:pPr>
    </w:p>
    <w:p w:rsidR="004E766E" w:rsidRPr="007E3399" w:rsidRDefault="0041509D">
      <w:pPr>
        <w:spacing w:after="0"/>
        <w:ind w:firstLine="0"/>
        <w:jc w:val="center"/>
        <w:rPr>
          <w:b/>
          <w:bCs/>
          <w:lang w:val="uz-Cyrl-UZ"/>
        </w:rPr>
      </w:pPr>
      <w:r w:rsidRPr="007E3399">
        <w:rPr>
          <w:b/>
          <w:bCs/>
          <w:lang w:val="uz-Cyrl-UZ"/>
        </w:rPr>
        <w:t>I. ШАРТНОМА МАВЗУСИ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1.1. Бажарувчи Буюртмачига Буюртмачининг автотранспорт воси</w:t>
      </w:r>
      <w:r w:rsidR="002E4009" w:rsidRPr="007E3399">
        <w:rPr>
          <w:lang w:val="uz-Cyrl-UZ"/>
        </w:rPr>
        <w:t>таларини бошқарувчи ҳайдовчиларнинг</w:t>
      </w:r>
      <w:r w:rsidRPr="007E3399">
        <w:rPr>
          <w:lang w:val="uz-Cyrl-UZ"/>
        </w:rPr>
        <w:t xml:space="preserve"> (кейинги ўринларда – курс тингловчилари ёки Буюртмачи ходимлари) Бажарувчи томонидан тасдиқланган ўқув режасига мувофиқ </w:t>
      </w:r>
      <w:r w:rsidR="002B5CD3">
        <w:rPr>
          <w:lang w:val="uz-Cyrl-UZ"/>
        </w:rPr>
        <w:t>малака</w:t>
      </w:r>
      <w:r w:rsidRPr="007E3399">
        <w:rPr>
          <w:lang w:val="uz-Cyrl-UZ"/>
        </w:rPr>
        <w:t>ошириш бўйича хизматлар кўрсатиш мажбуриятини ўз зиммасига олади, Буюртмачи эса мазкур Шартномада белгиланган шартларга мувофиқ Бажарувчи хизматлари қийматини тўлаш мажбуриятини ўз зиммасига олади.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1.2. Хизматлар Бажарувчи ҳудудида кўрсатилади ҳамда ҳисобварақ-фактура ва хизматлар кўрсатиш тўғрисидаги далолатнома Буюртмачи ёки унинг ваколатли вакили томонидан имзоланганидан сўнг кўрсатилган ҳисобланади.</w:t>
      </w:r>
    </w:p>
    <w:p w:rsidR="004E766E" w:rsidRPr="007E3399" w:rsidRDefault="004E766E">
      <w:pPr>
        <w:spacing w:after="0"/>
        <w:rPr>
          <w:lang w:val="uz-Cyrl-UZ"/>
        </w:rPr>
      </w:pPr>
    </w:p>
    <w:p w:rsidR="004E766E" w:rsidRPr="007E3399" w:rsidRDefault="0041509D">
      <w:pPr>
        <w:spacing w:after="0"/>
        <w:ind w:firstLine="0"/>
        <w:jc w:val="center"/>
        <w:rPr>
          <w:b/>
          <w:lang w:val="uz-Cyrl-UZ"/>
        </w:rPr>
      </w:pPr>
      <w:r w:rsidRPr="007E3399">
        <w:rPr>
          <w:b/>
          <w:lang w:val="uz-Cyrl-UZ"/>
        </w:rPr>
        <w:t>II. ТАРАФЛАРНИНГ ҲУҚУҚ ВА МАЖБУРИЯТЛАРИ</w:t>
      </w:r>
    </w:p>
    <w:p w:rsidR="004E766E" w:rsidRPr="007E3399" w:rsidRDefault="0041509D">
      <w:pPr>
        <w:spacing w:after="0"/>
        <w:rPr>
          <w:b/>
          <w:lang w:val="uz-Cyrl-UZ"/>
        </w:rPr>
      </w:pPr>
      <w:r w:rsidRPr="007E3399">
        <w:rPr>
          <w:b/>
          <w:lang w:val="uz-Cyrl-UZ"/>
        </w:rPr>
        <w:t>2.1. Бажарувчи қуйидагиларга мажбурдир: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мазкур Шартномада белгиланган муддат ва тартибда хизматлар кўрсатиш;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-мазкур Шартномада назарда тутилган хизматлар кўрсатилишини Бажарувчи томонидан тасдиқланадиган ўқув режасига ва машғулотлар жадвалига мувофиқ тегишли тартибда ташкил этиш;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ҳисобварақ-фактура ва хизматлар кўрсатиш тўғрисидаги далолатномани тақдим этиш;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машғулотлар тугаганидан сўнг тест синовларини ўтказиш;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Буюртмачи ходимлари имтиҳонларни муваффақиятли топширганидан сўнг</w:t>
      </w:r>
      <w:r w:rsidR="002B5CD3">
        <w:rPr>
          <w:lang w:val="uz-Cyrl-UZ"/>
        </w:rPr>
        <w:t xml:space="preserve"> уларга</w:t>
      </w:r>
      <w:r w:rsidRPr="007E3399">
        <w:rPr>
          <w:lang w:val="uz-Cyrl-UZ"/>
        </w:rPr>
        <w:t xml:space="preserve"> тегишли ҳужжат –</w:t>
      </w:r>
      <w:r w:rsidR="002B5CD3">
        <w:rPr>
          <w:lang w:val="uz-Cyrl-UZ"/>
        </w:rPr>
        <w:t xml:space="preserve"> малака</w:t>
      </w:r>
      <w:r w:rsidRPr="007E3399">
        <w:rPr>
          <w:lang w:val="uz-Cyrl-UZ"/>
        </w:rPr>
        <w:t xml:space="preserve"> ошир</w:t>
      </w:r>
      <w:r w:rsidR="002B5CD3">
        <w:rPr>
          <w:lang w:val="uz-Cyrl-UZ"/>
        </w:rPr>
        <w:t>ганлик</w:t>
      </w:r>
      <w:r w:rsidRPr="007E3399">
        <w:rPr>
          <w:lang w:val="uz-Cyrl-UZ"/>
        </w:rPr>
        <w:t xml:space="preserve"> тўғрисидаги сертификат</w:t>
      </w:r>
      <w:r w:rsidR="002B5CD3">
        <w:rPr>
          <w:lang w:val="uz-Cyrl-UZ"/>
        </w:rPr>
        <w:t>лар</w:t>
      </w:r>
      <w:r w:rsidRPr="007E3399">
        <w:rPr>
          <w:lang w:val="uz-Cyrl-UZ"/>
        </w:rPr>
        <w:t>ни тақдим этиш. Мазкур сертификат</w:t>
      </w:r>
      <w:r w:rsidR="002B5CD3">
        <w:rPr>
          <w:lang w:val="uz-Cyrl-UZ"/>
        </w:rPr>
        <w:t>(лар)</w:t>
      </w:r>
      <w:r w:rsidRPr="007E3399">
        <w:rPr>
          <w:lang w:val="uz-Cyrl-UZ"/>
        </w:rPr>
        <w:t xml:space="preserve"> ҳисобварақ-фактура ва хизматлар кўрсатиш тўғрисидаги далолатнома Буюртмачининг ваколатли вакили томонидан имзоланганидан сўнг берилади.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b/>
          <w:lang w:val="uz-Cyrl-UZ"/>
        </w:rPr>
        <w:t>2.2. Буюртмачи қуйидагиларга мажбурдир: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Бажарувчига қуйидаги ҳужжатларни тақдим этиш:</w:t>
      </w:r>
    </w:p>
    <w:p w:rsidR="00940863" w:rsidRPr="007E3399" w:rsidRDefault="007E3399" w:rsidP="00940863">
      <w:pPr>
        <w:spacing w:after="0"/>
        <w:rPr>
          <w:lang w:val="uz-Cyrl-UZ"/>
        </w:rPr>
      </w:pPr>
      <w:r w:rsidRPr="007E3399">
        <w:rPr>
          <w:lang w:val="uz-Cyrl-UZ"/>
        </w:rPr>
        <w:t xml:space="preserve">а) </w:t>
      </w:r>
      <w:r w:rsidR="00940863" w:rsidRPr="007E3399">
        <w:rPr>
          <w:lang w:val="uz-Cyrl-UZ"/>
        </w:rPr>
        <w:t>Тарафлар мазку</w:t>
      </w:r>
      <w:r w:rsidR="00940863">
        <w:rPr>
          <w:lang w:val="uz-Cyrl-UZ"/>
        </w:rPr>
        <w:t>р Шартномани имзолашидан аввал м</w:t>
      </w:r>
      <w:r w:rsidR="00940863" w:rsidRPr="007E3399">
        <w:rPr>
          <w:lang w:val="uz-Cyrl-UZ"/>
        </w:rPr>
        <w:t>алака ошириш курсларини ўташ жадвали(мазкур Шартноманинг 1-иловаси)</w:t>
      </w:r>
      <w:r w:rsidR="00940863">
        <w:rPr>
          <w:lang w:val="uz-Cyrl-UZ"/>
        </w:rPr>
        <w:t>ни</w:t>
      </w:r>
      <w:r w:rsidR="00940863" w:rsidRPr="007E3399">
        <w:rPr>
          <w:lang w:val="uz-Cyrl-UZ"/>
        </w:rPr>
        <w:t xml:space="preserve"> тасдиқлаш ва имзолаш;</w:t>
      </w:r>
    </w:p>
    <w:p w:rsidR="00940863" w:rsidRDefault="007E3399">
      <w:pPr>
        <w:spacing w:after="0"/>
        <w:rPr>
          <w:lang w:val="uz-Cyrl-UZ"/>
        </w:rPr>
      </w:pPr>
      <w:r w:rsidRPr="007E3399">
        <w:rPr>
          <w:lang w:val="uz-Cyrl-UZ"/>
        </w:rPr>
        <w:t>б</w:t>
      </w:r>
      <w:r w:rsidR="0041509D" w:rsidRPr="007E3399">
        <w:rPr>
          <w:lang w:val="uz-Cyrl-UZ"/>
        </w:rPr>
        <w:t xml:space="preserve">) </w:t>
      </w:r>
      <w:r w:rsidR="00940863" w:rsidRPr="007E3399">
        <w:rPr>
          <w:lang w:val="uz-Cyrl-UZ"/>
        </w:rPr>
        <w:t>м</w:t>
      </w:r>
      <w:r w:rsidR="00940863">
        <w:rPr>
          <w:lang w:val="uz-Cyrl-UZ"/>
        </w:rPr>
        <w:t>алака</w:t>
      </w:r>
      <w:r w:rsidR="00940863" w:rsidRPr="007E3399">
        <w:rPr>
          <w:lang w:val="uz-Cyrl-UZ"/>
        </w:rPr>
        <w:t xml:space="preserve"> ошириш курсларини ўташ жадвалини электрон вариантда, MS Excel форматида, тасдиқланган шаклга мувофиқ, электрон вариантда _________________________</w:t>
      </w:r>
      <w:r w:rsidR="00940863">
        <w:rPr>
          <w:lang w:val="uz-Cyrl-UZ"/>
        </w:rPr>
        <w:t>__  электрон почтага юборилган ҳолда ёки ҳ</w:t>
      </w:r>
      <w:r w:rsidR="00940863" w:rsidRPr="007E3399">
        <w:rPr>
          <w:lang w:val="uz-Cyrl-UZ"/>
        </w:rPr>
        <w:t>ар кандай электрон маълумот ташувчиси орқали тақдим этиш;</w:t>
      </w:r>
    </w:p>
    <w:p w:rsidR="00F02D42" w:rsidRPr="007E3399" w:rsidRDefault="007E3399" w:rsidP="00940863">
      <w:pPr>
        <w:spacing w:after="0"/>
        <w:rPr>
          <w:lang w:val="uz-Cyrl-UZ"/>
        </w:rPr>
      </w:pPr>
      <w:r w:rsidRPr="007E3399">
        <w:rPr>
          <w:lang w:val="uz-Cyrl-UZ"/>
        </w:rPr>
        <w:t>в</w:t>
      </w:r>
      <w:r w:rsidR="00F02D42" w:rsidRPr="007E3399">
        <w:rPr>
          <w:lang w:val="uz-Cyrl-UZ"/>
        </w:rPr>
        <w:t xml:space="preserve">) </w:t>
      </w:r>
      <w:r w:rsidR="00940863">
        <w:rPr>
          <w:lang w:val="uz-Cyrl-UZ"/>
        </w:rPr>
        <w:t>малака</w:t>
      </w:r>
      <w:r w:rsidR="00940863" w:rsidRPr="007E3399">
        <w:rPr>
          <w:lang w:val="uz-Cyrl-UZ"/>
        </w:rPr>
        <w:t xml:space="preserve"> ошириш курсларини ўтайдиган шахсларнинг паспорт </w:t>
      </w:r>
      <w:r w:rsidR="00940863">
        <w:rPr>
          <w:lang w:val="uz-Cyrl-UZ"/>
        </w:rPr>
        <w:t>ва хайдовчилик гувоҳномалар нусхалари ( 31.05.2018 даги 408 – сонли ВМҚга асосан)</w:t>
      </w:r>
      <w:r w:rsidR="00940863" w:rsidRPr="007E3399">
        <w:rPr>
          <w:lang w:val="uz-Cyrl-UZ"/>
        </w:rPr>
        <w:t>;</w:t>
      </w:r>
    </w:p>
    <w:p w:rsidR="00940863" w:rsidRDefault="007E3399" w:rsidP="00940863">
      <w:pPr>
        <w:spacing w:after="0"/>
        <w:rPr>
          <w:lang w:val="uz-Cyrl-UZ"/>
        </w:rPr>
      </w:pPr>
      <w:r w:rsidRPr="007E3399">
        <w:rPr>
          <w:lang w:val="uz-Cyrl-UZ"/>
        </w:rPr>
        <w:t>г</w:t>
      </w:r>
      <w:r w:rsidR="002B5CD3">
        <w:rPr>
          <w:lang w:val="uz-Cyrl-UZ"/>
        </w:rPr>
        <w:t xml:space="preserve">) </w:t>
      </w:r>
      <w:r w:rsidR="00940863" w:rsidRPr="007E3399">
        <w:rPr>
          <w:lang w:val="uz-Cyrl-UZ"/>
        </w:rPr>
        <w:t>Буюртмач</w:t>
      </w:r>
      <w:r w:rsidR="00940863">
        <w:rPr>
          <w:lang w:val="uz-Cyrl-UZ"/>
        </w:rPr>
        <w:t>и томонидан тайинланган вакилга</w:t>
      </w:r>
      <w:r w:rsidR="00940863" w:rsidRPr="007E3399">
        <w:rPr>
          <w:lang w:val="uz-Cyrl-UZ"/>
        </w:rPr>
        <w:t xml:space="preserve"> Бажарувчидан сертификат олиш,  ҳисобварақ-фактура ва кўрсатилган хизматлар далолатномаси(мазкур Шартноманинг 2-иловаси)</w:t>
      </w:r>
      <w:r w:rsidR="00940863">
        <w:rPr>
          <w:lang w:val="uz-Cyrl-UZ"/>
        </w:rPr>
        <w:t>га</w:t>
      </w:r>
      <w:r w:rsidR="00940863" w:rsidRPr="007E3399">
        <w:rPr>
          <w:lang w:val="uz-Cyrl-UZ"/>
        </w:rPr>
        <w:t xml:space="preserve"> имзо қўйиш ваколатини берувчи ишончнома;</w:t>
      </w:r>
    </w:p>
    <w:p w:rsidR="00E0380E" w:rsidRPr="00E0380E" w:rsidRDefault="00E0380E" w:rsidP="00E0380E">
      <w:pPr>
        <w:spacing w:after="0"/>
        <w:ind w:firstLine="0"/>
        <w:rPr>
          <w:lang w:val="uz-Cyrl-UZ"/>
        </w:rPr>
      </w:pPr>
      <w:r>
        <w:rPr>
          <w:lang w:val="uz-Cyrl-UZ"/>
        </w:rPr>
        <w:t xml:space="preserve">         - Бажарувчи томонидан кўрсатилган хизматлар учун тўловни ушбу Шартномада белгиланган тартибда, ўз вақтида амалга ошириш</w:t>
      </w:r>
      <w:r w:rsidRPr="00E0380E">
        <w:rPr>
          <w:lang w:val="uz-Cyrl-UZ"/>
        </w:rPr>
        <w:t>;</w:t>
      </w:r>
    </w:p>
    <w:p w:rsidR="00E054BE" w:rsidRPr="007E3399" w:rsidRDefault="002B5CD3" w:rsidP="00E054BE">
      <w:pPr>
        <w:spacing w:after="0"/>
        <w:rPr>
          <w:lang w:val="uz-Cyrl-UZ"/>
        </w:rPr>
      </w:pPr>
      <w:r>
        <w:rPr>
          <w:lang w:val="uz-Cyrl-UZ"/>
        </w:rPr>
        <w:t>- малака</w:t>
      </w:r>
      <w:r w:rsidR="00E054BE" w:rsidRPr="007E3399">
        <w:rPr>
          <w:lang w:val="uz-Cyrl-UZ"/>
        </w:rPr>
        <w:t xml:space="preserve"> ошириш курсларига юборилган шахслар хақидаги м</w:t>
      </w:r>
      <w:r>
        <w:rPr>
          <w:lang w:val="uz-Cyrl-UZ"/>
        </w:rPr>
        <w:t xml:space="preserve">аълумотларни паспортга мувофиқ </w:t>
      </w:r>
      <w:r w:rsidR="00ED40DD">
        <w:rPr>
          <w:lang w:val="uz-Cyrl-UZ"/>
        </w:rPr>
        <w:t>тў</w:t>
      </w:r>
      <w:r w:rsidR="00E054BE" w:rsidRPr="007E3399">
        <w:rPr>
          <w:lang w:val="uz-Cyrl-UZ"/>
        </w:rPr>
        <w:t>ғри кўрсатилишини таъминлаб бериш;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lastRenderedPageBreak/>
        <w:t>-</w:t>
      </w:r>
      <w:r w:rsidR="00E054BE" w:rsidRPr="007E3399">
        <w:rPr>
          <w:lang w:val="uz-Cyrl-UZ"/>
        </w:rPr>
        <w:t>малака ошириш курсларини амалда ўтайдиган шахслар машғулотларга</w:t>
      </w:r>
      <w:r w:rsidR="00C517DD">
        <w:rPr>
          <w:lang w:val="uz-Cyrl-UZ"/>
        </w:rPr>
        <w:t xml:space="preserve">, </w:t>
      </w:r>
      <w:r w:rsidR="00C517DD" w:rsidRPr="00C517DD">
        <w:rPr>
          <w:color w:val="FF0000"/>
          <w:lang w:val="uz-Cyrl-UZ"/>
        </w:rPr>
        <w:t>ҳ</w:t>
      </w:r>
      <w:r w:rsidR="00DB747B" w:rsidRPr="00C517DD">
        <w:rPr>
          <w:color w:val="FF0000"/>
          <w:lang w:val="uz-Cyrl-UZ"/>
        </w:rPr>
        <w:t>амда якуний тест имтихонларига</w:t>
      </w:r>
      <w:r w:rsidR="00E054BE" w:rsidRPr="00C517DD">
        <w:rPr>
          <w:color w:val="FF0000"/>
          <w:lang w:val="uz-Cyrl-UZ"/>
        </w:rPr>
        <w:t xml:space="preserve"> қатнашишини</w:t>
      </w:r>
      <w:r w:rsidR="00E054BE" w:rsidRPr="007E3399">
        <w:rPr>
          <w:lang w:val="uz-Cyrl-UZ"/>
        </w:rPr>
        <w:t xml:space="preserve"> таъминлаб бериш;</w:t>
      </w:r>
    </w:p>
    <w:p w:rsidR="004E766E" w:rsidRPr="007E3399" w:rsidRDefault="0041509D">
      <w:pPr>
        <w:spacing w:after="0"/>
        <w:rPr>
          <w:lang w:val="uz-Cyrl-UZ"/>
        </w:rPr>
      </w:pPr>
      <w:r w:rsidRPr="007E3399">
        <w:rPr>
          <w:lang w:val="uz-Cyrl-UZ"/>
        </w:rPr>
        <w:t>- малака ошириш курсларини ўтайдиган шахслар Бажарувчининг тегишли локал норматив ҳужжатлари талабларига риоя этишини таъминлаб бериш;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ҳисобварақ-фактура ва кўрсатилган хизматлар далолатномасини улар тақдим этилган кунда расмийлаштиришни (имзо қўйишни) таъминлаш ёки 2 (икки) календарь кун мобайнида асосланган рад жавобини тақдим этиш, акс ҳолда Бажарувчининг хизматлар кўрсатиш бўйича мажбуриятлари тўлиқ бажарилган ҳисобланади;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Буюртмачи ходимлари малака ошириш курсларига ўз вақтида муносиб кийим-бошда келишини ҳамда белгиланган муддат ва вақтда етиб келишини таъминлаш;</w:t>
      </w:r>
    </w:p>
    <w:p w:rsidR="004E766E" w:rsidRDefault="0041509D">
      <w:pPr>
        <w:spacing w:after="0"/>
        <w:rPr>
          <w:lang w:val="uz-Cyrl-UZ"/>
        </w:rPr>
      </w:pPr>
      <w:r>
        <w:rPr>
          <w:b/>
          <w:lang w:val="uz-Cyrl-UZ"/>
        </w:rPr>
        <w:t>2.3. Буюртмачи ходимлари (курс тингловчилари) қуйидагиларга мажбурдир: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шахсни тасдиқловчи ва бошқа зарур ҳужжатларга эга бўлиш;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ўқув машғулотларининг барча турларига қатнашиш ва ўқув дастурларида назарда тутилган вазифаларни белгиланган муддатларда бажариш, машғулотларга ажратилган вақтдан оқилона фойдаланиш;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билим, маданият ва маънавиятни оширишга доим интилиш;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тартиб-интизом ва Бажарувчининг ички тартиб қоидаларига қатъий риоя этиш;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 xml:space="preserve">- Бажарувчининг раҳбариятини, ўқитувчилар таркибини, ўқув-ёрдамчи ходимларини ва техник </w:t>
      </w:r>
      <w:r w:rsidR="00E873D9">
        <w:rPr>
          <w:lang w:val="uz-Cyrl-UZ"/>
        </w:rPr>
        <w:t xml:space="preserve">ходимлар </w:t>
      </w:r>
      <w:r>
        <w:rPr>
          <w:lang w:val="uz-Cyrl-UZ"/>
        </w:rPr>
        <w:t>таркибини ҳурмат қилиш;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- Бажарувчининг мол-мулкини эҳтиёт қилиш ва сақлаш.</w:t>
      </w: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ind w:firstLine="0"/>
        <w:jc w:val="center"/>
        <w:rPr>
          <w:b/>
          <w:lang w:val="uz-Cyrl-UZ"/>
        </w:rPr>
      </w:pPr>
      <w:r>
        <w:rPr>
          <w:b/>
          <w:lang w:val="uz-Cyrl-UZ"/>
        </w:rPr>
        <w:t>III. БАЖАРИШ МУДДАТЛАРИ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 xml:space="preserve">3.1. Бажарувчи </w:t>
      </w:r>
      <w:r w:rsidR="00E873D9">
        <w:rPr>
          <w:lang w:val="uz-Cyrl-UZ"/>
        </w:rPr>
        <w:t>м</w:t>
      </w:r>
      <w:r>
        <w:rPr>
          <w:lang w:val="uz-Cyrl-UZ"/>
        </w:rPr>
        <w:t>алакаошириш курсларини ўташ жадвалида (мазкур Шартноманинг 1-иловаси) Тарафлар томонидан кўрсатилг</w:t>
      </w:r>
      <w:r w:rsidR="00E873D9">
        <w:rPr>
          <w:lang w:val="uz-Cyrl-UZ"/>
        </w:rPr>
        <w:t>ан муддатларда</w:t>
      </w:r>
      <w:r>
        <w:rPr>
          <w:lang w:val="uz-Cyrl-UZ"/>
        </w:rPr>
        <w:t xml:space="preserve"> Бажарувчининг ҳисоб рақамига олдиндан тўлов келиб тушганидан, шунингдек Буюртмачи мазкур Шартноманинг 2.2-бандида келтирилган зарур ҳужатларни тақдим этганидан сўнг хизматларни кўрсатишга киришади.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3.2. Хизматлар кўрсатиш муддати 20</w:t>
      </w:r>
      <w:r w:rsidR="00126F85" w:rsidRPr="00126F85">
        <w:rPr>
          <w:lang w:val="uz-Cyrl-UZ"/>
        </w:rPr>
        <w:t>22</w:t>
      </w:r>
      <w:r>
        <w:rPr>
          <w:lang w:val="uz-Cyrl-UZ"/>
        </w:rPr>
        <w:t xml:space="preserve"> йил "____" _______________дан 20</w:t>
      </w:r>
      <w:r w:rsidR="00126F85" w:rsidRPr="00126F85">
        <w:rPr>
          <w:lang w:val="uz-Cyrl-UZ"/>
        </w:rPr>
        <w:t>22</w:t>
      </w:r>
      <w:r>
        <w:rPr>
          <w:lang w:val="uz-Cyrl-UZ"/>
        </w:rPr>
        <w:t xml:space="preserve"> йил "____" _______________гача бўлган муддатни ташкил этади.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3.</w:t>
      </w:r>
      <w:r w:rsidR="00AA337D">
        <w:rPr>
          <w:lang w:val="uz-Cyrl-UZ"/>
        </w:rPr>
        <w:t>3</w:t>
      </w:r>
      <w:r w:rsidR="00E873D9">
        <w:rPr>
          <w:lang w:val="uz-Cyrl-UZ"/>
        </w:rPr>
        <w:t>. Малака</w:t>
      </w:r>
      <w:r>
        <w:rPr>
          <w:lang w:val="uz-Cyrl-UZ"/>
        </w:rPr>
        <w:t xml:space="preserve"> ошириш курслари якунларига кўра аттестациядан ўтмаган</w:t>
      </w:r>
      <w:r w:rsidR="00AA337D">
        <w:rPr>
          <w:lang w:val="uz-Cyrl-UZ"/>
        </w:rPr>
        <w:t xml:space="preserve">, яъни имтихон натижасига кура максимал кўрсаткичнинг 60% дан кам тўплаган </w:t>
      </w:r>
      <w:r>
        <w:rPr>
          <w:lang w:val="uz-Cyrl-UZ"/>
        </w:rPr>
        <w:t xml:space="preserve"> тингловчилар келгуси малака ошириш курслари </w:t>
      </w:r>
      <w:r w:rsidR="00AA337D">
        <w:rPr>
          <w:lang w:val="uz-Cyrl-UZ"/>
        </w:rPr>
        <w:t xml:space="preserve"> ва </w:t>
      </w:r>
      <w:r>
        <w:rPr>
          <w:lang w:val="uz-Cyrl-UZ"/>
        </w:rPr>
        <w:t>аттестациядан</w:t>
      </w:r>
      <w:r w:rsidR="00AA337D" w:rsidRPr="00AA337D">
        <w:rPr>
          <w:b/>
          <w:lang w:val="uz-Cyrl-UZ"/>
        </w:rPr>
        <w:t>пулли асосда</w:t>
      </w:r>
      <w:r>
        <w:rPr>
          <w:lang w:val="uz-Cyrl-UZ"/>
        </w:rPr>
        <w:t xml:space="preserve"> қайта</w:t>
      </w:r>
      <w:r w:rsidR="00AA337D">
        <w:rPr>
          <w:lang w:val="uz-Cyrl-UZ"/>
        </w:rPr>
        <w:t xml:space="preserve"> ўтишлари </w:t>
      </w:r>
      <w:r>
        <w:rPr>
          <w:lang w:val="uz-Cyrl-UZ"/>
        </w:rPr>
        <w:t>шарт.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3.</w:t>
      </w:r>
      <w:r w:rsidR="001360BD">
        <w:rPr>
          <w:lang w:val="uz-Cyrl-UZ"/>
        </w:rPr>
        <w:t>4</w:t>
      </w:r>
      <w:r>
        <w:rPr>
          <w:lang w:val="uz-Cyrl-UZ"/>
        </w:rPr>
        <w:t>.</w:t>
      </w:r>
      <w:r w:rsidR="00A620E8" w:rsidRPr="00C517DD">
        <w:rPr>
          <w:color w:val="FF0000"/>
          <w:lang w:val="uz-Cyrl-UZ"/>
        </w:rPr>
        <w:t xml:space="preserve">Узрли сабабларсиз машғулотларга, </w:t>
      </w:r>
      <w:r w:rsidR="00C517DD" w:rsidRPr="00C517DD">
        <w:rPr>
          <w:color w:val="FF0000"/>
          <w:lang w:val="uz-Cyrl-UZ"/>
        </w:rPr>
        <w:t>ҳ</w:t>
      </w:r>
      <w:r w:rsidR="00A620E8" w:rsidRPr="00C517DD">
        <w:rPr>
          <w:color w:val="FF0000"/>
          <w:lang w:val="uz-Cyrl-UZ"/>
        </w:rPr>
        <w:t>амда якуний тест имтихони</w:t>
      </w:r>
      <w:r w:rsidR="00C517DD">
        <w:rPr>
          <w:color w:val="FF0000"/>
          <w:lang w:val="uz-Cyrl-UZ"/>
        </w:rPr>
        <w:t>да қатнашмаган</w:t>
      </w:r>
      <w:r w:rsidR="00C517DD" w:rsidRPr="00C517DD">
        <w:rPr>
          <w:color w:val="FF0000"/>
          <w:lang w:val="uz-Cyrl-UZ"/>
        </w:rPr>
        <w:br/>
      </w:r>
      <w:r>
        <w:rPr>
          <w:lang w:val="uz-Cyrl-UZ"/>
        </w:rPr>
        <w:t>ёки машғулотларни</w:t>
      </w:r>
      <w:r w:rsidR="00C517DD">
        <w:rPr>
          <w:lang w:val="uz-Cyrl-UZ"/>
        </w:rPr>
        <w:t xml:space="preserve"> 8 академик соат (ўқув </w:t>
      </w:r>
      <w:r>
        <w:rPr>
          <w:lang w:val="uz-Cyrl-UZ"/>
        </w:rPr>
        <w:t xml:space="preserve">машғулотларининг </w:t>
      </w:r>
      <w:r w:rsidR="005F2BDC">
        <w:rPr>
          <w:lang w:val="uz-Cyrl-UZ"/>
        </w:rPr>
        <w:br/>
      </w:r>
      <w:r>
        <w:rPr>
          <w:lang w:val="uz-Cyrl-UZ"/>
        </w:rPr>
        <w:t xml:space="preserve">4 жуфтлиги) </w:t>
      </w:r>
      <w:r w:rsidR="00E873D9">
        <w:rPr>
          <w:lang w:val="uz-Cyrl-UZ"/>
        </w:rPr>
        <w:t xml:space="preserve">ва ундан ортиқ </w:t>
      </w:r>
      <w:r>
        <w:rPr>
          <w:lang w:val="uz-Cyrl-UZ"/>
        </w:rPr>
        <w:t>қолдирганлик учунмалака ошириш курслари тингловчилари сафидан четлаштирилган тингловчилар</w:t>
      </w:r>
      <w:r w:rsidR="001360BD">
        <w:rPr>
          <w:lang w:val="uz-Cyrl-UZ"/>
        </w:rPr>
        <w:t xml:space="preserve"> узрли ёки</w:t>
      </w:r>
      <w:r w:rsidR="00ED40DD">
        <w:rPr>
          <w:lang w:val="uz-Cyrl-UZ"/>
        </w:rPr>
        <w:t xml:space="preserve"> узрсиз сабаблардан қатъи назар</w:t>
      </w:r>
      <w:r w:rsidR="001360BD">
        <w:rPr>
          <w:lang w:val="uz-Cyrl-UZ"/>
        </w:rPr>
        <w:t xml:space="preserve">ушбу </w:t>
      </w:r>
      <w:r w:rsidR="00C517DD">
        <w:rPr>
          <w:lang w:val="uz-Cyrl-UZ"/>
        </w:rPr>
        <w:br/>
      </w:r>
      <w:r w:rsidR="001360BD">
        <w:rPr>
          <w:lang w:val="uz-Cyrl-UZ"/>
        </w:rPr>
        <w:t xml:space="preserve">Шартноманинг 2.2. бандида </w:t>
      </w:r>
      <w:r w:rsidR="00AD1EFE">
        <w:rPr>
          <w:lang w:val="uz-Cyrl-UZ"/>
        </w:rPr>
        <w:t>назарда тутилган тартиб</w:t>
      </w:r>
      <w:r w:rsidR="001360BD">
        <w:rPr>
          <w:lang w:val="uz-Cyrl-UZ"/>
        </w:rPr>
        <w:t xml:space="preserve">да малака ошириш курсларида </w:t>
      </w:r>
      <w:r>
        <w:rPr>
          <w:lang w:val="uz-Cyrl-UZ"/>
        </w:rPr>
        <w:t xml:space="preserve"> қатнаши</w:t>
      </w:r>
      <w:r w:rsidR="001360BD">
        <w:rPr>
          <w:lang w:val="uz-Cyrl-UZ"/>
        </w:rPr>
        <w:t>шади</w:t>
      </w:r>
      <w:r>
        <w:rPr>
          <w:lang w:val="uz-Cyrl-UZ"/>
        </w:rPr>
        <w:t>.</w:t>
      </w:r>
    </w:p>
    <w:p w:rsidR="00C517DD" w:rsidRDefault="00C517DD" w:rsidP="00C517DD">
      <w:pPr>
        <w:spacing w:after="0" w:line="240" w:lineRule="auto"/>
        <w:ind w:firstLine="709"/>
        <w:rPr>
          <w:lang w:val="uz-Cyrl-UZ"/>
        </w:rPr>
      </w:pPr>
      <w:r>
        <w:rPr>
          <w:rFonts w:eastAsia="Times New Roman"/>
          <w:b/>
          <w:color w:val="FF0000"/>
          <w:lang w:val="uz-Cyrl-UZ" w:eastAsia="ru-RU"/>
        </w:rPr>
        <w:t>Ушбу шартноманинг максадларини инобатга олган ҳ</w:t>
      </w:r>
      <w:r w:rsidRPr="00C517DD">
        <w:rPr>
          <w:rFonts w:eastAsia="Times New Roman"/>
          <w:b/>
          <w:color w:val="FF0000"/>
          <w:lang w:val="uz-Cyrl-UZ" w:eastAsia="ru-RU"/>
        </w:rPr>
        <w:t>олда,малака оширш курслари,</w:t>
      </w:r>
      <w:r>
        <w:rPr>
          <w:rFonts w:eastAsia="Times New Roman"/>
          <w:b/>
          <w:color w:val="FF0000"/>
          <w:lang w:val="uz-Cyrl-UZ" w:eastAsia="ru-RU"/>
        </w:rPr>
        <w:br/>
        <w:t xml:space="preserve"> ҳ</w:t>
      </w:r>
      <w:r w:rsidRPr="00C517DD">
        <w:rPr>
          <w:rFonts w:eastAsia="Times New Roman"/>
          <w:b/>
          <w:color w:val="FF0000"/>
          <w:lang w:val="uz-Cyrl-UZ" w:eastAsia="ru-RU"/>
        </w:rPr>
        <w:t xml:space="preserve">амда якуний тест имтихонларида иштирок этмасликнинг узрли сабаблари деганда, </w:t>
      </w:r>
      <w:r>
        <w:rPr>
          <w:rFonts w:eastAsia="Times New Roman"/>
          <w:b/>
          <w:color w:val="FF0000"/>
          <w:lang w:val="uz-Cyrl-UZ" w:eastAsia="ru-RU"/>
        </w:rPr>
        <w:br/>
        <w:t>касаллик туфайли, иш сафари, меҳ</w:t>
      </w:r>
      <w:r w:rsidRPr="00C517DD">
        <w:rPr>
          <w:rFonts w:eastAsia="Times New Roman"/>
          <w:b/>
          <w:color w:val="FF0000"/>
          <w:lang w:val="uz-Cyrl-UZ" w:eastAsia="ru-RU"/>
        </w:rPr>
        <w:t xml:space="preserve">нат таътили ёки ижтимоий таътилда бўлиши, тингловчининг яқин қариндоши ўлими каби сабаблар тушунилади ва </w:t>
      </w:r>
      <w:r w:rsidRPr="00C517DD">
        <w:rPr>
          <w:rFonts w:eastAsia="Times New Roman"/>
          <w:b/>
          <w:color w:val="FF0000"/>
          <w:lang w:val="uz-Cyrl-UZ" w:eastAsia="ru-RU"/>
        </w:rPr>
        <w:br/>
      </w:r>
      <w:r w:rsidRPr="00C517DD">
        <w:rPr>
          <w:b/>
          <w:color w:val="FF0000"/>
          <w:lang w:val="uz-Cyrl-UZ"/>
        </w:rPr>
        <w:t xml:space="preserve">тегишли тасдиқловчи хужжатлар билан </w:t>
      </w:r>
      <w:r>
        <w:rPr>
          <w:b/>
          <w:color w:val="FF0000"/>
          <w:lang w:val="uz-Cyrl-UZ"/>
        </w:rPr>
        <w:t>(</w:t>
      </w:r>
      <w:r w:rsidRPr="00C517DD">
        <w:rPr>
          <w:rFonts w:eastAsia="Times New Roman"/>
          <w:b/>
          <w:color w:val="FF0000"/>
          <w:lang w:val="uz-Cyrl-UZ" w:eastAsia="ru-RU"/>
        </w:rPr>
        <w:t>ишга лаёқатсизлик хақида маълумтнома</w:t>
      </w:r>
      <w:r w:rsidRPr="00C517DD">
        <w:rPr>
          <w:b/>
          <w:color w:val="FF0000"/>
          <w:lang w:val="uz-Cyrl-UZ"/>
        </w:rPr>
        <w:t>, иш берувчининг буйруғи, тингловчининг аризаси ва х.к.)Буюртмачининг расмий мурожаатида тасдиқланиши керак.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3.</w:t>
      </w:r>
      <w:r w:rsidR="001360BD">
        <w:rPr>
          <w:lang w:val="uz-Cyrl-UZ"/>
        </w:rPr>
        <w:t>5</w:t>
      </w:r>
      <w:r>
        <w:rPr>
          <w:lang w:val="uz-Cyrl-UZ"/>
        </w:rPr>
        <w:t>. Малака ошириш курсларини ўташ даври, шунингдек ушбу курсларни ўтайдиган шахслар рўйхати Тарафлар томонидан мазкур Ш</w:t>
      </w:r>
      <w:r w:rsidR="00ED40DD">
        <w:rPr>
          <w:lang w:val="uz-Cyrl-UZ"/>
        </w:rPr>
        <w:t>артноманинг 1-иловасига мувофиқ м</w:t>
      </w:r>
      <w:r>
        <w:rPr>
          <w:lang w:val="uz-Cyrl-UZ"/>
        </w:rPr>
        <w:t>алака ошириш курсларини ўташ жад</w:t>
      </w:r>
      <w:r w:rsidR="00E873D9">
        <w:rPr>
          <w:lang w:val="uz-Cyrl-UZ"/>
        </w:rPr>
        <w:t>валида белгиланади. Келишилган ж</w:t>
      </w:r>
      <w:r>
        <w:rPr>
          <w:lang w:val="uz-Cyrl-UZ"/>
        </w:rPr>
        <w:t>адвалга ўзгартириш кири</w:t>
      </w:r>
      <w:r w:rsidR="00ED40DD">
        <w:rPr>
          <w:lang w:val="uz-Cyrl-UZ"/>
        </w:rPr>
        <w:t>тиш зарурати юзага келган ҳолда</w:t>
      </w:r>
      <w:r>
        <w:rPr>
          <w:lang w:val="uz-Cyrl-UZ"/>
        </w:rPr>
        <w:t xml:space="preserve"> ўзгартириш киритувчи Тараф бошқа Тарафни беш кун аввал огоҳлантириши лозим. Б</w:t>
      </w:r>
      <w:r w:rsidR="00E873D9">
        <w:rPr>
          <w:lang w:val="uz-Cyrl-UZ"/>
        </w:rPr>
        <w:t>унда Тарафлар томонидан мазкур ш</w:t>
      </w:r>
      <w:r>
        <w:rPr>
          <w:lang w:val="uz-Cyrl-UZ"/>
        </w:rPr>
        <w:t>артноманинг аж</w:t>
      </w:r>
      <w:r w:rsidR="00E873D9">
        <w:rPr>
          <w:lang w:val="uz-Cyrl-UZ"/>
        </w:rPr>
        <w:t>ралмас қисми ҳисобланувчи янги ж</w:t>
      </w:r>
      <w:r>
        <w:rPr>
          <w:lang w:val="uz-Cyrl-UZ"/>
        </w:rPr>
        <w:t>адвал тасдиқланади.</w:t>
      </w:r>
    </w:p>
    <w:p w:rsidR="004E766E" w:rsidRPr="00716676" w:rsidRDefault="001360BD">
      <w:pPr>
        <w:spacing w:after="0"/>
        <w:rPr>
          <w:b/>
          <w:lang w:val="uz-Cyrl-UZ"/>
        </w:rPr>
      </w:pPr>
      <w:r w:rsidRPr="00716676">
        <w:rPr>
          <w:b/>
          <w:lang w:val="uz-Cyrl-UZ"/>
        </w:rPr>
        <w:t xml:space="preserve">3.6. </w:t>
      </w:r>
      <w:r w:rsidR="0041509D" w:rsidRPr="00716676">
        <w:rPr>
          <w:b/>
          <w:lang w:val="uz-Cyrl-UZ"/>
        </w:rPr>
        <w:t>Малака ошириш курслари бошланган кундан бошлаб икки кун мобайнида</w:t>
      </w:r>
      <w:r w:rsidRPr="00716676">
        <w:rPr>
          <w:b/>
          <w:lang w:val="uz-Cyrl-UZ"/>
        </w:rPr>
        <w:t xml:space="preserve"> ёки курс давомида икки кундан ортиқ келмаган тингловчилар</w:t>
      </w:r>
      <w:r w:rsidR="00716676" w:rsidRPr="00716676">
        <w:rPr>
          <w:b/>
          <w:lang w:val="uz-Cyrl-UZ"/>
        </w:rPr>
        <w:t xml:space="preserve"> келмаганлик</w:t>
      </w:r>
      <w:r w:rsidR="00ED40DD">
        <w:rPr>
          <w:b/>
          <w:lang w:val="uz-Cyrl-UZ"/>
        </w:rPr>
        <w:t>сабабларидан қатъи назар</w:t>
      </w:r>
      <w:r w:rsidR="0041509D" w:rsidRPr="00716676">
        <w:rPr>
          <w:b/>
          <w:lang w:val="uz-Cyrl-UZ"/>
        </w:rPr>
        <w:t xml:space="preserve"> курслардан четлаштирилади, курсларга кўйилмайди.</w:t>
      </w:r>
    </w:p>
    <w:p w:rsidR="004E766E" w:rsidRDefault="00716676">
      <w:pPr>
        <w:spacing w:after="0"/>
        <w:rPr>
          <w:b/>
          <w:lang w:val="uz-Cyrl-UZ"/>
        </w:rPr>
      </w:pPr>
      <w:r w:rsidRPr="00716676">
        <w:rPr>
          <w:b/>
          <w:lang w:val="uz-Cyrl-UZ"/>
        </w:rPr>
        <w:lastRenderedPageBreak/>
        <w:t>Малака</w:t>
      </w:r>
      <w:r w:rsidR="00C517DD">
        <w:rPr>
          <w:b/>
          <w:lang w:val="uz-Cyrl-UZ"/>
        </w:rPr>
        <w:t xml:space="preserve">ошириш курсларида, </w:t>
      </w:r>
      <w:r w:rsidR="00C517DD" w:rsidRPr="00BB2883">
        <w:rPr>
          <w:b/>
          <w:color w:val="FF0000"/>
          <w:lang w:val="uz-Cyrl-UZ"/>
        </w:rPr>
        <w:t>ҳамда якуний тест имтихонларида</w:t>
      </w:r>
      <w:r w:rsidR="00BB2883" w:rsidRPr="00BB2883">
        <w:rPr>
          <w:b/>
          <w:color w:val="FF0000"/>
          <w:lang w:val="uz-Cyrl-UZ"/>
        </w:rPr>
        <w:t xml:space="preserve"> узрли</w:t>
      </w:r>
      <w:r w:rsidR="00C517DD" w:rsidRPr="00BB2883">
        <w:rPr>
          <w:b/>
          <w:color w:val="FF0000"/>
          <w:lang w:val="uz-Cyrl-UZ"/>
        </w:rPr>
        <w:t>сабаб</w:t>
      </w:r>
      <w:r w:rsidR="00BB2883" w:rsidRPr="00BB2883">
        <w:rPr>
          <w:b/>
          <w:color w:val="FF0000"/>
          <w:lang w:val="uz-Cyrl-UZ"/>
        </w:rPr>
        <w:t>лар</w:t>
      </w:r>
      <w:r w:rsidR="00C517DD" w:rsidRPr="00BB2883">
        <w:rPr>
          <w:b/>
          <w:color w:val="FF0000"/>
          <w:lang w:val="uz-Cyrl-UZ"/>
        </w:rPr>
        <w:t xml:space="preserve">сиз қатнашмаган </w:t>
      </w:r>
      <w:r w:rsidRPr="00716676">
        <w:rPr>
          <w:b/>
          <w:lang w:val="uz-Cyrl-UZ"/>
        </w:rPr>
        <w:t>тингловчилар аттестациядан ўтмаган ҳисобланади.</w:t>
      </w:r>
    </w:p>
    <w:p w:rsidR="00E873D9" w:rsidRDefault="00E873D9">
      <w:pPr>
        <w:spacing w:after="0"/>
        <w:rPr>
          <w:b/>
          <w:lang w:val="uz-Cyrl-UZ"/>
        </w:rPr>
      </w:pPr>
    </w:p>
    <w:p w:rsidR="004E766E" w:rsidRDefault="0041509D">
      <w:pPr>
        <w:spacing w:after="0"/>
        <w:ind w:firstLine="0"/>
        <w:jc w:val="center"/>
        <w:rPr>
          <w:b/>
          <w:lang w:val="uz-Cyrl-UZ"/>
        </w:rPr>
      </w:pPr>
      <w:r>
        <w:rPr>
          <w:b/>
          <w:lang w:val="uz-Cyrl-UZ"/>
        </w:rPr>
        <w:t>IV. ХИЗМАТЛАР ҚИЙМАТИ ВА ҲИСОБ-КИТОБ ТАРТИБИ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4.1</w:t>
      </w:r>
      <w:r w:rsidR="00E36653" w:rsidRPr="00E36653">
        <w:rPr>
          <w:lang w:val="uz-Cyrl-UZ"/>
        </w:rPr>
        <w:t xml:space="preserve">Хизматлар қиймати бир жисмоний шахс (ҳайдовчи) учун </w:t>
      </w:r>
      <w:r w:rsidR="00674080">
        <w:rPr>
          <w:lang w:val="uz-Cyrl-UZ"/>
        </w:rPr>
        <w:t>_____________</w:t>
      </w:r>
      <w:r w:rsidR="00E36653" w:rsidRPr="00E36653">
        <w:rPr>
          <w:lang w:val="uz-Cyrl-UZ"/>
        </w:rPr>
        <w:t>нархда белгиланади</w:t>
      </w:r>
      <w:r>
        <w:rPr>
          <w:lang w:val="uz-Cyrl-UZ"/>
        </w:rPr>
        <w:t xml:space="preserve">. </w:t>
      </w:r>
    </w:p>
    <w:p w:rsidR="00813E83" w:rsidRDefault="0041509D">
      <w:pPr>
        <w:spacing w:after="0"/>
        <w:rPr>
          <w:lang w:val="uz-Cyrl-UZ"/>
        </w:rPr>
      </w:pPr>
      <w:r>
        <w:rPr>
          <w:lang w:val="uz-Cyrl-UZ"/>
        </w:rPr>
        <w:t>4.2.</w:t>
      </w:r>
      <w:r w:rsidR="00716676">
        <w:rPr>
          <w:lang w:val="uz-Cyrl-UZ"/>
        </w:rPr>
        <w:t xml:space="preserve"> Тўлов Буюртмачи томони</w:t>
      </w:r>
      <w:r w:rsidR="00813E83">
        <w:rPr>
          <w:lang w:val="uz-Cyrl-UZ"/>
        </w:rPr>
        <w:t>дан ушбу Шартнома</w:t>
      </w:r>
      <w:r w:rsidR="00E873D9">
        <w:rPr>
          <w:lang w:val="uz-Cyrl-UZ"/>
        </w:rPr>
        <w:t xml:space="preserve"> имзоланган кун</w:t>
      </w:r>
      <w:r w:rsidR="00813E83">
        <w:rPr>
          <w:lang w:val="uz-Cyrl-UZ"/>
        </w:rPr>
        <w:t xml:space="preserve">дан бошлаб </w:t>
      </w:r>
      <w:r w:rsidR="00E873D9">
        <w:rPr>
          <w:lang w:val="uz-Cyrl-UZ"/>
        </w:rPr>
        <w:t xml:space="preserve">5 (беш) </w:t>
      </w:r>
      <w:r w:rsidR="00080614">
        <w:rPr>
          <w:lang w:val="uz-Cyrl-UZ"/>
        </w:rPr>
        <w:t>банк</w:t>
      </w:r>
      <w:r w:rsidR="00E873D9">
        <w:rPr>
          <w:lang w:val="uz-Cyrl-UZ"/>
        </w:rPr>
        <w:t xml:space="preserve"> куни мобайнида</w:t>
      </w:r>
      <w:r w:rsidR="00716676">
        <w:rPr>
          <w:lang w:val="uz-Cyrl-UZ"/>
        </w:rPr>
        <w:t xml:space="preserve"> хизматларнинг умумий қийматининг </w:t>
      </w:r>
      <w:r w:rsidR="00A35936">
        <w:rPr>
          <w:lang w:val="uz-Cyrl-UZ"/>
        </w:rPr>
        <w:t xml:space="preserve">30% олдиндан, </w:t>
      </w:r>
      <w:r w:rsidR="00716676">
        <w:rPr>
          <w:lang w:val="uz-Cyrl-UZ"/>
        </w:rPr>
        <w:t xml:space="preserve"> </w:t>
      </w:r>
      <w:r w:rsidR="00A35936">
        <w:rPr>
          <w:lang w:val="uz-Cyrl-UZ"/>
        </w:rPr>
        <w:t xml:space="preserve">колган 70% эса хизматлар бажарилган сунг </w:t>
      </w:r>
      <w:r w:rsidR="00813E83">
        <w:rPr>
          <w:lang w:val="uz-Cyrl-UZ"/>
        </w:rPr>
        <w:t xml:space="preserve"> амалга оширилади.</w:t>
      </w:r>
    </w:p>
    <w:p w:rsidR="00813E83" w:rsidRDefault="00813E83">
      <w:pPr>
        <w:spacing w:after="0"/>
        <w:rPr>
          <w:lang w:val="uz-Cyrl-UZ"/>
        </w:rPr>
      </w:pPr>
      <w:r>
        <w:rPr>
          <w:lang w:val="uz-Cyrl-UZ"/>
        </w:rPr>
        <w:t>4.3. Тўлов Ба</w:t>
      </w:r>
      <w:r w:rsidR="00080614">
        <w:rPr>
          <w:lang w:val="uz-Cyrl-UZ"/>
        </w:rPr>
        <w:t>жарувчининг ҳисоб рақамига пул ў</w:t>
      </w:r>
      <w:r>
        <w:rPr>
          <w:lang w:val="uz-Cyrl-UZ"/>
        </w:rPr>
        <w:t>тказиш йўли билан амалга оширилади</w:t>
      </w:r>
      <w:r w:rsidR="00080614">
        <w:rPr>
          <w:lang w:val="uz-Cyrl-UZ"/>
        </w:rPr>
        <w:t>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4.</w:t>
      </w:r>
      <w:r w:rsidR="00813E83">
        <w:rPr>
          <w:lang w:val="uz-Cyrl-UZ"/>
        </w:rPr>
        <w:t>4</w:t>
      </w:r>
      <w:r>
        <w:rPr>
          <w:lang w:val="uz-Cyrl-UZ"/>
        </w:rPr>
        <w:t>. Пул маблағлари Бажарувчининг ҳисоб рақамига ўтган сана тўлов санаси ҳисобланади. Буюртмачи амалга оширган тўлов қайтариб берилмайди.</w:t>
      </w: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ind w:firstLine="0"/>
        <w:jc w:val="center"/>
        <w:rPr>
          <w:b/>
          <w:lang w:val="uz-Cyrl-UZ"/>
        </w:rPr>
      </w:pPr>
      <w:r>
        <w:rPr>
          <w:b/>
          <w:lang w:val="uz-Cyrl-UZ"/>
        </w:rPr>
        <w:t>V. ТАРАФЛАРНИНГ ЖАВОБГАРЛИГИ НИЗОЛАРНИ ҲАЛ ЭТИШ ТАРТИБИ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5.1. Мазкур Шартноманинг шартлари бажарилмаганлиги ёки тегишли тартибда бажарилмаганли</w:t>
      </w:r>
      <w:r w:rsidR="00080614">
        <w:rPr>
          <w:lang w:val="uz-Cyrl-UZ"/>
        </w:rPr>
        <w:t>ги учун Тарафлар Ўзбекистон Респ</w:t>
      </w:r>
      <w:r>
        <w:rPr>
          <w:lang w:val="uz-Cyrl-UZ"/>
        </w:rPr>
        <w:t>убликасининг қонунчилигида назарда тутилган тартибда жавобгар бўладилар.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5.2. Мазкур Шартномада назарда тутилган хизматларни қабул қилишни рад этиш ҳолатида олдиндан тўлов суммаси қайтариб берилмайди.</w:t>
      </w:r>
      <w:r w:rsidR="00080614">
        <w:rPr>
          <w:lang w:val="uz-Cyrl-UZ"/>
        </w:rPr>
        <w:t xml:space="preserve"> Бошқа ҳ</w:t>
      </w:r>
      <w:r w:rsidR="00106940">
        <w:rPr>
          <w:lang w:val="uz-Cyrl-UZ"/>
        </w:rPr>
        <w:t>олларда,</w:t>
      </w:r>
      <w:r w:rsidR="00F0464E">
        <w:rPr>
          <w:lang w:val="uz-Cyrl-UZ"/>
        </w:rPr>
        <w:t xml:space="preserve"> олиндан тўлов/тўлов суммаси қайтарилганда, Бажарувчи банк харажатлари суммасини ушлаб қолиш ҳуқуқига эга.</w:t>
      </w:r>
    </w:p>
    <w:p w:rsidR="007B2260" w:rsidRPr="00B26ABE" w:rsidRDefault="007B2260">
      <w:pPr>
        <w:spacing w:after="0"/>
        <w:rPr>
          <w:lang w:val="uz-Cyrl-UZ"/>
        </w:rPr>
      </w:pPr>
      <w:r>
        <w:rPr>
          <w:lang w:val="uz-Cyrl-UZ"/>
        </w:rPr>
        <w:t>5.3. Бажарувчи томонидан берилган сертификатларда ҳайдовчилар хақи</w:t>
      </w:r>
      <w:r w:rsidR="00080614">
        <w:rPr>
          <w:lang w:val="uz-Cyrl-UZ"/>
        </w:rPr>
        <w:t>даги маълумот хато кўрсатилган ҳолатда</w:t>
      </w:r>
      <w:r>
        <w:rPr>
          <w:lang w:val="uz-Cyrl-UZ"/>
        </w:rPr>
        <w:t xml:space="preserve"> Буюртмачи томонидан Бажарувчига янги сертификат берилиши хақида талабнома ёзилиши керак.</w:t>
      </w:r>
      <w:r w:rsidR="00080614">
        <w:rPr>
          <w:lang w:val="uz-Cyrl-UZ"/>
        </w:rPr>
        <w:t xml:space="preserve"> Бажарувчи икки ҳ</w:t>
      </w:r>
      <w:r w:rsidR="00B26ABE">
        <w:rPr>
          <w:lang w:val="uz-Cyrl-UZ"/>
        </w:rPr>
        <w:t xml:space="preserve">афта мобайнида маълумотлари тўғирланган янги сертификат тақдим этади ва </w:t>
      </w:r>
      <w:r w:rsidR="00B26ABE" w:rsidRPr="00B26ABE">
        <w:rPr>
          <w:lang w:val="uz-Cyrl-UZ"/>
        </w:rPr>
        <w:t xml:space="preserve"> д</w:t>
      </w:r>
      <w:r w:rsidR="00B26ABE">
        <w:rPr>
          <w:lang w:val="uz-Cyrl-UZ"/>
        </w:rPr>
        <w:t>астлаб тақдим этилган сертификатни бепул қайтиб олади.</w:t>
      </w:r>
    </w:p>
    <w:p w:rsidR="00B26ABE" w:rsidRDefault="00B26ABE">
      <w:pPr>
        <w:spacing w:after="0"/>
        <w:rPr>
          <w:lang w:val="uz-Cyrl-UZ"/>
        </w:rPr>
      </w:pPr>
      <w:r>
        <w:rPr>
          <w:lang w:val="uz-Cyrl-UZ"/>
        </w:rPr>
        <w:t>5.4.  Сертификат йўқотилган ёки фойдал</w:t>
      </w:r>
      <w:r w:rsidR="00296DC3">
        <w:rPr>
          <w:lang w:val="uz-Cyrl-UZ"/>
        </w:rPr>
        <w:t>аниш учун яроқсиз деб топилган ҳ</w:t>
      </w:r>
      <w:r>
        <w:rPr>
          <w:lang w:val="uz-Cyrl-UZ"/>
        </w:rPr>
        <w:t>олатларда Буюртмачининг аризаси асосида сертификатни тиклаш учун Буюртмачи томонидан тўлов амалг</w:t>
      </w:r>
      <w:r w:rsidR="00080614">
        <w:rPr>
          <w:lang w:val="uz-Cyrl-UZ"/>
        </w:rPr>
        <w:t>а оширилган кундан бошлаб икки ҳ</w:t>
      </w:r>
      <w:r>
        <w:rPr>
          <w:lang w:val="uz-Cyrl-UZ"/>
        </w:rPr>
        <w:t>афта мобайнида</w:t>
      </w:r>
      <w:r w:rsidR="00D31A82">
        <w:rPr>
          <w:lang w:val="uz-Cyrl-UZ"/>
        </w:rPr>
        <w:t xml:space="preserve"> Бажарувчи рўйхатдан ўтган рақами ва “Дубликат” ёзуви билан сертификат тиклаб бер</w:t>
      </w:r>
      <w:r w:rsidR="00296DC3">
        <w:rPr>
          <w:lang w:val="uz-Cyrl-UZ"/>
        </w:rPr>
        <w:t>ила</w:t>
      </w:r>
      <w:r w:rsidR="00D31A82">
        <w:rPr>
          <w:lang w:val="uz-Cyrl-UZ"/>
        </w:rPr>
        <w:t>ди.</w:t>
      </w:r>
    </w:p>
    <w:p w:rsidR="00D31A82" w:rsidRPr="00D31A82" w:rsidRDefault="00D31A82">
      <w:pPr>
        <w:spacing w:after="0"/>
        <w:rPr>
          <w:lang w:val="uz-Cyrl-UZ"/>
        </w:rPr>
      </w:pPr>
      <w:r>
        <w:rPr>
          <w:lang w:val="uz-Cyrl-UZ"/>
        </w:rPr>
        <w:t>5.5. Сертификатнинг</w:t>
      </w:r>
      <w:r w:rsidR="00296DC3">
        <w:rPr>
          <w:lang w:val="uz-Cyrl-UZ"/>
        </w:rPr>
        <w:t xml:space="preserve"> дубликатини чиқариш учун тўлов</w:t>
      </w:r>
      <w:r>
        <w:rPr>
          <w:lang w:val="uz-Cyrl-UZ"/>
        </w:rPr>
        <w:t xml:space="preserve"> энг кам ойлик иш ҳақининг  </w:t>
      </w:r>
      <w:r w:rsidR="00296DC3">
        <w:rPr>
          <w:lang w:val="uz-Cyrl-UZ"/>
        </w:rPr>
        <w:t>50%</w:t>
      </w:r>
      <w:r>
        <w:rPr>
          <w:lang w:val="uz-Cyrl-UZ"/>
        </w:rPr>
        <w:t xml:space="preserve"> ни ташкил қилади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5.</w:t>
      </w:r>
      <w:r w:rsidR="00D31A82">
        <w:rPr>
          <w:lang w:val="uz-Cyrl-UZ"/>
        </w:rPr>
        <w:t>6.</w:t>
      </w:r>
      <w:r>
        <w:rPr>
          <w:lang w:val="uz-Cyrl-UZ"/>
        </w:rPr>
        <w:t xml:space="preserve"> Мазкур Шартномадан келиб чиқиши мумкин бўлган барча низо ва зиддият</w:t>
      </w:r>
      <w:r w:rsidR="00296DC3">
        <w:rPr>
          <w:lang w:val="uz-Cyrl-UZ"/>
        </w:rPr>
        <w:t>ли ҳолатлар</w:t>
      </w:r>
      <w:r>
        <w:rPr>
          <w:lang w:val="uz-Cyrl-UZ"/>
        </w:rPr>
        <w:t xml:space="preserve"> мумкин қадар Тарафлар ўртасида олиб бориладиган музокаралар йўли билан ҳал этилади.</w:t>
      </w:r>
    </w:p>
    <w:p w:rsidR="004E766E" w:rsidRDefault="00D31A82">
      <w:pPr>
        <w:spacing w:after="0"/>
        <w:rPr>
          <w:lang w:val="uz-Cyrl-UZ"/>
        </w:rPr>
      </w:pPr>
      <w:r>
        <w:rPr>
          <w:lang w:val="uz-Cyrl-UZ"/>
        </w:rPr>
        <w:t>5.7</w:t>
      </w:r>
      <w:r w:rsidR="0041509D">
        <w:rPr>
          <w:lang w:val="uz-Cyrl-UZ"/>
        </w:rPr>
        <w:t xml:space="preserve">. Мазкур Шартномани бажариш жараёнида юзага келадиган низолар бўйича уларни судгача ҳал қилиш (талабнома юбориш) тартиби назарда тутилиши шарт. Даъвони (талабномани) кўриб чиқиш муддати  у </w:t>
      </w:r>
      <w:r w:rsidR="00AD1EFE">
        <w:rPr>
          <w:lang w:val="uz-Cyrl-UZ"/>
        </w:rPr>
        <w:t xml:space="preserve">Тарафга берилган кундан бошлаб </w:t>
      </w:r>
      <w:r w:rsidR="0041509D">
        <w:rPr>
          <w:lang w:val="uz-Cyrl-UZ"/>
        </w:rPr>
        <w:t>5</w:t>
      </w:r>
      <w:r w:rsidR="00AD1EFE">
        <w:rPr>
          <w:lang w:val="uz-Cyrl-UZ"/>
        </w:rPr>
        <w:t xml:space="preserve"> (</w:t>
      </w:r>
      <w:r w:rsidR="00080614">
        <w:rPr>
          <w:lang w:val="uz-Cyrl-UZ"/>
        </w:rPr>
        <w:t>беш) календар</w:t>
      </w:r>
      <w:r w:rsidR="0041509D">
        <w:rPr>
          <w:lang w:val="uz-Cyrl-UZ"/>
        </w:rPr>
        <w:t xml:space="preserve"> кунини ташкил этади.</w:t>
      </w:r>
    </w:p>
    <w:p w:rsidR="004E766E" w:rsidRDefault="00AD1EFE">
      <w:pPr>
        <w:spacing w:after="0"/>
        <w:rPr>
          <w:lang w:val="uz-Cyrl-UZ"/>
        </w:rPr>
      </w:pPr>
      <w:r>
        <w:rPr>
          <w:lang w:val="uz-Cyrl-UZ"/>
        </w:rPr>
        <w:t>5.8</w:t>
      </w:r>
      <w:r w:rsidR="0041509D">
        <w:rPr>
          <w:lang w:val="uz-Cyrl-UZ"/>
        </w:rPr>
        <w:t>. Низоларни музокаралар йўли билан ёки судгача ҳал қилиш (талабнома юбориш) тартибида ҳал этиш имконияти мавжуд бўлмаса, Тарафлар низони кўриб чиқиш учун</w:t>
      </w:r>
      <w:r w:rsidR="00D61FFD">
        <w:rPr>
          <w:b/>
          <w:i/>
          <w:u w:val="single"/>
          <w:lang w:val="uz-Cyrl-UZ"/>
        </w:rPr>
        <w:t>_________________________________________________________________</w:t>
      </w:r>
      <w:r w:rsidR="0041509D">
        <w:rPr>
          <w:lang w:val="uz-Cyrl-UZ"/>
        </w:rPr>
        <w:t xml:space="preserve"> судига йўналтирадилар.</w:t>
      </w: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ind w:firstLine="0"/>
        <w:jc w:val="center"/>
        <w:rPr>
          <w:lang w:val="uz-Cyrl-UZ"/>
        </w:rPr>
      </w:pPr>
      <w:r>
        <w:rPr>
          <w:b/>
          <w:lang w:val="uz-Cyrl-UZ"/>
        </w:rPr>
        <w:t>VI. БОШҚА ШАРТЛАР</w:t>
      </w:r>
    </w:p>
    <w:p w:rsidR="004E766E" w:rsidRDefault="00AD1EFE">
      <w:pPr>
        <w:spacing w:after="0"/>
        <w:rPr>
          <w:lang w:val="uz-Cyrl-UZ"/>
        </w:rPr>
      </w:pPr>
      <w:r>
        <w:rPr>
          <w:lang w:val="uz-Cyrl-UZ"/>
        </w:rPr>
        <w:t>6.1.</w:t>
      </w:r>
      <w:r w:rsidR="0041509D">
        <w:rPr>
          <w:lang w:val="uz-Cyrl-UZ"/>
        </w:rPr>
        <w:t xml:space="preserve"> Бажарувчи машғулотлар дастурига, ўқув режасига ва бошқа ўқув-услубий материалларга бир томонлама ўзгартириш киритиш ҳуқуқини сақлаб қолади.</w:t>
      </w:r>
    </w:p>
    <w:p w:rsidR="004E766E" w:rsidRDefault="00AD1EFE">
      <w:pPr>
        <w:spacing w:after="0"/>
        <w:rPr>
          <w:lang w:val="uz-Cyrl-UZ"/>
        </w:rPr>
      </w:pPr>
      <w:r>
        <w:rPr>
          <w:lang w:val="uz-Cyrl-UZ"/>
        </w:rPr>
        <w:t>6.2</w:t>
      </w:r>
      <w:r w:rsidR="0041509D">
        <w:rPr>
          <w:lang w:val="uz-Cyrl-UZ"/>
        </w:rPr>
        <w:t>. Бажарувчи ихтиёрига боғлиқ бўлма</w:t>
      </w:r>
      <w:r w:rsidR="00296DC3">
        <w:rPr>
          <w:lang w:val="uz-Cyrl-UZ"/>
        </w:rPr>
        <w:t>ган ҳолатлар (форс-мажор), яъни</w:t>
      </w:r>
      <w:r w:rsidR="0041509D">
        <w:rPr>
          <w:lang w:val="uz-Cyrl-UZ"/>
        </w:rPr>
        <w:t xml:space="preserve"> табиий ходис</w:t>
      </w:r>
      <w:r>
        <w:rPr>
          <w:lang w:val="uz-Cyrl-UZ"/>
        </w:rPr>
        <w:t xml:space="preserve">алар, ҳарбий ҳаракатлар, </w:t>
      </w:r>
      <w:r w:rsidR="0041509D">
        <w:rPr>
          <w:lang w:val="uz-Cyrl-UZ"/>
        </w:rPr>
        <w:t>Тарафлар ўз зиммасига олган мажбуриятларни бажаришга бевосита таъсир этувчи қонун ҳужжатларининг кучга кириши, байрам ва дам олиш кунларини эълон қилиш, давлат органлари топшир</w:t>
      </w:r>
      <w:r w:rsidR="00296DC3">
        <w:rPr>
          <w:lang w:val="uz-Cyrl-UZ"/>
        </w:rPr>
        <w:t>иқлари ҳолатлари юзага келганда</w:t>
      </w:r>
      <w:r w:rsidR="0041509D">
        <w:rPr>
          <w:lang w:val="uz-Cyrl-UZ"/>
        </w:rPr>
        <w:t xml:space="preserve"> Бажарувчи мазкур Шартноманинг </w:t>
      </w:r>
      <w:r>
        <w:rPr>
          <w:lang w:val="uz-Cyrl-UZ"/>
        </w:rPr>
        <w:t>2.1</w:t>
      </w:r>
      <w:r w:rsidR="0041509D">
        <w:rPr>
          <w:lang w:val="uz-Cyrl-UZ"/>
        </w:rPr>
        <w:t xml:space="preserve">-бандида назарда тутилган тартибга риоя этган ҳолда машғулотлар жадвалига ўзгартириш </w:t>
      </w:r>
      <w:r>
        <w:rPr>
          <w:lang w:val="uz-Cyrl-UZ"/>
        </w:rPr>
        <w:t xml:space="preserve">киритиш ҳуқуқини сақлаб қолади ва янги дарс жадвали Тарафлар ўртасида келишилади. </w:t>
      </w:r>
    </w:p>
    <w:p w:rsidR="004E766E" w:rsidRDefault="00AD1EFE">
      <w:pPr>
        <w:spacing w:after="0"/>
        <w:rPr>
          <w:lang w:val="uz-Cyrl-UZ"/>
        </w:rPr>
      </w:pPr>
      <w:r>
        <w:rPr>
          <w:lang w:val="uz-Cyrl-UZ"/>
        </w:rPr>
        <w:t>6.3</w:t>
      </w:r>
      <w:r w:rsidR="0041509D">
        <w:rPr>
          <w:lang w:val="uz-Cyrl-UZ"/>
        </w:rPr>
        <w:t>. Бажарувчи Буюртмачи ходимларини</w:t>
      </w:r>
      <w:r w:rsidR="00AA71CA">
        <w:rPr>
          <w:lang w:val="uz-Cyrl-UZ"/>
        </w:rPr>
        <w:t>нг розилиги билан</w:t>
      </w:r>
      <w:r w:rsidR="0041509D">
        <w:rPr>
          <w:lang w:val="uz-Cyrl-UZ"/>
        </w:rPr>
        <w:t xml:space="preserve"> фото ва видео суратга олиш, шунингдек ўқув жараёни мониторингини амалга ошириш учун Буюртмачи ходимлари </w:t>
      </w:r>
      <w:r w:rsidR="0041509D">
        <w:rPr>
          <w:lang w:val="uz-Cyrl-UZ"/>
        </w:rPr>
        <w:lastRenderedPageBreak/>
        <w:t>иштирокидаги фото, видео суратлар ва бошқа материа</w:t>
      </w:r>
      <w:r w:rsidR="00AA71CA">
        <w:rPr>
          <w:lang w:val="uz-Cyrl-UZ"/>
        </w:rPr>
        <w:t>ллардан фойдаланиш ҳуқуқига эга</w:t>
      </w:r>
      <w:r w:rsidR="00080614">
        <w:rPr>
          <w:lang w:val="uz-Cyrl-UZ"/>
        </w:rPr>
        <w:t xml:space="preserve">бўлиб, </w:t>
      </w:r>
      <w:r w:rsidR="0041509D">
        <w:rPr>
          <w:lang w:val="uz-Cyrl-UZ"/>
        </w:rPr>
        <w:t>Буюртмачи эса бунга ўз розилигини беради.</w:t>
      </w:r>
    </w:p>
    <w:p w:rsidR="004E766E" w:rsidRDefault="00AD1EFE">
      <w:pPr>
        <w:spacing w:after="0"/>
        <w:rPr>
          <w:lang w:val="uz-Cyrl-UZ"/>
        </w:rPr>
      </w:pPr>
      <w:r>
        <w:rPr>
          <w:lang w:val="uz-Cyrl-UZ"/>
        </w:rPr>
        <w:t>6.4</w:t>
      </w:r>
      <w:r w:rsidR="0041509D">
        <w:rPr>
          <w:lang w:val="uz-Cyrl-UZ"/>
        </w:rPr>
        <w:t>. Бажарувчининг мол-мулки Буюртмачи ходимлари айби билан яроқсиз ҳолатга келиб қолса, Буюртмачи ушбу мол-мулк қийматини тўлиқ қоплайди.</w:t>
      </w: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ind w:firstLine="0"/>
        <w:jc w:val="center"/>
        <w:rPr>
          <w:lang w:val="uz-Cyrl-UZ"/>
        </w:rPr>
      </w:pPr>
      <w:r>
        <w:rPr>
          <w:b/>
          <w:lang w:val="uz-Cyrl-UZ"/>
        </w:rPr>
        <w:t>VII. ЯКУНИЙ ҚОИДАЛАР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7.1. Мазкур Шартномага киритиладиган барча ўзгартириш ва қўшимчалар ёзма равишда тузилиши ва Тарафлар томонидан имзоланиши лозим.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7.2. Мазкур Шартномада назарда тутилмаган бошқа барча ҳолатлар юзасидан Тарафлар Ўзбекистон Республикасининг амалдаги қонунчилигига риоя этадилар.</w:t>
      </w:r>
    </w:p>
    <w:p w:rsidR="00F40FF1" w:rsidRDefault="0041509D">
      <w:pPr>
        <w:spacing w:after="0"/>
        <w:rPr>
          <w:lang w:val="uz-Cyrl-UZ"/>
        </w:rPr>
      </w:pPr>
      <w:r>
        <w:rPr>
          <w:lang w:val="uz-Cyrl-UZ"/>
        </w:rPr>
        <w:t xml:space="preserve">7.3. Мазкур Шартнома унга Тарафлар имзо қўйган кундан бошлаб кучга киради ва </w:t>
      </w:r>
      <w:r w:rsidR="00F40FF1">
        <w:rPr>
          <w:lang w:val="uz-Cyrl-UZ"/>
        </w:rPr>
        <w:t xml:space="preserve"> Тарафлар томонидан қабул қилинган мажбуриятлар тўлиқ  бажарилгунига қадар амал қилади.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7.4. Мазкур Шартнома Тарафлардан ҳар бири учун бир хил юридик кучга эга бўлган икки нусхада тузилган.</w:t>
      </w:r>
    </w:p>
    <w:p w:rsidR="004E766E" w:rsidRDefault="004E766E">
      <w:pPr>
        <w:spacing w:after="0"/>
        <w:rPr>
          <w:lang w:val="uz-Cyrl-UZ"/>
        </w:rPr>
      </w:pPr>
    </w:p>
    <w:p w:rsidR="004E766E" w:rsidRDefault="00F40FF1">
      <w:pPr>
        <w:spacing w:after="0"/>
        <w:jc w:val="center"/>
        <w:rPr>
          <w:lang w:val="uz-Cyrl-UZ"/>
        </w:rPr>
      </w:pPr>
      <w:r>
        <w:rPr>
          <w:b/>
          <w:lang w:val="en-US"/>
        </w:rPr>
        <w:t>VIII</w:t>
      </w:r>
      <w:r w:rsidR="0041509D">
        <w:rPr>
          <w:b/>
          <w:lang w:val="uz-Cyrl-UZ"/>
        </w:rPr>
        <w:t>. ТАРАФЛАР РЕКВИЗИТЛАРИ</w:t>
      </w:r>
    </w:p>
    <w:p w:rsidR="004E766E" w:rsidRDefault="004E766E">
      <w:pPr>
        <w:spacing w:after="0"/>
        <w:ind w:firstLine="0"/>
        <w:jc w:val="center"/>
        <w:rPr>
          <w:b/>
          <w:lang w:val="uz-Cyrl-UZ"/>
        </w:rPr>
      </w:pPr>
    </w:p>
    <w:tbl>
      <w:tblPr>
        <w:tblStyle w:val="1"/>
        <w:tblpPr w:leftFromText="180" w:rightFromText="180" w:vertAnchor="text" w:tblpY="1"/>
        <w:tblOverlap w:val="never"/>
        <w:tblW w:w="0" w:type="auto"/>
        <w:tblLook w:val="04A0"/>
      </w:tblPr>
      <w:tblGrid>
        <w:gridCol w:w="4680"/>
        <w:gridCol w:w="4784"/>
      </w:tblGrid>
      <w:tr w:rsidR="00F20A5C" w:rsidRPr="00F20A5C" w:rsidTr="00040254">
        <w:trPr>
          <w:trHeight w:val="359"/>
        </w:trPr>
        <w:tc>
          <w:tcPr>
            <w:tcW w:w="4680" w:type="dxa"/>
          </w:tcPr>
          <w:p w:rsidR="00F20A5C" w:rsidRPr="00F20A5C" w:rsidRDefault="00F20A5C" w:rsidP="00F20A5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b/>
                <w:sz w:val="20"/>
                <w:szCs w:val="20"/>
                <w:lang w:val="uz-Cyrl-UZ"/>
              </w:rPr>
              <w:t>Буюртмачи</w:t>
            </w:r>
          </w:p>
        </w:tc>
        <w:tc>
          <w:tcPr>
            <w:tcW w:w="4784" w:type="dxa"/>
          </w:tcPr>
          <w:p w:rsidR="00F20A5C" w:rsidRPr="00F20A5C" w:rsidRDefault="00F20A5C" w:rsidP="00F20A5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b/>
                <w:sz w:val="20"/>
                <w:szCs w:val="20"/>
                <w:lang w:val="uz-Cyrl-UZ"/>
              </w:rPr>
              <w:t>Бажарувчи</w:t>
            </w:r>
          </w:p>
        </w:tc>
      </w:tr>
      <w:tr w:rsidR="00F20A5C" w:rsidRPr="00F20A5C" w:rsidTr="00040254">
        <w:trPr>
          <w:trHeight w:val="2558"/>
        </w:trPr>
        <w:tc>
          <w:tcPr>
            <w:tcW w:w="4680" w:type="dxa"/>
          </w:tcPr>
          <w:p w:rsidR="00F20A5C" w:rsidRPr="00F20A5C" w:rsidRDefault="00F20A5C" w:rsidP="00F20A5C">
            <w:pPr>
              <w:pBdr>
                <w:bottom w:val="single" w:sz="12" w:space="1" w:color="auto"/>
              </w:pBd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СТИР:</w:t>
            </w: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Почта манзили:</w:t>
            </w: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Телефон/факс:</w:t>
            </w: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Ҳ/р:</w:t>
            </w: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Банк:</w:t>
            </w:r>
          </w:p>
          <w:p w:rsidR="00F20A5C" w:rsidRPr="00F20A5C" w:rsidRDefault="00F20A5C" w:rsidP="00F20A5C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Банк коди:</w:t>
            </w:r>
          </w:p>
        </w:tc>
        <w:tc>
          <w:tcPr>
            <w:tcW w:w="4784" w:type="dxa"/>
          </w:tcPr>
          <w:p w:rsidR="006A1FD3" w:rsidRPr="00F20A5C" w:rsidRDefault="006A1FD3" w:rsidP="006A1FD3">
            <w:pPr>
              <w:pBdr>
                <w:bottom w:val="single" w:sz="12" w:space="1" w:color="auto"/>
              </w:pBd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</w:p>
          <w:p w:rsidR="006A1FD3" w:rsidRPr="00F20A5C" w:rsidRDefault="006A1FD3" w:rsidP="006A1FD3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СТИР:</w:t>
            </w:r>
          </w:p>
          <w:p w:rsidR="006A1FD3" w:rsidRPr="00F20A5C" w:rsidRDefault="006A1FD3" w:rsidP="006A1FD3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Почта манзили:</w:t>
            </w:r>
          </w:p>
          <w:p w:rsidR="006A1FD3" w:rsidRPr="00F20A5C" w:rsidRDefault="006A1FD3" w:rsidP="006A1FD3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Телефон/факс:</w:t>
            </w:r>
          </w:p>
          <w:p w:rsidR="006A1FD3" w:rsidRPr="00F20A5C" w:rsidRDefault="006A1FD3" w:rsidP="006A1FD3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Ҳ/р:</w:t>
            </w:r>
          </w:p>
          <w:p w:rsidR="006A1FD3" w:rsidRPr="00F20A5C" w:rsidRDefault="006A1FD3" w:rsidP="006A1FD3">
            <w:pPr>
              <w:ind w:firstLine="0"/>
              <w:jc w:val="left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Банк:</w:t>
            </w:r>
          </w:p>
          <w:p w:rsidR="00F20A5C" w:rsidRPr="00F20A5C" w:rsidRDefault="006A1FD3" w:rsidP="006A1FD3">
            <w:pPr>
              <w:ind w:firstLine="0"/>
              <w:rPr>
                <w:rFonts w:eastAsia="Calibri"/>
                <w:sz w:val="20"/>
                <w:szCs w:val="20"/>
                <w:lang w:val="uz-Cyrl-UZ"/>
              </w:rPr>
            </w:pPr>
            <w:r w:rsidRPr="00F20A5C">
              <w:rPr>
                <w:rFonts w:eastAsia="Calibri"/>
                <w:sz w:val="20"/>
                <w:szCs w:val="20"/>
                <w:lang w:val="uz-Cyrl-UZ"/>
              </w:rPr>
              <w:t>Банк коди:</w:t>
            </w:r>
          </w:p>
        </w:tc>
      </w:tr>
    </w:tbl>
    <w:p w:rsidR="00F20A5C" w:rsidRPr="00F20A5C" w:rsidRDefault="00F20A5C" w:rsidP="00F20A5C">
      <w:pPr>
        <w:spacing w:after="0"/>
        <w:jc w:val="center"/>
        <w:rPr>
          <w:rFonts w:eastAsia="Calibri"/>
          <w:sz w:val="20"/>
          <w:szCs w:val="20"/>
          <w:lang w:val="uz-Cyrl-UZ"/>
        </w:rPr>
      </w:pPr>
    </w:p>
    <w:p w:rsidR="00F20A5C" w:rsidRPr="00E36653" w:rsidRDefault="00F20A5C" w:rsidP="00F20A5C">
      <w:pPr>
        <w:spacing w:after="0"/>
        <w:rPr>
          <w:rFonts w:eastAsia="Calibri"/>
          <w:b/>
          <w:sz w:val="20"/>
          <w:szCs w:val="20"/>
        </w:rPr>
      </w:pPr>
    </w:p>
    <w:p w:rsidR="00F20A5C" w:rsidRPr="00E36653" w:rsidRDefault="00F20A5C" w:rsidP="00F20A5C">
      <w:pPr>
        <w:spacing w:after="0"/>
        <w:ind w:firstLine="0"/>
        <w:rPr>
          <w:rFonts w:eastAsia="Calibri"/>
          <w:b/>
          <w:sz w:val="20"/>
          <w:szCs w:val="20"/>
        </w:rPr>
      </w:pPr>
    </w:p>
    <w:p w:rsidR="00F20A5C" w:rsidRPr="00E36653" w:rsidRDefault="00F20A5C" w:rsidP="00F20A5C">
      <w:pPr>
        <w:spacing w:after="0"/>
        <w:rPr>
          <w:rFonts w:eastAsia="Calibri"/>
          <w:b/>
          <w:sz w:val="20"/>
          <w:szCs w:val="20"/>
        </w:rPr>
      </w:pPr>
    </w:p>
    <w:p w:rsidR="00F20A5C" w:rsidRPr="00F20A5C" w:rsidRDefault="00F20A5C" w:rsidP="00F20A5C">
      <w:pPr>
        <w:spacing w:after="0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jc w:val="center"/>
        <w:rPr>
          <w:rFonts w:eastAsia="Calibri"/>
          <w:b/>
          <w:sz w:val="22"/>
          <w:szCs w:val="22"/>
          <w:lang w:val="uz-Cyrl-UZ"/>
        </w:rPr>
      </w:pPr>
    </w:p>
    <w:p w:rsidR="00F20A5C" w:rsidRPr="00F20A5C" w:rsidRDefault="00F20A5C" w:rsidP="00F20A5C">
      <w:pPr>
        <w:spacing w:after="0"/>
        <w:jc w:val="center"/>
        <w:rPr>
          <w:rFonts w:eastAsia="Calibri"/>
          <w:sz w:val="22"/>
          <w:szCs w:val="22"/>
          <w:lang w:val="uz-Cyrl-UZ"/>
        </w:rPr>
      </w:pPr>
      <w:r w:rsidRPr="00F20A5C">
        <w:rPr>
          <w:rFonts w:eastAsia="Calibri"/>
          <w:b/>
          <w:sz w:val="22"/>
          <w:szCs w:val="22"/>
          <w:lang w:val="uz-Cyrl-UZ"/>
        </w:rPr>
        <w:t>IX. ТОМОНЛАРНИНГ ИМЗОСИ ВА МУҲРИ</w:t>
      </w:r>
    </w:p>
    <w:p w:rsid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</w:p>
    <w:p w:rsid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</w:p>
    <w:p w:rsidR="00F20A5C" w:rsidRPr="00F20A5C" w:rsidRDefault="00F20A5C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  <w:r w:rsidRPr="00F20A5C">
        <w:rPr>
          <w:rFonts w:eastAsia="Calibri"/>
          <w:b/>
          <w:sz w:val="22"/>
          <w:szCs w:val="22"/>
          <w:lang w:val="uz-Cyrl-UZ"/>
        </w:rPr>
        <w:t>Буюртмачи:</w:t>
      </w:r>
      <w:r w:rsidR="006A1FD3">
        <w:rPr>
          <w:rFonts w:eastAsia="Calibri"/>
          <w:b/>
          <w:sz w:val="22"/>
          <w:szCs w:val="22"/>
          <w:lang w:val="uz-Cyrl-UZ"/>
        </w:rPr>
        <w:t>__________</w:t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  <w:t>Ижрочи:____________</w:t>
      </w:r>
    </w:p>
    <w:p w:rsidR="004E766E" w:rsidRPr="00F20A5C" w:rsidRDefault="00F20A5C" w:rsidP="00F20A5C">
      <w:pPr>
        <w:tabs>
          <w:tab w:val="center" w:pos="4748"/>
        </w:tabs>
        <w:spacing w:after="0"/>
        <w:ind w:firstLine="0"/>
        <w:rPr>
          <w:rFonts w:eastAsia="Calibri"/>
          <w:b/>
          <w:sz w:val="22"/>
          <w:szCs w:val="22"/>
          <w:lang w:val="uz-Cyrl-UZ"/>
        </w:rPr>
      </w:pPr>
      <w:r w:rsidRPr="00F20A5C">
        <w:rPr>
          <w:rFonts w:eastAsia="Calibri"/>
          <w:b/>
          <w:sz w:val="22"/>
          <w:szCs w:val="22"/>
          <w:lang w:val="uz-Cyrl-UZ"/>
        </w:rPr>
        <w:t xml:space="preserve">М.У.             </w:t>
      </w:r>
      <w:r w:rsidRPr="00F20A5C">
        <w:rPr>
          <w:rFonts w:eastAsia="Calibri"/>
          <w:b/>
          <w:sz w:val="22"/>
          <w:szCs w:val="22"/>
          <w:lang w:val="uz-Cyrl-UZ"/>
        </w:rPr>
        <w:tab/>
        <w:t xml:space="preserve">              М.У</w:t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FB0A8C" w:rsidRDefault="00FB0A8C">
      <w:pPr>
        <w:spacing w:after="0"/>
        <w:jc w:val="right"/>
        <w:rPr>
          <w:b/>
          <w:lang w:val="uz-Cyrl-UZ"/>
        </w:rPr>
      </w:pPr>
    </w:p>
    <w:p w:rsidR="00C033F8" w:rsidRDefault="00C033F8" w:rsidP="00F20A5C">
      <w:pPr>
        <w:spacing w:after="0"/>
        <w:ind w:firstLine="0"/>
        <w:rPr>
          <w:b/>
          <w:lang w:val="uz-Cyrl-UZ"/>
        </w:rPr>
      </w:pPr>
      <w:bookmarkStart w:id="0" w:name="_GoBack"/>
      <w:bookmarkEnd w:id="0"/>
    </w:p>
    <w:p w:rsidR="00F40FF1" w:rsidRDefault="00F40FF1">
      <w:pPr>
        <w:spacing w:after="0"/>
        <w:jc w:val="right"/>
        <w:rPr>
          <w:b/>
          <w:lang w:val="uz-Cyrl-UZ"/>
        </w:rPr>
      </w:pPr>
    </w:p>
    <w:p w:rsidR="00F40FF1" w:rsidRDefault="00F40FF1">
      <w:pPr>
        <w:spacing w:after="0"/>
        <w:jc w:val="right"/>
        <w:rPr>
          <w:b/>
          <w:lang w:val="uz-Cyrl-UZ"/>
        </w:rPr>
      </w:pPr>
    </w:p>
    <w:p w:rsidR="004E766E" w:rsidRDefault="0041509D">
      <w:pPr>
        <w:spacing w:after="0"/>
        <w:jc w:val="right"/>
        <w:rPr>
          <w:b/>
          <w:lang w:val="uz-Cyrl-UZ"/>
        </w:rPr>
      </w:pPr>
      <w:r>
        <w:rPr>
          <w:b/>
          <w:lang w:val="uz-Cyrl-UZ"/>
        </w:rPr>
        <w:t>20</w:t>
      </w:r>
      <w:r w:rsidRPr="00C033F8">
        <w:rPr>
          <w:b/>
          <w:lang w:val="uz-Cyrl-UZ"/>
        </w:rPr>
        <w:t xml:space="preserve">____ </w:t>
      </w:r>
      <w:r>
        <w:rPr>
          <w:b/>
          <w:lang w:val="uz-Cyrl-UZ"/>
        </w:rPr>
        <w:t>йил "</w:t>
      </w:r>
      <w:r w:rsidRPr="00C033F8">
        <w:rPr>
          <w:b/>
          <w:lang w:val="uz-Cyrl-UZ"/>
        </w:rPr>
        <w:t>____"_______________</w:t>
      </w:r>
      <w:r>
        <w:rPr>
          <w:b/>
          <w:lang w:val="uz-Cyrl-UZ"/>
        </w:rPr>
        <w:t>даги</w:t>
      </w:r>
    </w:p>
    <w:p w:rsidR="004E766E" w:rsidRDefault="0041509D">
      <w:pPr>
        <w:spacing w:after="0"/>
        <w:jc w:val="right"/>
        <w:rPr>
          <w:b/>
          <w:lang w:val="uz-Cyrl-UZ"/>
        </w:rPr>
      </w:pPr>
      <w:r>
        <w:rPr>
          <w:b/>
        </w:rPr>
        <w:t>_____-</w:t>
      </w:r>
      <w:r>
        <w:rPr>
          <w:b/>
          <w:lang w:val="uz-Cyrl-UZ"/>
        </w:rPr>
        <w:t>сонли шартномага</w:t>
      </w:r>
    </w:p>
    <w:p w:rsidR="004E766E" w:rsidRDefault="0041509D">
      <w:pPr>
        <w:spacing w:after="0"/>
        <w:jc w:val="right"/>
        <w:rPr>
          <w:b/>
          <w:lang w:val="uz-Cyrl-UZ"/>
        </w:rPr>
      </w:pPr>
      <w:r>
        <w:rPr>
          <w:b/>
          <w:lang w:val="uz-Cyrl-UZ"/>
        </w:rPr>
        <w:t>1-илова</w:t>
      </w: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4E766E" w:rsidRDefault="004E766E">
      <w:pPr>
        <w:spacing w:after="0"/>
        <w:jc w:val="right"/>
        <w:rPr>
          <w:b/>
          <w:lang w:val="uz-Cyrl-UZ"/>
        </w:rPr>
      </w:pPr>
    </w:p>
    <w:p w:rsidR="004E766E" w:rsidRDefault="0041509D">
      <w:pPr>
        <w:spacing w:after="0"/>
        <w:ind w:firstLine="0"/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4E766E" w:rsidRDefault="0041509D">
      <w:pPr>
        <w:spacing w:after="0"/>
        <w:ind w:firstLine="0"/>
        <w:jc w:val="center"/>
        <w:rPr>
          <w:b/>
          <w:vertAlign w:val="superscript"/>
          <w:lang w:val="uz-Cyrl-UZ"/>
        </w:rPr>
      </w:pPr>
      <w:r>
        <w:rPr>
          <w:b/>
          <w:vertAlign w:val="superscript"/>
          <w:lang w:val="uz-Cyrl-UZ"/>
        </w:rPr>
        <w:t>ташкилот номи</w:t>
      </w:r>
    </w:p>
    <w:p w:rsidR="004E766E" w:rsidRDefault="0041509D">
      <w:pPr>
        <w:spacing w:after="0"/>
        <w:ind w:firstLine="0"/>
        <w:jc w:val="center"/>
        <w:rPr>
          <w:lang w:val="uz-Cyrl-UZ"/>
        </w:rPr>
      </w:pPr>
      <w:r>
        <w:rPr>
          <w:b/>
          <w:lang w:val="uz-Cyrl-UZ"/>
        </w:rPr>
        <w:t>автотранспорт воситаларини бошқарувчи шахсларнинг малакани ошириш курсларини ўташ жадвали</w:t>
      </w:r>
    </w:p>
    <w:tbl>
      <w:tblPr>
        <w:tblStyle w:val="a3"/>
        <w:tblpPr w:leftFromText="180" w:rightFromText="180" w:vertAnchor="text" w:horzAnchor="page" w:tblpX="808" w:tblpY="269"/>
        <w:tblOverlap w:val="never"/>
        <w:tblW w:w="10201" w:type="dxa"/>
        <w:tblLayout w:type="fixed"/>
        <w:tblLook w:val="04A0"/>
      </w:tblPr>
      <w:tblGrid>
        <w:gridCol w:w="425"/>
        <w:gridCol w:w="3035"/>
        <w:gridCol w:w="1313"/>
        <w:gridCol w:w="1509"/>
        <w:gridCol w:w="1324"/>
        <w:gridCol w:w="1294"/>
        <w:gridCol w:w="1301"/>
      </w:tblGrid>
      <w:tr w:rsidR="004E766E">
        <w:tc>
          <w:tcPr>
            <w:tcW w:w="425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№</w:t>
            </w:r>
          </w:p>
        </w:tc>
        <w:tc>
          <w:tcPr>
            <w:tcW w:w="3035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Фамилияси, исми, отасининг исми</w:t>
            </w:r>
          </w:p>
        </w:tc>
        <w:tc>
          <w:tcPr>
            <w:tcW w:w="1313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Туғилган санаси</w:t>
            </w:r>
          </w:p>
        </w:tc>
        <w:tc>
          <w:tcPr>
            <w:tcW w:w="1509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Автотранспорт воситаси тури (юк, енгил)</w:t>
            </w:r>
          </w:p>
        </w:tc>
        <w:tc>
          <w:tcPr>
            <w:tcW w:w="1324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Ходим тоифаси (бошқарув, хизмат, ишчи)</w:t>
            </w:r>
          </w:p>
        </w:tc>
        <w:tc>
          <w:tcPr>
            <w:tcW w:w="1294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Ўқиш даври</w:t>
            </w:r>
          </w:p>
        </w:tc>
        <w:tc>
          <w:tcPr>
            <w:tcW w:w="1301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Смена рақами</w:t>
            </w:r>
          </w:p>
        </w:tc>
      </w:tr>
      <w:tr w:rsidR="004E766E">
        <w:tc>
          <w:tcPr>
            <w:tcW w:w="425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1</w:t>
            </w:r>
          </w:p>
        </w:tc>
        <w:tc>
          <w:tcPr>
            <w:tcW w:w="3035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2</w:t>
            </w:r>
          </w:p>
        </w:tc>
        <w:tc>
          <w:tcPr>
            <w:tcW w:w="1313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3</w:t>
            </w:r>
          </w:p>
        </w:tc>
        <w:tc>
          <w:tcPr>
            <w:tcW w:w="1509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4</w:t>
            </w:r>
          </w:p>
        </w:tc>
        <w:tc>
          <w:tcPr>
            <w:tcW w:w="1324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5</w:t>
            </w:r>
          </w:p>
        </w:tc>
        <w:tc>
          <w:tcPr>
            <w:tcW w:w="1294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6</w:t>
            </w:r>
          </w:p>
        </w:tc>
        <w:tc>
          <w:tcPr>
            <w:tcW w:w="1301" w:type="dxa"/>
          </w:tcPr>
          <w:p w:rsidR="004E766E" w:rsidRDefault="0041509D">
            <w:pPr>
              <w:ind w:firstLine="0"/>
              <w:jc w:val="center"/>
              <w:rPr>
                <w:sz w:val="20"/>
                <w:lang w:val="uz-Cyrl-UZ"/>
              </w:rPr>
            </w:pPr>
            <w:r>
              <w:rPr>
                <w:sz w:val="20"/>
                <w:lang w:val="uz-Cyrl-UZ"/>
              </w:rPr>
              <w:t>7</w:t>
            </w:r>
          </w:p>
        </w:tc>
      </w:tr>
      <w:tr w:rsidR="004E766E">
        <w:tc>
          <w:tcPr>
            <w:tcW w:w="425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4E766E">
        <w:tc>
          <w:tcPr>
            <w:tcW w:w="425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4E766E" w:rsidRDefault="004E766E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  <w:tr w:rsidR="00C91483">
        <w:tc>
          <w:tcPr>
            <w:tcW w:w="42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3035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13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509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2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294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  <w:tc>
          <w:tcPr>
            <w:tcW w:w="1301" w:type="dxa"/>
          </w:tcPr>
          <w:p w:rsidR="00C91483" w:rsidRDefault="00C91483">
            <w:pPr>
              <w:ind w:firstLine="0"/>
              <w:jc w:val="left"/>
              <w:rPr>
                <w:sz w:val="20"/>
                <w:lang w:val="uz-Cyrl-UZ"/>
              </w:rPr>
            </w:pPr>
          </w:p>
        </w:tc>
      </w:tr>
    </w:tbl>
    <w:p w:rsidR="004E766E" w:rsidRDefault="004E766E">
      <w:pPr>
        <w:spacing w:after="0"/>
        <w:jc w:val="center"/>
        <w:rPr>
          <w:lang w:val="uz-Cyrl-UZ"/>
        </w:rPr>
      </w:pPr>
    </w:p>
    <w:p w:rsidR="00F20A5C" w:rsidRPr="00F20A5C" w:rsidRDefault="003408A2" w:rsidP="00F20A5C">
      <w:pPr>
        <w:spacing w:after="0"/>
        <w:ind w:firstLine="0"/>
        <w:rPr>
          <w:rFonts w:eastAsia="Calibri"/>
          <w:b/>
          <w:sz w:val="22"/>
          <w:szCs w:val="22"/>
          <w:lang w:val="uz-Cyrl-UZ"/>
        </w:rPr>
      </w:pPr>
      <w:r>
        <w:rPr>
          <w:rFonts w:eastAsia="Calibri"/>
          <w:b/>
          <w:sz w:val="22"/>
          <w:szCs w:val="22"/>
          <w:lang w:val="uz-Cyrl-UZ"/>
        </w:rPr>
        <w:t>Б</w:t>
      </w:r>
      <w:r w:rsidR="00F20A5C" w:rsidRPr="00F20A5C">
        <w:rPr>
          <w:rFonts w:eastAsia="Calibri"/>
          <w:b/>
          <w:sz w:val="22"/>
          <w:szCs w:val="22"/>
          <w:lang w:val="uz-Cyrl-UZ"/>
        </w:rPr>
        <w:t>юртмачи:</w:t>
      </w:r>
      <w:r w:rsidR="00483DF8">
        <w:rPr>
          <w:rFonts w:eastAsia="Calibri"/>
          <w:b/>
          <w:sz w:val="22"/>
          <w:szCs w:val="22"/>
          <w:lang w:val="uz-Cyrl-UZ"/>
        </w:rPr>
        <w:t>________</w:t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</w:r>
      <w:r w:rsidR="00F20A5C" w:rsidRPr="00F20A5C">
        <w:rPr>
          <w:rFonts w:eastAsia="Calibri"/>
          <w:b/>
          <w:sz w:val="22"/>
          <w:szCs w:val="22"/>
          <w:lang w:val="uz-Cyrl-UZ"/>
        </w:rPr>
        <w:tab/>
        <w:t>Ижрочи:____________</w:t>
      </w:r>
    </w:p>
    <w:p w:rsidR="00F20A5C" w:rsidRPr="00F20A5C" w:rsidRDefault="00F20A5C" w:rsidP="00F20A5C">
      <w:pPr>
        <w:tabs>
          <w:tab w:val="center" w:pos="4748"/>
        </w:tabs>
        <w:spacing w:after="0"/>
        <w:ind w:firstLine="0"/>
        <w:rPr>
          <w:rFonts w:eastAsia="Calibri"/>
          <w:b/>
          <w:sz w:val="22"/>
          <w:szCs w:val="22"/>
          <w:lang w:val="uz-Cyrl-UZ"/>
        </w:rPr>
      </w:pPr>
      <w:r w:rsidRPr="00F20A5C">
        <w:rPr>
          <w:rFonts w:eastAsia="Calibri"/>
          <w:b/>
          <w:sz w:val="22"/>
          <w:szCs w:val="22"/>
          <w:lang w:val="uz-Cyrl-UZ"/>
        </w:rPr>
        <w:t xml:space="preserve">М.У.             </w:t>
      </w:r>
      <w:r w:rsidRPr="00F20A5C">
        <w:rPr>
          <w:rFonts w:eastAsia="Calibri"/>
          <w:b/>
          <w:sz w:val="22"/>
          <w:szCs w:val="22"/>
          <w:lang w:val="uz-Cyrl-UZ"/>
        </w:rPr>
        <w:tab/>
        <w:t xml:space="preserve"> М.У</w:t>
      </w:r>
      <w:r w:rsidRPr="00F20A5C">
        <w:rPr>
          <w:rFonts w:eastAsia="Calibri"/>
          <w:b/>
          <w:sz w:val="22"/>
          <w:szCs w:val="22"/>
          <w:lang w:val="uz-Cyrl-UZ"/>
        </w:rPr>
        <w:tab/>
      </w:r>
      <w:r w:rsidRPr="00F20A5C">
        <w:rPr>
          <w:rFonts w:eastAsia="Calibri"/>
          <w:b/>
          <w:sz w:val="22"/>
          <w:szCs w:val="22"/>
          <w:lang w:val="uz-Cyrl-UZ"/>
        </w:rPr>
        <w:tab/>
      </w: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jc w:val="right"/>
        <w:rPr>
          <w:b/>
          <w:lang w:val="uz-Cyrl-UZ"/>
        </w:rPr>
      </w:pPr>
      <w:r>
        <w:rPr>
          <w:b/>
          <w:lang w:val="uz-Cyrl-UZ"/>
        </w:rPr>
        <w:t>20</w:t>
      </w:r>
      <w:r w:rsidRPr="00F20A5C">
        <w:rPr>
          <w:b/>
          <w:lang w:val="uz-Cyrl-UZ"/>
        </w:rPr>
        <w:t xml:space="preserve">____ </w:t>
      </w:r>
      <w:r>
        <w:rPr>
          <w:b/>
          <w:lang w:val="uz-Cyrl-UZ"/>
        </w:rPr>
        <w:t>йил "</w:t>
      </w:r>
      <w:r w:rsidRPr="00F20A5C">
        <w:rPr>
          <w:b/>
          <w:lang w:val="uz-Cyrl-UZ"/>
        </w:rPr>
        <w:t>____"_______________</w:t>
      </w:r>
      <w:r>
        <w:rPr>
          <w:b/>
          <w:lang w:val="uz-Cyrl-UZ"/>
        </w:rPr>
        <w:t>даги</w:t>
      </w:r>
    </w:p>
    <w:p w:rsidR="004E766E" w:rsidRDefault="0041509D">
      <w:pPr>
        <w:spacing w:after="0"/>
        <w:jc w:val="right"/>
        <w:rPr>
          <w:b/>
          <w:lang w:val="uz-Cyrl-UZ"/>
        </w:rPr>
      </w:pPr>
      <w:r w:rsidRPr="00F20A5C">
        <w:rPr>
          <w:b/>
          <w:lang w:val="uz-Cyrl-UZ"/>
        </w:rPr>
        <w:t>_____-</w:t>
      </w:r>
      <w:r>
        <w:rPr>
          <w:b/>
          <w:lang w:val="uz-Cyrl-UZ"/>
        </w:rPr>
        <w:t>сонли шартномага</w:t>
      </w:r>
    </w:p>
    <w:p w:rsidR="004E766E" w:rsidRDefault="0041509D">
      <w:pPr>
        <w:spacing w:after="0"/>
        <w:jc w:val="right"/>
        <w:rPr>
          <w:b/>
          <w:lang w:val="uz-Cyrl-UZ"/>
        </w:rPr>
      </w:pPr>
      <w:r>
        <w:rPr>
          <w:b/>
          <w:lang w:val="uz-Cyrl-UZ"/>
        </w:rPr>
        <w:t>2-илова</w:t>
      </w:r>
    </w:p>
    <w:p w:rsidR="004E766E" w:rsidRDefault="004E766E">
      <w:pPr>
        <w:spacing w:after="0"/>
        <w:jc w:val="right"/>
        <w:rPr>
          <w:lang w:val="uz-Cyrl-UZ"/>
        </w:rPr>
      </w:pPr>
    </w:p>
    <w:p w:rsidR="004E766E" w:rsidRDefault="004E766E">
      <w:pPr>
        <w:spacing w:after="0"/>
        <w:jc w:val="right"/>
        <w:rPr>
          <w:lang w:val="uz-Cyrl-UZ"/>
        </w:rPr>
      </w:pPr>
    </w:p>
    <w:p w:rsidR="004E766E" w:rsidRDefault="0041509D">
      <w:pPr>
        <w:spacing w:after="0"/>
        <w:jc w:val="center"/>
        <w:rPr>
          <w:lang w:val="uz-Cyrl-UZ"/>
        </w:rPr>
      </w:pPr>
      <w:r w:rsidRPr="00F20A5C">
        <w:rPr>
          <w:b/>
          <w:lang w:val="uz-Cyrl-UZ"/>
        </w:rPr>
        <w:t>_____-</w:t>
      </w:r>
      <w:r>
        <w:rPr>
          <w:b/>
          <w:lang w:val="uz-Cyrl-UZ"/>
        </w:rPr>
        <w:t>сонли ишончнома</w:t>
      </w:r>
    </w:p>
    <w:p w:rsidR="004E766E" w:rsidRDefault="004E766E">
      <w:pPr>
        <w:spacing w:after="0"/>
        <w:jc w:val="center"/>
        <w:rPr>
          <w:lang w:val="uz-Cyrl-UZ"/>
        </w:rPr>
      </w:pPr>
    </w:p>
    <w:p w:rsidR="004E766E" w:rsidRPr="00A63C8A" w:rsidRDefault="0041509D">
      <w:pPr>
        <w:spacing w:after="0"/>
        <w:rPr>
          <w:lang w:val="uz-Cyrl-UZ"/>
        </w:rPr>
      </w:pPr>
      <w:r w:rsidRPr="00A63C8A">
        <w:rPr>
          <w:b/>
          <w:lang w:val="uz-Cyrl-UZ"/>
        </w:rPr>
        <w:t>__________</w:t>
      </w:r>
      <w:r w:rsidRPr="00A63C8A">
        <w:rPr>
          <w:b/>
          <w:lang w:val="uz-Cyrl-UZ"/>
        </w:rPr>
        <w:tab/>
      </w:r>
      <w:r w:rsidRPr="00A63C8A">
        <w:rPr>
          <w:b/>
          <w:lang w:val="uz-Cyrl-UZ"/>
        </w:rPr>
        <w:tab/>
      </w:r>
      <w:r w:rsidRPr="00A63C8A">
        <w:rPr>
          <w:b/>
          <w:lang w:val="uz-Cyrl-UZ"/>
        </w:rPr>
        <w:tab/>
      </w:r>
      <w:r w:rsidRPr="00A63C8A">
        <w:rPr>
          <w:b/>
          <w:lang w:val="uz-Cyrl-UZ"/>
        </w:rPr>
        <w:tab/>
      </w:r>
      <w:r w:rsidRPr="00A63C8A">
        <w:rPr>
          <w:b/>
          <w:lang w:val="uz-Cyrl-UZ"/>
        </w:rPr>
        <w:tab/>
      </w:r>
      <w:r>
        <w:rPr>
          <w:b/>
          <w:lang w:val="uz-Cyrl-UZ"/>
        </w:rPr>
        <w:t>20</w:t>
      </w:r>
      <w:r w:rsidRPr="00A63C8A">
        <w:rPr>
          <w:b/>
          <w:lang w:val="uz-Cyrl-UZ"/>
        </w:rPr>
        <w:t xml:space="preserve">____ </w:t>
      </w:r>
      <w:r>
        <w:rPr>
          <w:b/>
          <w:lang w:val="uz-Cyrl-UZ"/>
        </w:rPr>
        <w:t>йил "</w:t>
      </w:r>
      <w:r w:rsidRPr="00A63C8A">
        <w:rPr>
          <w:b/>
          <w:lang w:val="uz-Cyrl-UZ"/>
        </w:rPr>
        <w:t>____"_______________</w:t>
      </w:r>
    </w:p>
    <w:p w:rsidR="004E766E" w:rsidRPr="00A63C8A" w:rsidRDefault="004E766E">
      <w:pPr>
        <w:spacing w:after="0"/>
        <w:rPr>
          <w:lang w:val="uz-Cyrl-UZ"/>
        </w:rPr>
      </w:pPr>
    </w:p>
    <w:p w:rsidR="004E766E" w:rsidRPr="00A63C8A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"___________________</w:t>
      </w:r>
      <w:r w:rsidRPr="00A63C8A">
        <w:rPr>
          <w:lang w:val="uz-Cyrl-UZ"/>
        </w:rPr>
        <w:t>_______</w:t>
      </w:r>
      <w:r>
        <w:rPr>
          <w:lang w:val="uz-Cyrl-UZ"/>
        </w:rPr>
        <w:t xml:space="preserve">______________________________" (ташкилот номи) __________________________________________ (раҳбарнинг лавозими ва Ф.И.Ш.) орқали мазкур ишончнома билан </w:t>
      </w:r>
      <w:r w:rsidRPr="00A63C8A">
        <w:rPr>
          <w:lang w:val="uz-Cyrl-UZ"/>
        </w:rPr>
        <w:t xml:space="preserve">__________________________________________________ </w:t>
      </w:r>
      <w:r>
        <w:rPr>
          <w:lang w:val="uz-Cyrl-UZ"/>
        </w:rPr>
        <w:t xml:space="preserve">шаҳар </w:t>
      </w:r>
      <w:r w:rsidRPr="00A63C8A">
        <w:rPr>
          <w:lang w:val="uz-Cyrl-UZ"/>
        </w:rPr>
        <w:t xml:space="preserve">_______________________________________________ </w:t>
      </w:r>
      <w:r>
        <w:rPr>
          <w:lang w:val="uz-Cyrl-UZ"/>
        </w:rPr>
        <w:t xml:space="preserve">тумани ИИБ томонидан 20____ йил _______________________да берилган </w:t>
      </w:r>
      <w:r w:rsidRPr="00A63C8A">
        <w:rPr>
          <w:lang w:val="uz-Cyrl-UZ"/>
        </w:rPr>
        <w:t xml:space="preserve">_________________________ </w:t>
      </w:r>
      <w:r>
        <w:rPr>
          <w:lang w:val="uz-Cyrl-UZ"/>
        </w:rPr>
        <w:t xml:space="preserve">рақамли паспорт эгаси </w:t>
      </w:r>
      <w:r w:rsidRPr="00A63C8A">
        <w:rPr>
          <w:lang w:val="uz-Cyrl-UZ"/>
        </w:rPr>
        <w:t>___________________________________</w:t>
      </w:r>
      <w:r>
        <w:rPr>
          <w:lang w:val="uz-Cyrl-UZ"/>
        </w:rPr>
        <w:t xml:space="preserve">га </w:t>
      </w:r>
      <w:r w:rsidRPr="00A63C8A">
        <w:rPr>
          <w:lang w:val="uz-Cyrl-UZ"/>
        </w:rPr>
        <w:t>________________________________________</w:t>
      </w:r>
      <w:r>
        <w:rPr>
          <w:lang w:val="uz-Cyrl-UZ"/>
        </w:rPr>
        <w:t xml:space="preserve"> номидан 20____ йил "____"__________________даги________-сонли шартномага мувофиқ ҳисобварақ-фактура ва юридик шахсларнинг автотранспорт воситалари ҳайдовчилари малакасини ошириш бўйича хизматлар кўрсатиш тўғрисидаги далолатномани имзолаш,шунингдек, малакани ошириш бўйича аттестациядан муваффақиятли равишда ўтган ___________________________________________ ходимларига берилган сертификатларни қабул қилишваколатини беради.</w:t>
      </w: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>Мазкур ишончнома ваколатларни бошқа шахсга ўтказиш ҳуқуқисиз 20_________ йил "____"_______________да берилган.</w:t>
      </w: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rPr>
          <w:lang w:val="uz-Cyrl-UZ"/>
        </w:rPr>
      </w:pPr>
      <w:r>
        <w:rPr>
          <w:lang w:val="uz-Cyrl-UZ"/>
        </w:rPr>
        <w:t xml:space="preserve">Имзо </w:t>
      </w:r>
      <w:r>
        <w:t xml:space="preserve">________________________________________ </w:t>
      </w:r>
      <w:r>
        <w:rPr>
          <w:lang w:val="uz-Cyrl-UZ"/>
        </w:rPr>
        <w:t>тасдиқлайман.</w:t>
      </w: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E766E">
      <w:pPr>
        <w:spacing w:after="0"/>
        <w:rPr>
          <w:lang w:val="uz-Cyrl-UZ"/>
        </w:rPr>
      </w:pPr>
    </w:p>
    <w:p w:rsidR="004E766E" w:rsidRDefault="0041509D">
      <w:pPr>
        <w:spacing w:after="0"/>
        <w:rPr>
          <w:lang w:val="uz-Cyrl-UZ"/>
        </w:rPr>
      </w:pPr>
      <w:r>
        <w:rPr>
          <w:b/>
          <w:lang w:val="uz-Cyrl-UZ"/>
        </w:rPr>
        <w:t>Директор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  <w:t>(имзо, муҳр)</w:t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lang w:val="uz-Cyrl-UZ"/>
        </w:rPr>
        <w:tab/>
      </w:r>
      <w:r>
        <w:rPr>
          <w:b/>
          <w:lang w:val="uz-Cyrl-UZ"/>
        </w:rPr>
        <w:t>Ф.И.Ш.</w:t>
      </w:r>
    </w:p>
    <w:sectPr w:rsidR="004E766E" w:rsidSect="00EB7C29">
      <w:pgSz w:w="11906" w:h="16838"/>
      <w:pgMar w:top="654" w:right="850" w:bottom="584" w:left="74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4234"/>
    <w:rsid w:val="000006CF"/>
    <w:rsid w:val="000024D2"/>
    <w:rsid w:val="000039F4"/>
    <w:rsid w:val="00036342"/>
    <w:rsid w:val="00040254"/>
    <w:rsid w:val="00080614"/>
    <w:rsid w:val="00080932"/>
    <w:rsid w:val="000862EC"/>
    <w:rsid w:val="000E53DB"/>
    <w:rsid w:val="000F5FC0"/>
    <w:rsid w:val="00106940"/>
    <w:rsid w:val="00126F85"/>
    <w:rsid w:val="001360BD"/>
    <w:rsid w:val="00164973"/>
    <w:rsid w:val="00170DDA"/>
    <w:rsid w:val="00195F3B"/>
    <w:rsid w:val="001A6D12"/>
    <w:rsid w:val="001B3C88"/>
    <w:rsid w:val="00216D3C"/>
    <w:rsid w:val="002622DB"/>
    <w:rsid w:val="00264234"/>
    <w:rsid w:val="0026726E"/>
    <w:rsid w:val="00292E3D"/>
    <w:rsid w:val="00296DC3"/>
    <w:rsid w:val="002A1B12"/>
    <w:rsid w:val="002A2523"/>
    <w:rsid w:val="002A782A"/>
    <w:rsid w:val="002B5CD3"/>
    <w:rsid w:val="002C76E5"/>
    <w:rsid w:val="002E4009"/>
    <w:rsid w:val="003408A2"/>
    <w:rsid w:val="003A4A8B"/>
    <w:rsid w:val="003B046C"/>
    <w:rsid w:val="003D2D2F"/>
    <w:rsid w:val="0041509D"/>
    <w:rsid w:val="00417AE1"/>
    <w:rsid w:val="004703AC"/>
    <w:rsid w:val="004720D6"/>
    <w:rsid w:val="00483DF8"/>
    <w:rsid w:val="004C102A"/>
    <w:rsid w:val="004D268B"/>
    <w:rsid w:val="004D56E3"/>
    <w:rsid w:val="004E41A1"/>
    <w:rsid w:val="004E4DF3"/>
    <w:rsid w:val="004E766E"/>
    <w:rsid w:val="00516F79"/>
    <w:rsid w:val="00521FF3"/>
    <w:rsid w:val="0052794C"/>
    <w:rsid w:val="005552C1"/>
    <w:rsid w:val="0056175A"/>
    <w:rsid w:val="005657E6"/>
    <w:rsid w:val="00573D07"/>
    <w:rsid w:val="005C2F2D"/>
    <w:rsid w:val="005E480E"/>
    <w:rsid w:val="005F2BDC"/>
    <w:rsid w:val="00674080"/>
    <w:rsid w:val="006825AE"/>
    <w:rsid w:val="00694CEB"/>
    <w:rsid w:val="006A1FD3"/>
    <w:rsid w:val="006D24F4"/>
    <w:rsid w:val="006D5B6F"/>
    <w:rsid w:val="006F3EFC"/>
    <w:rsid w:val="00716676"/>
    <w:rsid w:val="00774540"/>
    <w:rsid w:val="007A0633"/>
    <w:rsid w:val="007B2260"/>
    <w:rsid w:val="007C322C"/>
    <w:rsid w:val="007C4CED"/>
    <w:rsid w:val="007E3399"/>
    <w:rsid w:val="007F3AA3"/>
    <w:rsid w:val="0080620D"/>
    <w:rsid w:val="00813E83"/>
    <w:rsid w:val="00831DF0"/>
    <w:rsid w:val="00842AEE"/>
    <w:rsid w:val="008B3788"/>
    <w:rsid w:val="008C3514"/>
    <w:rsid w:val="008D269F"/>
    <w:rsid w:val="00926759"/>
    <w:rsid w:val="00940863"/>
    <w:rsid w:val="009A158D"/>
    <w:rsid w:val="00A0191F"/>
    <w:rsid w:val="00A078DA"/>
    <w:rsid w:val="00A35936"/>
    <w:rsid w:val="00A620E8"/>
    <w:rsid w:val="00A63C8A"/>
    <w:rsid w:val="00A92D1A"/>
    <w:rsid w:val="00AA337D"/>
    <w:rsid w:val="00AA71CA"/>
    <w:rsid w:val="00AB4DA9"/>
    <w:rsid w:val="00AC12C2"/>
    <w:rsid w:val="00AD1EFE"/>
    <w:rsid w:val="00AD5FF6"/>
    <w:rsid w:val="00B26ABE"/>
    <w:rsid w:val="00B4195A"/>
    <w:rsid w:val="00B8772A"/>
    <w:rsid w:val="00BB2883"/>
    <w:rsid w:val="00BE4F50"/>
    <w:rsid w:val="00BF5DE0"/>
    <w:rsid w:val="00C033F8"/>
    <w:rsid w:val="00C47D35"/>
    <w:rsid w:val="00C517DD"/>
    <w:rsid w:val="00C91483"/>
    <w:rsid w:val="00CE1A56"/>
    <w:rsid w:val="00D11F1B"/>
    <w:rsid w:val="00D17CB5"/>
    <w:rsid w:val="00D31A82"/>
    <w:rsid w:val="00D52623"/>
    <w:rsid w:val="00D52EF2"/>
    <w:rsid w:val="00D54353"/>
    <w:rsid w:val="00D6102D"/>
    <w:rsid w:val="00D61FFD"/>
    <w:rsid w:val="00D628AE"/>
    <w:rsid w:val="00D76590"/>
    <w:rsid w:val="00DB747B"/>
    <w:rsid w:val="00DF40BA"/>
    <w:rsid w:val="00E0380E"/>
    <w:rsid w:val="00E054BE"/>
    <w:rsid w:val="00E22A81"/>
    <w:rsid w:val="00E36653"/>
    <w:rsid w:val="00E55C6B"/>
    <w:rsid w:val="00E70C66"/>
    <w:rsid w:val="00E873D9"/>
    <w:rsid w:val="00EB7C29"/>
    <w:rsid w:val="00ED40DD"/>
    <w:rsid w:val="00EF56C5"/>
    <w:rsid w:val="00EF6D55"/>
    <w:rsid w:val="00F02D42"/>
    <w:rsid w:val="00F0464E"/>
    <w:rsid w:val="00F0489F"/>
    <w:rsid w:val="00F20A5C"/>
    <w:rsid w:val="00F40FF1"/>
    <w:rsid w:val="00F471E9"/>
    <w:rsid w:val="00FB0A8C"/>
    <w:rsid w:val="00FB5D63"/>
    <w:rsid w:val="00FD0F07"/>
    <w:rsid w:val="00FD3F10"/>
    <w:rsid w:val="00FD3F78"/>
    <w:rsid w:val="55FD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C29"/>
    <w:pPr>
      <w:ind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EB7C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C8A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F20A5C"/>
    <w:pPr>
      <w:spacing w:after="0" w:line="240" w:lineRule="auto"/>
      <w:ind w:firstLine="567"/>
      <w:jc w:val="both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567"/>
      <w:jc w:val="both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3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63C8A"/>
    <w:rPr>
      <w:rFonts w:ascii="Segoe UI" w:hAnsi="Segoe UI" w:cs="Segoe UI"/>
      <w:sz w:val="18"/>
      <w:szCs w:val="18"/>
      <w:lang w:eastAsia="en-US"/>
    </w:rPr>
  </w:style>
  <w:style w:type="table" w:customStyle="1" w:styleId="1">
    <w:name w:val="Сетка таблицы1"/>
    <w:basedOn w:val="a1"/>
    <w:next w:val="a3"/>
    <w:uiPriority w:val="39"/>
    <w:rsid w:val="00F20A5C"/>
    <w:pPr>
      <w:spacing w:after="0" w:line="240" w:lineRule="auto"/>
      <w:ind w:firstLine="567"/>
      <w:jc w:val="both"/>
    </w:pPr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C25413C-DC8E-4307-887C-488338F42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1991</Words>
  <Characters>11354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Rustam</dc:creator>
  <cp:lastModifiedBy>0606</cp:lastModifiedBy>
  <cp:revision>17</cp:revision>
  <cp:lastPrinted>2020-01-03T04:08:00Z</cp:lastPrinted>
  <dcterms:created xsi:type="dcterms:W3CDTF">2022-06-13T10:58:00Z</dcterms:created>
  <dcterms:modified xsi:type="dcterms:W3CDTF">2022-06-14T04:22:00Z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1049-10.2.0.5978</vt:lpwstr>
  </property>
</Properties>
</file>