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F84" w:rsidRPr="005A6F84" w:rsidRDefault="005A6F84" w:rsidP="005A6F84">
      <w:pPr>
        <w:pStyle w:val="a4"/>
        <w:numPr>
          <w:ilvl w:val="0"/>
          <w:numId w:val="1"/>
        </w:numPr>
        <w:spacing w:after="100" w:afterAutospacing="1"/>
        <w:jc w:val="center"/>
        <w:rPr>
          <w:rStyle w:val="a3"/>
          <w:rFonts w:ascii="Times New Roman" w:hAnsi="Times New Roman"/>
          <w:b/>
          <w:noProof/>
          <w:sz w:val="20"/>
          <w:szCs w:val="20"/>
          <w:lang w:val="uz-Cyrl-UZ"/>
        </w:rPr>
      </w:pPr>
      <w:hyperlink w:anchor="разд_4_контр" w:history="1">
        <w:r w:rsidRPr="005A6F84">
          <w:rPr>
            <w:rStyle w:val="a3"/>
            <w:rFonts w:ascii="Times New Roman" w:hAnsi="Times New Roman"/>
            <w:b/>
            <w:noProof/>
            <w:sz w:val="20"/>
            <w:szCs w:val="20"/>
            <w:lang w:val="uz-Cyrl-UZ"/>
          </w:rPr>
          <w:t>Shartnoma loyihasi.</w:t>
        </w:r>
      </w:hyperlink>
    </w:p>
    <w:p w:rsidR="005A6F84" w:rsidRPr="005A6F84" w:rsidRDefault="005A6F84" w:rsidP="005A6F84">
      <w:pPr>
        <w:spacing w:after="100" w:afterAutospacing="1" w:line="240" w:lineRule="auto"/>
        <w:ind w:firstLine="709"/>
        <w:jc w:val="center"/>
        <w:rPr>
          <w:rFonts w:ascii="Times New Roman" w:hAnsi="Times New Roman" w:cs="Times New Roman"/>
          <w:noProof/>
          <w:color w:val="000000"/>
          <w:sz w:val="20"/>
          <w:szCs w:val="20"/>
        </w:rPr>
      </w:pPr>
    </w:p>
    <w:p w:rsidR="005A6F84" w:rsidRPr="005A6F84" w:rsidRDefault="005A6F84" w:rsidP="005A6F84">
      <w:pPr>
        <w:spacing w:after="100" w:afterAutospacing="1" w:line="240" w:lineRule="auto"/>
        <w:ind w:firstLine="709"/>
        <w:jc w:val="center"/>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ДОГОВОР № _________</w:t>
      </w:r>
    </w:p>
    <w:p w:rsidR="005A6F84" w:rsidRPr="005A6F84" w:rsidRDefault="005A6F84" w:rsidP="005A6F84">
      <w:pPr>
        <w:spacing w:after="100" w:afterAutospacing="1" w:line="240" w:lineRule="auto"/>
        <w:ind w:firstLine="709"/>
        <w:jc w:val="center"/>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на поставку товара и оказание услуг (работ «под ключ»)</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г. Ташкент</w:t>
      </w:r>
      <w:r w:rsidRPr="005A6F84">
        <w:rPr>
          <w:rFonts w:ascii="Times New Roman" w:hAnsi="Times New Roman" w:cs="Times New Roman"/>
          <w:noProof/>
          <w:color w:val="000000"/>
          <w:sz w:val="20"/>
          <w:szCs w:val="20"/>
        </w:rPr>
        <w:tab/>
      </w:r>
      <w:r w:rsidRPr="005A6F84">
        <w:rPr>
          <w:rFonts w:ascii="Times New Roman" w:hAnsi="Times New Roman" w:cs="Times New Roman"/>
          <w:noProof/>
          <w:color w:val="000000"/>
          <w:sz w:val="20"/>
          <w:szCs w:val="20"/>
        </w:rPr>
        <w:tab/>
      </w:r>
      <w:r w:rsidRPr="005A6F84">
        <w:rPr>
          <w:rFonts w:ascii="Times New Roman" w:hAnsi="Times New Roman" w:cs="Times New Roman"/>
          <w:noProof/>
          <w:color w:val="000000"/>
          <w:sz w:val="20"/>
          <w:szCs w:val="20"/>
        </w:rPr>
        <w:tab/>
      </w:r>
      <w:r w:rsidRPr="005A6F84">
        <w:rPr>
          <w:rFonts w:ascii="Times New Roman" w:hAnsi="Times New Roman" w:cs="Times New Roman"/>
          <w:noProof/>
          <w:color w:val="000000"/>
          <w:sz w:val="20"/>
          <w:szCs w:val="20"/>
        </w:rPr>
        <w:tab/>
      </w:r>
      <w:r w:rsidRPr="005A6F84">
        <w:rPr>
          <w:rFonts w:ascii="Times New Roman" w:hAnsi="Times New Roman" w:cs="Times New Roman"/>
          <w:noProof/>
          <w:color w:val="000000"/>
          <w:sz w:val="20"/>
          <w:szCs w:val="20"/>
        </w:rPr>
        <w:tab/>
      </w:r>
      <w:r w:rsidRPr="005A6F84">
        <w:rPr>
          <w:rFonts w:ascii="Times New Roman" w:hAnsi="Times New Roman" w:cs="Times New Roman"/>
          <w:noProof/>
          <w:color w:val="000000"/>
          <w:sz w:val="20"/>
          <w:szCs w:val="20"/>
        </w:rPr>
        <w:tab/>
        <w:t xml:space="preserve">                     «____» __________ 2022 г.</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 xml:space="preserve">Настоящий договор заключен между </w:t>
      </w:r>
      <w:r w:rsidRPr="005A6F84">
        <w:rPr>
          <w:rFonts w:ascii="Times New Roman" w:hAnsi="Times New Roman" w:cs="Times New Roman"/>
          <w:b/>
          <w:noProof/>
          <w:color w:val="000000"/>
          <w:sz w:val="20"/>
          <w:szCs w:val="20"/>
        </w:rPr>
        <w:t>_______________</w:t>
      </w:r>
      <w:r w:rsidRPr="005A6F84">
        <w:rPr>
          <w:rFonts w:ascii="Times New Roman" w:hAnsi="Times New Roman" w:cs="Times New Roman"/>
          <w:noProof/>
          <w:color w:val="000000"/>
          <w:sz w:val="20"/>
          <w:szCs w:val="20"/>
        </w:rPr>
        <w:t>в дальнейшем «Поставщик», в лице директора ____________________ действующего на основании Устава и с другой стороны Министерство дошкольного образования Республики Узбекистан именуемое в дальнейшем «Покупатель» в лице ______________________, действующего на основании Положения и в соответствии с _____________________________________ __________________________________________________, заключили настоящий договор о нижеследующем:</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1. Предмет Договора</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1.1. “Поставщик” обязуется произвести и поставить в собственность Покупателя _________________ для оснащения дошкольных образовательных организаций, далее именуемые как Товар, в количестве, ассортименте и по цене согласно спецификации - Приложение №1, которое является неотъемлемой частью Договора, а Покупатель обязуется этот Товар принять и оплатить на условиях настоящего Договора.</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1.2. “Поставщик” обязуется поставить “Товар” с выполнением услуг доставки, установки, монтажа и ввода в эксплуатацию строго в соответствии:</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с установленной Спецификацией (количеством и цене товара), согласно Приложению №1;</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с техническими требованиями согласно Приложению №2 (“Техническое описание поставляемого товара”);</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с адресным списком поставки в дошкольные образовательные организации согласно Приложению №3, которые являются неотъемлемой частью Договора.</w:t>
      </w:r>
      <w:r w:rsidRPr="005A6F84">
        <w:rPr>
          <w:rFonts w:ascii="Times New Roman" w:hAnsi="Times New Roman" w:cs="Times New Roman"/>
          <w:noProof/>
          <w:color w:val="000000"/>
          <w:sz w:val="20"/>
          <w:szCs w:val="20"/>
        </w:rPr>
        <w:tab/>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2. Общая сумма Договора</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2.1. Общая сумма настоящего Договора составляет _____________________ сум (_______________________________________) сум с учетом НДС. Указанная сумма не подлежит никаким изменениям в течение всего срока действия настоящего Договора.</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3. Порядок и условия оплаты</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3.1. Стоимость расходов по транспортировке до дошкольных образовательных организаций и установке Товара включается в общую стоимость Товара и расходы по ним несет Поставщик.</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3.2. Расчеты за поставленный Товар производятся Покупателем по безналичному расчету путем перечисления денежных средств на банковский счет Поставщика.</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3.3. «Покупатель» производит предоплату «Поставщику» в размере 30% от общей суммы договора в течение 10 (десяти) банковских дней после регистрации настоящего Договора в территориальных подразделениях Казначейства Министерства финансов Республики Узбекистан.</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3.4. Поставщик в качестве гарантии исполнения договора оставляет задаток (обеспечение участия в тендере) или предоставит гарантию банка, соразмерную сумм обеспечения не позднее 10 банковских дней со дня  поступления авансовых платежей настоящего Договора.</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lastRenderedPageBreak/>
        <w:t>3.5. Товар оплачивается Покупателем в строгом соответствии с объемами и источниками выделенных средств по ценам, отраженным в Спецификации (приложение №1 к Договору). Последующие ежемесячные расчетыза поставляемый Товар осуществляется Покупателем согласно объему поставки на основании счета-фактуры, а также акта приёмки и сдачи в течение 10 банковских дней после представления в установленном порядке «Покупателем (Заказчиком)» ежемесячного отчета о фактических объёмах поставок «Товара» в территориальные финансовые органы.</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 xml:space="preserve"> 3.6. Поставщик выражает свое согласие на безусловное право Покупателя удерживать из общей стоимости Договора сумму неустойки и убытков, непокрытую залогом и/или банковской гарантией. </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3.7. «Заказчик» имеет право удерживать суммы начисленных пени за несвоевременную поставку «Товаров» в установленные сроки согласно договору за счет уменьшения соответствующей суммы начисленной пени при оплате за фактическую поставку «Товаров», если стороны не заключили дополнительные соглашение о продлении сроков поставки</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4. Условия и сроки поставки</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 xml:space="preserve">4.1. Срок поставки «Товара» «Поставщиком» до дошкольных образовательных организаций составляет 90 (девяносто) </w:t>
      </w:r>
      <w:r w:rsidRPr="005A6F84">
        <w:rPr>
          <w:rFonts w:ascii="Times New Roman" w:hAnsi="Times New Roman" w:cs="Times New Roman"/>
          <w:noProof/>
          <w:color w:val="000000"/>
          <w:sz w:val="20"/>
          <w:szCs w:val="20"/>
          <w:lang w:val="uz-Cyrl-UZ"/>
        </w:rPr>
        <w:t>р</w:t>
      </w:r>
      <w:r w:rsidRPr="005A6F84">
        <w:rPr>
          <w:rFonts w:ascii="Times New Roman" w:hAnsi="Times New Roman" w:cs="Times New Roman"/>
          <w:noProof/>
          <w:color w:val="000000"/>
          <w:sz w:val="20"/>
          <w:szCs w:val="20"/>
        </w:rPr>
        <w:t>абочий дней со дня поступления авансовых платежей.</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4.2. Поставка Товара должна осуществляться за счет Поставщика с доставкой по месту назначения – дошкольные образовательные организации согласно приложению №3</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 xml:space="preserve">4.3. Поставщик информирует Покупателя о готовности Товара к вывозу не менее чем </w:t>
      </w:r>
      <w:r w:rsidRPr="005A6F84">
        <w:rPr>
          <w:rFonts w:ascii="Times New Roman" w:hAnsi="Times New Roman" w:cs="Times New Roman"/>
          <w:noProof/>
          <w:color w:val="000000"/>
          <w:sz w:val="20"/>
          <w:szCs w:val="20"/>
        </w:rPr>
        <w:br/>
        <w:t>за 5 (пять) календарных дней перед отправкой.</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5. Порядок приёмки продукции</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 xml:space="preserve">5.1. Приёмка Товара по качеству и количеству производится сторонами по Договору в точном соответствии со спецификацией (Приложение №1), счетами-фактурами, накладными, актами установки и ввода в эксплуатацию по установленной форме удостоверяющими количество и качество поставленной Продукции. </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5.2. По результатам приёмки Товара представителями сторон составляется двухсторонний акт приёма-передачи, согласно приказа №___ Министерства дошкольного образования Республики Узбекистан от 3 июня 2010 года.</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Акт приёма-передачи Товара составляется и подписывается сторонами в течение 5 (пяти) дней после поставки и/или установки (ввода в эксплуатацию) Товара. Подписанный акт является свидетельством того, что Покупатель принял Товар и не имеет претензий к Поставщику по его количеству, качеству и работоспособности.</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 xml:space="preserve">5.3. В случае выявления несоответствия поставляемой продукции условиям настоящего Договора Покупатель незамедлительно уведомляет об этом Поставщика, составляет акт об устранении недостатков и направляет его Поставщику. Поставщик обязан в течение 20 дней с момента получения указанного акта устранить выявленные недостатки за свой счет. </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Датой поставки продукции считается дата подписания Сторонами акта сдачи-приемки или акта устранения недостатков.</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5.4. Поставщик обязан рассмотреть полученную рекламацию в отношении продукции в течение 5 дней с даты его получения. Если по истечении указанного срока от поставщика не последует ответа, рекламация считается признанной Поставщиком.</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5.5. Установка (монтаж) и ввод в эксплуатацию Товара осуществляется Поставщиком после полного ввода, монтажных работ в мастерских и кабинетах со стороны Покупателя. Поставщик направляет на место установки Товара персонал, имеющий соответствующую квалификацию и опыт установки аналогичного оборудования, что подтверждается необходимыми документами.</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lastRenderedPageBreak/>
        <w:t xml:space="preserve">5.6. Поставщик несет ответственность за порчу или потерю Товара при его поставке и установке, возникшую по вине Поставщика. Потеря или порча возмещается Поставщиком за свой счет путем предоставления взамен нового Товара. </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 xml:space="preserve">5.7. Услуги по установке и вводу в эксплуатацию Товара будут считаться выполненными в полном объёме и принятыми Покупателем после двухстороннего подписания акта приёмки Товара. </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6. Качество, упаковка и гарантия</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 xml:space="preserve">6.1 Поставщик гарантирует соответствие поставляемого Товара нормативно-техническим документам в области технического регулирования и условиям настоящего Договора. </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6.2 Качество и количество поставляемого Товара проверяется Покупателем в местах ее назначения. Приемка Товара оформляется Поставщиком и Покупателем в соответствии с п.п</w:t>
      </w:r>
      <w:r w:rsidRPr="005A6F84">
        <w:rPr>
          <w:rFonts w:ascii="Times New Roman" w:hAnsi="Times New Roman" w:cs="Times New Roman"/>
          <w:noProof/>
          <w:color w:val="000000"/>
          <w:sz w:val="20"/>
          <w:szCs w:val="20"/>
        </w:rPr>
        <w:br/>
        <w:t>5.2, 5.3 настоящего Договора.</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6.3 Товар упаковывается и маркируется в соответствии с технической документацией предприятия – изготовителя на Товар.</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6.4 Упаковка Товара должна гарантировать ее сохранность в пути следования при условии соблюдения правил транспортировки.</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6.5. Все отдельные компоненты Товара должны быть опломбированы с целью исключения несанкционированного допуска к Товару не авторизованных специалистов в период ее эксплуатации.</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6.6. Гарантийный срок будет исчисляться со дня приёмки продукции.</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6.7. Гарантийное обслуживание должно производиться путем замены или ремонта Товара с выездом специалиста на место ее назначения (установки). При дефекте или выходе из строя поставленного Товара  Поставщик обязуется произвести его замену/ремонт не более чем в течение 15 (пятнадцати) дней. Поставщик должен представить Покупателю и согласовать с ним организационную структуру своих (или арендованных) подразделений, которые будут выполнять гарантийное обслуживание поставленного Товара в регионах Республики на указанных условиях.</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6.8. Гарантийные обязательства Поставщика, оговоренные настоящим Договором, не распространяются на дефекты, вызванные неправильным использованием его Покупателем.</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7. Обязательства сторон по Договору</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7.1.  Поставщик обязуется:</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7.1.1. Поставить Товар в соответствии с условиями настоящего Договора.</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7.1.2. В письменной форме известить Покупателя о готовности Товара к отгрузке не позднее чем за 5 календарных дней до поставки.</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7.1.3. Поставщик гарантирует соответствие поставляемого Товара техническим условиям при ее использовании и хранении и несет все расходы по замене дефектной продукции, выявленной Покупателем в течении гарантийного срока.</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7.1.4. В случае поставки некомплектных и некачественных товаров Поставщик уплачивает Покупателю штраф в размере 20% от оплаченной суммы. При этом Поставщик обязан произвести доукомплектование и замену некачественной продукции в двадцатидневный срок с момента получения требования Покупатель. Если поставщик в указанный срок не выполнил требования о доукомплектовании и замены некачественной продукции, Покупатель вправе отказаться от исполнения договора и потребовать возврата уплаченной за него денежной суммы.</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7.2. Покупатель обязуется:</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lastRenderedPageBreak/>
        <w:t>7.2.1. Подготовить мастерские и кабинеты к монтажу и вводу в эксплуатацию поставляемого оборудования.</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7.2.2. Принять и оплатить Товар в соответствии с условиями настоящего Договора.</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7.2.3. В течении 20 дней после получения извещения Поставщика о готовности продукции к отгрузке, но не позднее 5 дней со дня поставки, принять Товар.</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8. Ответственность за нарушение договорных обязательств</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8.1. Ответственность Поставщика за нарушение договорных обязательств:</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8.1.1. В случае просрочки поставки или недопоставки Товара Поставщик уплачивает Покупателю пени в размере 0,5% от неисполненной части обязательства, за каждый день просрочки, но не более 50% стоимости недопоставленного Товара.</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 xml:space="preserve">Уплата пени не освобождает Поставщика от взятых на себя договорных обязательств. </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8.1.2. В случае поставки некомплектного Товара Покупатель может потребовать доукомплектовать Товар. Поставщик обязан доукомплектовать Товар в пятнадцатидневный срок с момента получения требования Покупателя. До укомплектования Товара Покупатель может отказаться от его оплаты, а если Товар уже оплачен, потребовать в установленном порядке возврата уплаченных сумм и взыскать с Поставщика штрафа в размере 20 процентов от стоимости некомплектного Товара, включая стоимость недостающих частей. Уплата штрафа не освобождает Поставщика от выполнения работ по устранению дефектов.</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8.1.3. Если поставленные товары, выполненные работы не соответствуют стандартам, техническим условиям, другим обязательным условиям по качеству, ассортименту и сортности, установленным законодательством и настоящим договором, «Заказчик» вправе отказаться от принятия и оплаты «Товаров», взыскать с «Поставщика» штраф в размере 20 процентов стоимости «Товаров» ненадлежащего качества, ассортимента и сортности. Уплата штрафа не освобождает «Поставщика» от выполнения своих обязательств по настоящему Договору.</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8.2. Ответственность Покупателя за нарушение договорных обязательств:</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8.2.1. При несвоевременной оплате стоимости поставленного Товара Покупатель за счет собственных внебюджетных средств уплачивает Поставщику пеню в размере 0,4% суммы просроченного платежа за каждый день просрочки, но не более 50% суммы просроченного платежа.</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8.3. Покупатель не несет ответственности за несвоевременную оплату поставленного Товара, связанную с несвоевременным  поступлением средств из бюджета.</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 xml:space="preserve">   8.4. За нарушение условий настоящего Договора виновная сторона возмещает причиненный этим убытки в порядке действующего законодательства Республики Узбекистан.</w:t>
      </w:r>
    </w:p>
    <w:p w:rsidR="005A6F84" w:rsidRPr="005A6F84" w:rsidRDefault="005A6F84" w:rsidP="005A6F84">
      <w:pPr>
        <w:spacing w:after="100" w:afterAutospacing="1" w:line="240" w:lineRule="auto"/>
        <w:ind w:firstLine="709"/>
        <w:jc w:val="both"/>
        <w:rPr>
          <w:rFonts w:ascii="Times New Roman" w:hAnsi="Times New Roman" w:cs="Times New Roman"/>
          <w:b/>
          <w:noProof/>
          <w:color w:val="000000"/>
          <w:sz w:val="20"/>
          <w:szCs w:val="20"/>
        </w:rPr>
      </w:pPr>
      <w:r w:rsidRPr="005A6F84">
        <w:rPr>
          <w:rFonts w:ascii="Times New Roman" w:hAnsi="Times New Roman" w:cs="Times New Roman"/>
          <w:b/>
          <w:noProof/>
          <w:color w:val="000000"/>
          <w:sz w:val="20"/>
          <w:szCs w:val="20"/>
        </w:rPr>
        <w:t>9. Форс-мажор</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9.1.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определяемых Гражданским Кодексом Республики Узбекистан как обстоятельства непреодолимой силы, чрезвычайные и непредотвратимые при данных условиях (обстоятельства форс-мажора). Таковыми признают пожар, наводнение, землетрясение, ураган, эпидемии, иные природные катаклизмы, военные действия, забастовки, законодательные акты, постановления или иные письменные директивы, исходящие от любого правительственного органа, возникшие после заключения настоящего Договора при условии, что данные обстоятельства непосредственно повлияли на невыполнение сторонами своих обязательств.</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9.2. Сторона, понесшая убытки в связи с форс-мажорными обстоятельствами может потребовать от стороны, ставшей объектом действия форс-мажорных обстоятельств подтверждающих документов. Свидетельство, выданное соответствующим компетентным органом, является достаточным подтверждением наличия и продолжительности действия обстоятельств непреодолимой силы.</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lastRenderedPageBreak/>
        <w:t>9.3. Сторона, которая не в состоянии выполнить свои обязательства, незамедлительно информирует другую сторону о начале и прекращении, после начала или прекращения действия указанных обстоятельств, но в любом случае не позднее 15 календарных дней после начала их действия.</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 xml:space="preserve">9.4. При возникновении форс-мажорных обстоятельств срок исполнения обязательств сторон по настоящему соглашению соразмерно откладывается на время действия соответствующего обстоятельства. При невозможности исполнения обязательств в срок свыше 4-х месяцев каждая из сторон имеет право расторгнуть Договор полностью или частично, не неся за это никакой ответственности. </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10. Изменение и расторжение Договора</w:t>
      </w:r>
    </w:p>
    <w:p w:rsidR="005A6F84" w:rsidRPr="005A6F84" w:rsidRDefault="005A6F84" w:rsidP="005A6F84">
      <w:pPr>
        <w:spacing w:after="100" w:afterAutospacing="1" w:line="240" w:lineRule="auto"/>
        <w:ind w:firstLine="708"/>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 xml:space="preserve"> 10.1. Любые изменения и дополнения к настоящему Договору действительны лишь в том случае, если они совершены в письменной форме и подписаны обеими сторонами.</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10.2. Стороны имеют право одностороннего расторжения договора в следующих случаях:</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 xml:space="preserve">     - при невыполнении договора со стороны Поставщика в течения срока действия настоящего договора, </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 xml:space="preserve">     - при однократном нарушении условий настоящего договора или несоответствия качества поставляемой продукции договорным обязательствам.</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 xml:space="preserve"> Сторона, у которой возникло право на расторжение договора, обязана уведомить другую сторону о своем намерении письменно.</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11. Порядок разрешения споров</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11.1. Все споры и разногласия, которые могут возникнуть из условий настоящего Договора, могут быть разрешены путем переговоров между представителями сторон.</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11.2. В случае не достижения обоюдного согласия сторон, возникший спор рассматривается в Хозяйственном суде в установленном законом порядке.</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12. Сроки действия и прочие условия</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12.1. Все приложения,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(ответственными должностными лицами) обеих сторон и скреплены печатями.</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12.2. С момента подписания настоящего Договора все переговоры, предложения и иные договоренности, составленные в письменной и/или устной форме в отношении настоящего Договора до подписания настоящего Договора, являются недействительными. Стороны вправе требовать друг от друга только исполнение обязательств, оговоренных настоящим Договором.</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12.3. Ни одна сторона не имеет права передавать свои права и обязанности по настоящему Договору третьим лицам без предварительного письменного согласия другой стороны.</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12.4. Все, что не предусмотрено настоящим Договором, регулируется Гражданским кодексом Республики Узбекистан и другими нормами действующего законодательства.</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12.5. Настоящий Договор составлен в 2-х экземплярах и вступает в силу со дня регистрации его в территориальных подразделениях Казначейства Министерства финансов РУз. и действует до 31.12.2022 г.</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13. Юридические адреса и банковские реквизиты сторон</w:t>
      </w:r>
    </w:p>
    <w:tbl>
      <w:tblPr>
        <w:tblW w:w="9931" w:type="dxa"/>
        <w:tblLayout w:type="fixed"/>
        <w:tblLook w:val="01E0"/>
      </w:tblPr>
      <w:tblGrid>
        <w:gridCol w:w="4567"/>
        <w:gridCol w:w="750"/>
        <w:gridCol w:w="4614"/>
      </w:tblGrid>
      <w:tr w:rsidR="005A6F84" w:rsidRPr="005A6F84" w:rsidTr="00B0656E">
        <w:tc>
          <w:tcPr>
            <w:tcW w:w="4567" w:type="dxa"/>
          </w:tcPr>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Поставщик: ______________________</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p>
        </w:tc>
        <w:tc>
          <w:tcPr>
            <w:tcW w:w="750" w:type="dxa"/>
          </w:tcPr>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p>
        </w:tc>
        <w:tc>
          <w:tcPr>
            <w:tcW w:w="4614" w:type="dxa"/>
          </w:tcPr>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r w:rsidRPr="005A6F84">
              <w:rPr>
                <w:rFonts w:ascii="Times New Roman" w:hAnsi="Times New Roman" w:cs="Times New Roman"/>
                <w:noProof/>
                <w:color w:val="000000"/>
                <w:sz w:val="20"/>
                <w:szCs w:val="20"/>
              </w:rPr>
              <w:t>Покупатель: ______________________</w:t>
            </w:r>
          </w:p>
          <w:p w:rsidR="005A6F84" w:rsidRPr="005A6F84" w:rsidRDefault="005A6F84" w:rsidP="005A6F84">
            <w:pPr>
              <w:spacing w:after="100" w:afterAutospacing="1" w:line="240" w:lineRule="auto"/>
              <w:ind w:firstLine="709"/>
              <w:jc w:val="both"/>
              <w:rPr>
                <w:rFonts w:ascii="Times New Roman" w:hAnsi="Times New Roman" w:cs="Times New Roman"/>
                <w:noProof/>
                <w:color w:val="000000"/>
                <w:sz w:val="20"/>
                <w:szCs w:val="20"/>
              </w:rPr>
            </w:pPr>
          </w:p>
        </w:tc>
      </w:tr>
    </w:tbl>
    <w:p w:rsidR="00686B9D" w:rsidRPr="005A6F84" w:rsidRDefault="00686B9D" w:rsidP="005A6F84">
      <w:pPr>
        <w:spacing w:after="100" w:afterAutospacing="1" w:line="240" w:lineRule="auto"/>
        <w:rPr>
          <w:rFonts w:ascii="Times New Roman" w:hAnsi="Times New Roman" w:cs="Times New Roman"/>
          <w:sz w:val="20"/>
          <w:szCs w:val="20"/>
        </w:rPr>
      </w:pPr>
    </w:p>
    <w:sectPr w:rsidR="00686B9D" w:rsidRPr="005A6F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4657B"/>
    <w:multiLevelType w:val="multilevel"/>
    <w:tmpl w:val="B66CD3F4"/>
    <w:lvl w:ilvl="0">
      <w:start w:val="1"/>
      <w:numFmt w:val="upperRoman"/>
      <w:lvlText w:val="%1."/>
      <w:lvlJc w:val="left"/>
      <w:pPr>
        <w:ind w:left="1080" w:hanging="72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5A6F84"/>
    <w:rsid w:val="005A6F84"/>
    <w:rsid w:val="00686B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A6F84"/>
    <w:rPr>
      <w:color w:val="0000FF"/>
      <w:u w:val="single"/>
    </w:rPr>
  </w:style>
  <w:style w:type="paragraph" w:styleId="a4">
    <w:name w:val="List Paragraph"/>
    <w:aliases w:val="Абзац списка11,A_маркированный_список,_Абзац списка,Абзац Стас,List Paragraph,lp1,Paragraphe de liste1,GOST_TableList,Заголовок 1.1,1. спис,Абзац маркированнный,Заголовок_3,Bullet_IRAO,Мой Список,AC List 01,Подпись рисунка,Table-Normal"/>
    <w:basedOn w:val="a"/>
    <w:uiPriority w:val="99"/>
    <w:qFormat/>
    <w:rsid w:val="005A6F84"/>
    <w:pPr>
      <w:spacing w:after="0" w:line="240" w:lineRule="auto"/>
      <w:ind w:left="708"/>
    </w:pPr>
    <w:rPr>
      <w:rFonts w:ascii="Cambria" w:eastAsia="Times New Roman" w:hAnsi="Cambria"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2318</Words>
  <Characters>13215</Characters>
  <Application>Microsoft Office Word</Application>
  <DocSecurity>0</DocSecurity>
  <Lines>110</Lines>
  <Paragraphs>31</Paragraphs>
  <ScaleCrop>false</ScaleCrop>
  <Company>Reanimator Extreme Edition</Company>
  <LinksUpToDate>false</LinksUpToDate>
  <CharactersWithSpaces>15502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2022-06-09T11:18:00Z</dcterms:created>
  <dcterms:modified xsi:type="dcterms:W3CDTF">2022-06-09T11:19:00Z</dcterms:modified>
</cp:coreProperties>
</file>