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E6F4" w14:textId="5EDA1F30" w:rsidR="003B1D66" w:rsidRPr="00740851" w:rsidRDefault="1A1C6C85" w:rsidP="00573F74">
      <w:pPr>
        <w:spacing w:line="276" w:lineRule="auto"/>
        <w:jc w:val="center"/>
        <w:rPr>
          <w:rFonts w:eastAsia="Calibri"/>
          <w:b/>
          <w:lang w:eastAsia="en-US"/>
        </w:rPr>
      </w:pPr>
      <w:r w:rsidRPr="008A6E06">
        <w:rPr>
          <w:rFonts w:eastAsia="Calibri"/>
          <w:b/>
          <w:bCs/>
          <w:lang w:eastAsia="en-US"/>
        </w:rPr>
        <w:t xml:space="preserve">ДОГОВОР № </w:t>
      </w:r>
      <w:r w:rsidR="00D877A8">
        <w:rPr>
          <w:rFonts w:eastAsia="Calibri"/>
          <w:b/>
          <w:bCs/>
          <w:lang w:eastAsia="en-US"/>
        </w:rPr>
        <w:t>14</w:t>
      </w:r>
    </w:p>
    <w:p w14:paraId="6D64C11C" w14:textId="5129C912" w:rsidR="003B1D66" w:rsidRPr="00740851" w:rsidRDefault="00B779B9" w:rsidP="00573F74">
      <w:pPr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 xml:space="preserve">   </w:t>
      </w:r>
    </w:p>
    <w:p w14:paraId="5371C7DB" w14:textId="54161256" w:rsidR="003B1D66" w:rsidRPr="00740851" w:rsidRDefault="00C14CF4" w:rsidP="00573F74">
      <w:pPr>
        <w:jc w:val="both"/>
        <w:rPr>
          <w:rFonts w:eastAsia="Calibri"/>
          <w:i/>
          <w:lang w:eastAsia="en-US"/>
        </w:rPr>
      </w:pPr>
      <w:r w:rsidRPr="00740851">
        <w:rPr>
          <w:rFonts w:eastAsia="Calibri"/>
          <w:i/>
          <w:lang w:eastAsia="en-US"/>
        </w:rPr>
        <w:t xml:space="preserve">г. </w:t>
      </w:r>
      <w:r w:rsidR="00FD7CD7">
        <w:rPr>
          <w:rFonts w:eastAsia="Calibri"/>
          <w:i/>
          <w:lang w:eastAsia="en-US"/>
        </w:rPr>
        <w:t>Фергана</w:t>
      </w:r>
      <w:r w:rsidRPr="00740851">
        <w:rPr>
          <w:rFonts w:eastAsia="Calibri"/>
          <w:i/>
          <w:lang w:eastAsia="en-US"/>
        </w:rPr>
        <w:t xml:space="preserve">      </w:t>
      </w:r>
      <w:r w:rsidR="00054DF3" w:rsidRPr="00740851">
        <w:rPr>
          <w:rFonts w:eastAsia="Calibri"/>
          <w:i/>
          <w:lang w:eastAsia="en-US"/>
        </w:rPr>
        <w:t xml:space="preserve">          </w:t>
      </w:r>
      <w:r w:rsidR="1A1C6C85" w:rsidRPr="00740851">
        <w:rPr>
          <w:rFonts w:eastAsia="Calibri"/>
          <w:i/>
          <w:lang w:eastAsia="en-US"/>
        </w:rPr>
        <w:t xml:space="preserve">                               </w:t>
      </w:r>
      <w:r w:rsidR="00B779B9" w:rsidRPr="00740851">
        <w:rPr>
          <w:rFonts w:eastAsia="Calibri"/>
          <w:i/>
          <w:lang w:eastAsia="en-US"/>
        </w:rPr>
        <w:t xml:space="preserve">          </w:t>
      </w:r>
      <w:r w:rsidR="002B5D67">
        <w:rPr>
          <w:rFonts w:eastAsia="Calibri"/>
          <w:i/>
          <w:lang w:eastAsia="en-US"/>
        </w:rPr>
        <w:t xml:space="preserve">         </w:t>
      </w:r>
      <w:r w:rsidR="00B779B9" w:rsidRPr="00740851">
        <w:rPr>
          <w:rFonts w:eastAsia="Calibri"/>
          <w:i/>
          <w:lang w:eastAsia="en-US"/>
        </w:rPr>
        <w:t xml:space="preserve">   </w:t>
      </w:r>
      <w:r w:rsidR="1A1C6C85" w:rsidRPr="00740851">
        <w:rPr>
          <w:rFonts w:eastAsia="Calibri"/>
          <w:i/>
          <w:lang w:eastAsia="en-US"/>
        </w:rPr>
        <w:t xml:space="preserve">   </w:t>
      </w:r>
      <w:r w:rsidRPr="00740851">
        <w:rPr>
          <w:rFonts w:eastAsia="Calibri"/>
          <w:i/>
          <w:lang w:eastAsia="en-US"/>
        </w:rPr>
        <w:tab/>
      </w:r>
      <w:r w:rsidR="00B779B9" w:rsidRPr="00740851">
        <w:rPr>
          <w:rFonts w:eastAsia="Calibri"/>
          <w:i/>
          <w:lang w:eastAsia="en-US"/>
        </w:rPr>
        <w:t xml:space="preserve">                </w:t>
      </w:r>
      <w:r w:rsidR="00740851">
        <w:rPr>
          <w:rFonts w:eastAsia="Calibri"/>
          <w:i/>
          <w:lang w:eastAsia="en-US"/>
        </w:rPr>
        <w:t xml:space="preserve">                 </w:t>
      </w:r>
      <w:r w:rsidR="00FD719A">
        <w:rPr>
          <w:rFonts w:eastAsia="Calibri"/>
          <w:i/>
          <w:lang w:eastAsia="en-US"/>
        </w:rPr>
        <w:t xml:space="preserve">    </w:t>
      </w:r>
      <w:r w:rsidR="009425E0">
        <w:rPr>
          <w:rFonts w:eastAsia="Calibri"/>
          <w:i/>
          <w:lang w:eastAsia="en-US"/>
        </w:rPr>
        <w:t xml:space="preserve">        </w:t>
      </w:r>
      <w:r w:rsidR="00FD719A">
        <w:rPr>
          <w:rFonts w:eastAsia="Calibri"/>
          <w:i/>
          <w:lang w:eastAsia="en-US"/>
        </w:rPr>
        <w:t xml:space="preserve"> </w:t>
      </w:r>
      <w:proofErr w:type="gramStart"/>
      <w:r w:rsidR="00FD719A">
        <w:rPr>
          <w:rFonts w:eastAsia="Calibri"/>
          <w:i/>
          <w:lang w:eastAsia="en-US"/>
        </w:rPr>
        <w:t xml:space="preserve">   </w:t>
      </w:r>
      <w:r w:rsidRPr="00740851">
        <w:rPr>
          <w:rFonts w:eastAsia="Calibri"/>
          <w:i/>
          <w:lang w:eastAsia="en-US"/>
        </w:rPr>
        <w:t>«</w:t>
      </w:r>
      <w:proofErr w:type="gramEnd"/>
      <w:r w:rsidR="009425E0">
        <w:rPr>
          <w:rFonts w:eastAsia="Calibri"/>
          <w:i/>
          <w:lang w:eastAsia="en-US"/>
        </w:rPr>
        <w:t xml:space="preserve">    </w:t>
      </w:r>
      <w:r w:rsidRPr="00740851">
        <w:rPr>
          <w:rFonts w:eastAsia="Calibri"/>
          <w:i/>
          <w:lang w:eastAsia="en-US"/>
        </w:rPr>
        <w:t>»</w:t>
      </w:r>
      <w:r w:rsidR="00B779B9" w:rsidRPr="00740851">
        <w:rPr>
          <w:rFonts w:eastAsia="Calibri"/>
          <w:i/>
          <w:lang w:eastAsia="en-US"/>
        </w:rPr>
        <w:t xml:space="preserve"> </w:t>
      </w:r>
      <w:r w:rsidR="009425E0">
        <w:rPr>
          <w:rFonts w:eastAsia="Calibri"/>
          <w:i/>
          <w:lang w:eastAsia="en-US"/>
        </w:rPr>
        <w:t>июня</w:t>
      </w:r>
      <w:r w:rsidRPr="00740851">
        <w:rPr>
          <w:rFonts w:eastAsia="Calibri"/>
          <w:i/>
          <w:lang w:eastAsia="en-US"/>
        </w:rPr>
        <w:t xml:space="preserve"> 20</w:t>
      </w:r>
      <w:r w:rsidR="00B779B9" w:rsidRPr="00740851">
        <w:rPr>
          <w:rFonts w:eastAsia="Calibri"/>
          <w:i/>
          <w:lang w:eastAsia="en-US"/>
        </w:rPr>
        <w:t>2</w:t>
      </w:r>
      <w:r w:rsidR="009425E0">
        <w:rPr>
          <w:rFonts w:eastAsia="Calibri"/>
          <w:i/>
          <w:lang w:eastAsia="en-US"/>
        </w:rPr>
        <w:t>2</w:t>
      </w:r>
      <w:r w:rsidRPr="00740851">
        <w:rPr>
          <w:rFonts w:eastAsia="Calibri"/>
          <w:i/>
          <w:lang w:eastAsia="en-US"/>
        </w:rPr>
        <w:t>г.</w:t>
      </w:r>
    </w:p>
    <w:p w14:paraId="2A290F9B" w14:textId="77777777" w:rsidR="003B1D66" w:rsidRPr="00740851" w:rsidRDefault="003B1D66" w:rsidP="00573F74">
      <w:pPr>
        <w:jc w:val="both"/>
        <w:rPr>
          <w:rFonts w:eastAsia="Calibri"/>
          <w:lang w:eastAsia="en-US"/>
        </w:rPr>
      </w:pPr>
    </w:p>
    <w:p w14:paraId="043E4F5C" w14:textId="1605E593" w:rsidR="003B1D66" w:rsidRPr="00740851" w:rsidRDefault="00613970" w:rsidP="00573F74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_____________________________</w:t>
      </w:r>
      <w:r w:rsidR="1A1C6C85" w:rsidRPr="00740851">
        <w:rPr>
          <w:rFonts w:eastAsia="Calibri"/>
          <w:b/>
          <w:bCs/>
          <w:lang w:eastAsia="en-US"/>
        </w:rPr>
        <w:t>»,</w:t>
      </w:r>
      <w:r w:rsidR="1A1C6C85" w:rsidRPr="00740851">
        <w:rPr>
          <w:rFonts w:eastAsia="Calibri"/>
          <w:lang w:eastAsia="en-US"/>
        </w:rPr>
        <w:t xml:space="preserve"> в лице директора </w:t>
      </w:r>
      <w:r>
        <w:rPr>
          <w:rFonts w:eastAsia="Calibri"/>
          <w:lang w:eastAsia="en-US"/>
        </w:rPr>
        <w:t>_______________________</w:t>
      </w:r>
      <w:r w:rsidR="1A1C6C85" w:rsidRPr="00740851">
        <w:rPr>
          <w:rFonts w:eastAsia="Calibri"/>
          <w:lang w:eastAsia="en-US"/>
        </w:rPr>
        <w:t>, именуемое в дальнейшем «</w:t>
      </w:r>
      <w:r w:rsidR="00054DF3" w:rsidRPr="00740851">
        <w:rPr>
          <w:rFonts w:eastAsia="Calibri"/>
          <w:lang w:eastAsia="en-US"/>
        </w:rPr>
        <w:t>Производитель</w:t>
      </w:r>
      <w:r w:rsidR="1A1C6C85" w:rsidRPr="00740851">
        <w:rPr>
          <w:rFonts w:eastAsia="Calibri"/>
          <w:lang w:eastAsia="en-US"/>
        </w:rPr>
        <w:t>»,</w:t>
      </w:r>
      <w:r w:rsidR="00894942" w:rsidRPr="00740851">
        <w:rPr>
          <w:rFonts w:eastAsia="Calibri"/>
          <w:lang w:eastAsia="en-US"/>
        </w:rPr>
        <w:t xml:space="preserve"> </w:t>
      </w:r>
      <w:r w:rsidR="1A1C6C85" w:rsidRPr="00740851">
        <w:rPr>
          <w:rFonts w:eastAsia="Calibri"/>
          <w:lang w:eastAsia="en-US"/>
        </w:rPr>
        <w:t>с</w:t>
      </w:r>
      <w:r w:rsidR="00894942" w:rsidRPr="00740851">
        <w:rPr>
          <w:rFonts w:eastAsia="Calibri"/>
          <w:lang w:eastAsia="en-US"/>
        </w:rPr>
        <w:t xml:space="preserve"> </w:t>
      </w:r>
      <w:r w:rsidR="1A1C6C85" w:rsidRPr="00740851">
        <w:rPr>
          <w:rFonts w:eastAsia="Calibri"/>
          <w:lang w:eastAsia="en-US"/>
        </w:rPr>
        <w:t>одной</w:t>
      </w:r>
      <w:r w:rsidR="00894942" w:rsidRPr="00740851">
        <w:rPr>
          <w:rFonts w:eastAsia="Calibri"/>
          <w:lang w:eastAsia="en-US"/>
        </w:rPr>
        <w:t xml:space="preserve"> </w:t>
      </w:r>
      <w:r w:rsidR="1A1C6C85" w:rsidRPr="00740851">
        <w:rPr>
          <w:rFonts w:eastAsia="Calibri"/>
          <w:lang w:eastAsia="en-US"/>
        </w:rPr>
        <w:t>стороны,</w:t>
      </w:r>
      <w:r w:rsidR="00894942" w:rsidRPr="00740851">
        <w:rPr>
          <w:rFonts w:eastAsia="Calibri"/>
          <w:lang w:eastAsia="en-US"/>
        </w:rPr>
        <w:t xml:space="preserve"> и </w:t>
      </w:r>
      <w:r w:rsidR="007C6224" w:rsidRPr="00740851">
        <w:rPr>
          <w:rFonts w:eastAsia="Calibri"/>
          <w:b/>
          <w:bCs/>
          <w:lang w:eastAsia="en-US"/>
        </w:rPr>
        <w:t>СП ООО «</w:t>
      </w:r>
      <w:r w:rsidR="007C6224" w:rsidRPr="00740851">
        <w:rPr>
          <w:rFonts w:eastAsia="Calibri"/>
          <w:b/>
          <w:bCs/>
          <w:lang w:val="en-US" w:eastAsia="en-US"/>
        </w:rPr>
        <w:t>UZSUNGWOO</w:t>
      </w:r>
      <w:r w:rsidR="007C6224" w:rsidRPr="00740851">
        <w:rPr>
          <w:rFonts w:eastAsia="Calibri"/>
          <w:b/>
          <w:bCs/>
          <w:lang w:eastAsia="en-US"/>
        </w:rPr>
        <w:t>»</w:t>
      </w:r>
      <w:r w:rsidR="1A1C6C85" w:rsidRPr="00740851">
        <w:rPr>
          <w:rFonts w:eastAsia="Calibri"/>
          <w:b/>
          <w:bCs/>
          <w:lang w:eastAsia="en-US"/>
        </w:rPr>
        <w:t>,</w:t>
      </w:r>
      <w:r w:rsidR="1A1C6C85" w:rsidRPr="00740851">
        <w:rPr>
          <w:rFonts w:eastAsia="Calibri"/>
          <w:lang w:eastAsia="en-US"/>
        </w:rPr>
        <w:t xml:space="preserve"> </w:t>
      </w:r>
      <w:r w:rsidR="00C14CF4" w:rsidRPr="00740851">
        <w:rPr>
          <w:rFonts w:eastAsia="Calibri"/>
          <w:lang w:eastAsia="en-US"/>
        </w:rPr>
        <w:t>в лице</w:t>
      </w:r>
      <w:r w:rsidR="007C6224" w:rsidRPr="007408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</w:t>
      </w:r>
      <w:r w:rsidR="007C6224" w:rsidRPr="00740851">
        <w:rPr>
          <w:rFonts w:eastAsia="Calibri"/>
          <w:lang w:eastAsia="en-US"/>
        </w:rPr>
        <w:t xml:space="preserve">енерального директора </w:t>
      </w:r>
      <w:proofErr w:type="spellStart"/>
      <w:r>
        <w:rPr>
          <w:rFonts w:eastAsia="Calibri"/>
          <w:lang w:eastAsia="en-US"/>
        </w:rPr>
        <w:t>Моминжонова</w:t>
      </w:r>
      <w:proofErr w:type="spellEnd"/>
      <w:r>
        <w:rPr>
          <w:rFonts w:eastAsia="Calibri"/>
          <w:lang w:eastAsia="en-US"/>
        </w:rPr>
        <w:t xml:space="preserve"> Ш.И.</w:t>
      </w:r>
      <w:r w:rsidR="1A1C6C85" w:rsidRPr="00740851">
        <w:rPr>
          <w:rFonts w:eastAsia="Calibri"/>
          <w:lang w:eastAsia="en-US"/>
        </w:rPr>
        <w:t xml:space="preserve">, действующего на основании </w:t>
      </w:r>
      <w:r w:rsidR="007C6224" w:rsidRPr="00740851">
        <w:rPr>
          <w:rFonts w:eastAsia="Calibri"/>
          <w:lang w:eastAsia="en-US"/>
        </w:rPr>
        <w:t>Устава</w:t>
      </w:r>
      <w:r w:rsidR="1A1C6C85" w:rsidRPr="00740851">
        <w:rPr>
          <w:rFonts w:eastAsia="Calibri"/>
          <w:lang w:eastAsia="en-US"/>
        </w:rPr>
        <w:t>, именуемое в дальнейшем «</w:t>
      </w:r>
      <w:r w:rsidR="00054DF3" w:rsidRPr="00740851">
        <w:rPr>
          <w:rFonts w:eastAsia="Calibri"/>
          <w:lang w:eastAsia="en-US"/>
        </w:rPr>
        <w:t>Заказчик</w:t>
      </w:r>
      <w:r w:rsidR="1A1C6C85" w:rsidRPr="00740851">
        <w:rPr>
          <w:rFonts w:eastAsia="Calibri"/>
          <w:lang w:eastAsia="en-US"/>
        </w:rPr>
        <w:t>», с другой стороны, заключили настоящий Договор о нижеследующем:</w:t>
      </w:r>
    </w:p>
    <w:p w14:paraId="46E42C79" w14:textId="77777777" w:rsidR="003B1D66" w:rsidRPr="00740851" w:rsidRDefault="00C14CF4" w:rsidP="00573F74">
      <w:pPr>
        <w:jc w:val="both"/>
        <w:rPr>
          <w:rFonts w:eastAsia="Calibri"/>
        </w:rPr>
      </w:pPr>
      <w:r w:rsidRPr="00740851">
        <w:rPr>
          <w:rFonts w:eastAsia="Calibri"/>
        </w:rPr>
        <w:t xml:space="preserve">   </w:t>
      </w:r>
    </w:p>
    <w:p w14:paraId="6A349E59" w14:textId="409FCF3B" w:rsidR="003B1D66" w:rsidRPr="00740851" w:rsidRDefault="1A1C6C85" w:rsidP="00573F74">
      <w:pPr>
        <w:pStyle w:val="af2"/>
        <w:numPr>
          <w:ilvl w:val="0"/>
          <w:numId w:val="3"/>
        </w:numPr>
        <w:jc w:val="center"/>
        <w:rPr>
          <w:rFonts w:eastAsia="Calibri"/>
          <w:b/>
          <w:bCs/>
        </w:rPr>
      </w:pPr>
      <w:r w:rsidRPr="00740851">
        <w:rPr>
          <w:rFonts w:eastAsia="Calibri"/>
          <w:b/>
          <w:bCs/>
        </w:rPr>
        <w:t>Предмет Договора</w:t>
      </w:r>
    </w:p>
    <w:p w14:paraId="7355E0D9" w14:textId="77777777" w:rsidR="00054DF3" w:rsidRPr="00740851" w:rsidRDefault="00054DF3" w:rsidP="00573F74">
      <w:pPr>
        <w:pStyle w:val="af2"/>
        <w:ind w:left="1080"/>
        <w:rPr>
          <w:b/>
        </w:rPr>
      </w:pPr>
    </w:p>
    <w:p w14:paraId="28755AAF" w14:textId="09C80B19" w:rsidR="00054DF3" w:rsidRPr="00740851" w:rsidRDefault="1A1C6C85" w:rsidP="00573F74">
      <w:pPr>
        <w:ind w:firstLine="851"/>
        <w:contextualSpacing/>
        <w:jc w:val="both"/>
        <w:rPr>
          <w:rFonts w:eastAsia="Calibri"/>
          <w:lang w:eastAsia="en-US"/>
        </w:rPr>
      </w:pPr>
      <w:r w:rsidRPr="00740851">
        <w:rPr>
          <w:rFonts w:eastAsia="Calibri"/>
        </w:rPr>
        <w:t xml:space="preserve">1.1. В соответствии с </w:t>
      </w:r>
      <w:r w:rsidR="00054DF3" w:rsidRPr="00740851">
        <w:rPr>
          <w:rFonts w:eastAsia="Calibri"/>
        </w:rPr>
        <w:t xml:space="preserve">условиями </w:t>
      </w:r>
      <w:r w:rsidRPr="00740851">
        <w:rPr>
          <w:rFonts w:eastAsia="Calibri"/>
        </w:rPr>
        <w:t>настоящ</w:t>
      </w:r>
      <w:r w:rsidR="00054DF3" w:rsidRPr="00740851">
        <w:rPr>
          <w:rFonts w:eastAsia="Calibri"/>
        </w:rPr>
        <w:t>его Договора</w:t>
      </w:r>
      <w:r w:rsidRPr="00740851">
        <w:rPr>
          <w:rFonts w:eastAsia="Calibri"/>
        </w:rPr>
        <w:t xml:space="preserve"> </w:t>
      </w:r>
      <w:r w:rsidR="00054DF3" w:rsidRPr="00740851">
        <w:rPr>
          <w:rFonts w:eastAsia="Calibri"/>
        </w:rPr>
        <w:t>Производитель</w:t>
      </w:r>
      <w:r w:rsidRPr="00740851">
        <w:rPr>
          <w:rFonts w:eastAsia="Calibri"/>
        </w:rPr>
        <w:t xml:space="preserve"> </w:t>
      </w:r>
      <w:r w:rsidR="00666F25" w:rsidRPr="00740851">
        <w:rPr>
          <w:rFonts w:eastAsia="Calibri"/>
          <w:lang w:eastAsia="en-US"/>
        </w:rPr>
        <w:t>обязуется выполни</w:t>
      </w:r>
      <w:r w:rsidR="00054DF3" w:rsidRPr="00740851">
        <w:rPr>
          <w:rFonts w:eastAsia="Calibri"/>
          <w:lang w:eastAsia="en-US"/>
        </w:rPr>
        <w:t>ть работы по производству</w:t>
      </w:r>
      <w:r w:rsidR="00E77D0C" w:rsidRPr="00740851">
        <w:rPr>
          <w:rFonts w:eastAsia="Calibri"/>
          <w:lang w:eastAsia="en-US"/>
        </w:rPr>
        <w:t xml:space="preserve"> (пошиву)</w:t>
      </w:r>
      <w:r w:rsidR="00054DF3" w:rsidRPr="00740851">
        <w:rPr>
          <w:rFonts w:eastAsia="Calibri"/>
          <w:lang w:eastAsia="en-US"/>
        </w:rPr>
        <w:t xml:space="preserve"> </w:t>
      </w:r>
      <w:r w:rsidR="00613970">
        <w:rPr>
          <w:rFonts w:eastAsia="Calibri"/>
          <w:lang w:eastAsia="en-US"/>
        </w:rPr>
        <w:t xml:space="preserve">футболок ПОЛО </w:t>
      </w:r>
      <w:r w:rsidR="00054DF3" w:rsidRPr="00740851">
        <w:rPr>
          <w:rFonts w:eastAsia="Calibri"/>
          <w:lang w:eastAsia="en-US"/>
        </w:rPr>
        <w:t xml:space="preserve">(далее – </w:t>
      </w:r>
      <w:r w:rsidR="00097F94" w:rsidRPr="00740851">
        <w:rPr>
          <w:rFonts w:eastAsia="Calibri"/>
          <w:lang w:eastAsia="en-US"/>
        </w:rPr>
        <w:t>Товар</w:t>
      </w:r>
      <w:r w:rsidR="00054DF3" w:rsidRPr="00740851">
        <w:rPr>
          <w:rFonts w:eastAsia="Calibri"/>
          <w:lang w:eastAsia="en-US"/>
        </w:rPr>
        <w:t>) своими</w:t>
      </w:r>
      <w:r w:rsidR="00E77D0C" w:rsidRPr="00740851">
        <w:rPr>
          <w:rFonts w:eastAsia="Calibri"/>
          <w:lang w:eastAsia="en-US"/>
        </w:rPr>
        <w:t xml:space="preserve"> </w:t>
      </w:r>
      <w:r w:rsidR="00054DF3" w:rsidRPr="00740851">
        <w:rPr>
          <w:rFonts w:eastAsia="Calibri"/>
          <w:lang w:eastAsia="en-US"/>
        </w:rPr>
        <w:t>силами</w:t>
      </w:r>
      <w:r w:rsidR="00E77D0C" w:rsidRPr="00740851">
        <w:rPr>
          <w:rFonts w:eastAsia="Calibri"/>
          <w:lang w:eastAsia="en-US"/>
        </w:rPr>
        <w:t xml:space="preserve"> и</w:t>
      </w:r>
      <w:r w:rsidR="00054DF3" w:rsidRPr="00740851">
        <w:rPr>
          <w:rFonts w:eastAsia="Calibri"/>
          <w:lang w:eastAsia="en-US"/>
        </w:rPr>
        <w:t xml:space="preserve"> средствами с использованием собственного сырья и материалов, поставить </w:t>
      </w:r>
      <w:r w:rsidR="00666F25" w:rsidRPr="00740851">
        <w:rPr>
          <w:rFonts w:eastAsia="Calibri"/>
          <w:lang w:eastAsia="en-US"/>
        </w:rPr>
        <w:t>и передать в собственность произведенн</w:t>
      </w:r>
      <w:r w:rsidR="00097F94" w:rsidRPr="00740851">
        <w:rPr>
          <w:rFonts w:eastAsia="Calibri"/>
          <w:lang w:eastAsia="en-US"/>
        </w:rPr>
        <w:t>ый Товар</w:t>
      </w:r>
      <w:r w:rsidR="00054DF3" w:rsidRPr="00740851">
        <w:rPr>
          <w:rFonts w:eastAsia="Calibri"/>
          <w:lang w:eastAsia="en-US"/>
        </w:rPr>
        <w:t xml:space="preserve"> Заказчику</w:t>
      </w:r>
      <w:r w:rsidR="00666F25" w:rsidRPr="00740851">
        <w:rPr>
          <w:rFonts w:eastAsia="Calibri"/>
          <w:lang w:eastAsia="en-US"/>
        </w:rPr>
        <w:t xml:space="preserve"> по наименованию, в количестве, ассортименте, комплектности и сроки, установленные </w:t>
      </w:r>
      <w:r w:rsidR="003E4C15" w:rsidRPr="00740851">
        <w:rPr>
          <w:rFonts w:eastAsia="Calibri"/>
          <w:lang w:eastAsia="en-US"/>
        </w:rPr>
        <w:t xml:space="preserve">в </w:t>
      </w:r>
      <w:r w:rsidR="00666F25" w:rsidRPr="00740851">
        <w:rPr>
          <w:rFonts w:eastAsia="Calibri"/>
          <w:lang w:eastAsia="en-US"/>
        </w:rPr>
        <w:t>Приложени</w:t>
      </w:r>
      <w:r w:rsidR="003E4C15" w:rsidRPr="00740851">
        <w:rPr>
          <w:rFonts w:eastAsia="Calibri"/>
          <w:lang w:eastAsia="en-US"/>
        </w:rPr>
        <w:t>и</w:t>
      </w:r>
      <w:r w:rsidR="00666F25" w:rsidRPr="00740851">
        <w:rPr>
          <w:rFonts w:eastAsia="Calibri"/>
          <w:lang w:eastAsia="en-US"/>
        </w:rPr>
        <w:t xml:space="preserve"> № </w:t>
      </w:r>
      <w:r w:rsidR="001323C9" w:rsidRPr="00740851">
        <w:rPr>
          <w:rFonts w:eastAsia="Calibri"/>
          <w:lang w:eastAsia="en-US"/>
        </w:rPr>
        <w:t>1</w:t>
      </w:r>
      <w:r w:rsidR="00666F25" w:rsidRPr="00740851">
        <w:rPr>
          <w:rFonts w:eastAsia="Calibri"/>
          <w:lang w:eastAsia="en-US"/>
        </w:rPr>
        <w:t xml:space="preserve"> к </w:t>
      </w:r>
      <w:r w:rsidR="003D174F">
        <w:rPr>
          <w:rFonts w:eastAsia="Calibri"/>
          <w:lang w:eastAsia="en-US"/>
        </w:rPr>
        <w:t xml:space="preserve">настоящему </w:t>
      </w:r>
      <w:r w:rsidR="00666F25" w:rsidRPr="00740851">
        <w:rPr>
          <w:rFonts w:eastAsia="Calibri"/>
          <w:lang w:eastAsia="en-US"/>
        </w:rPr>
        <w:t>Договору</w:t>
      </w:r>
      <w:r w:rsidR="00054DF3" w:rsidRPr="00740851">
        <w:rPr>
          <w:rFonts w:eastAsia="Calibri"/>
          <w:lang w:eastAsia="en-US"/>
        </w:rPr>
        <w:t>,</w:t>
      </w:r>
      <w:r w:rsidR="00613970">
        <w:rPr>
          <w:rFonts w:eastAsia="Calibri"/>
          <w:lang w:eastAsia="en-US"/>
        </w:rPr>
        <w:t xml:space="preserve"> полностью соответствующие требованиям технического задания,</w:t>
      </w:r>
      <w:r w:rsidR="00054DF3" w:rsidRPr="00740851">
        <w:rPr>
          <w:rFonts w:eastAsia="Calibri"/>
          <w:lang w:eastAsia="en-US"/>
        </w:rPr>
        <w:t xml:space="preserve"> а Заказчик обязуется принять </w:t>
      </w:r>
      <w:r w:rsidR="00BA1F0C" w:rsidRPr="00740851">
        <w:rPr>
          <w:rFonts w:eastAsia="Calibri"/>
          <w:lang w:eastAsia="en-US"/>
        </w:rPr>
        <w:t>Товар</w:t>
      </w:r>
      <w:r w:rsidR="00054DF3" w:rsidRPr="00740851">
        <w:rPr>
          <w:rFonts w:eastAsia="Calibri"/>
          <w:lang w:eastAsia="en-US"/>
        </w:rPr>
        <w:t xml:space="preserve"> и оплатить в размере и сроки, указанные в настоящем Договоре.</w:t>
      </w:r>
    </w:p>
    <w:p w14:paraId="5CC09872" w14:textId="4F28E39A" w:rsidR="00097F94" w:rsidRPr="00740851" w:rsidRDefault="00BA1F0C" w:rsidP="00573F74">
      <w:pPr>
        <w:ind w:firstLine="851"/>
        <w:contextualSpacing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 xml:space="preserve">1.2. Производитель </w:t>
      </w:r>
      <w:r w:rsidR="00097F94" w:rsidRPr="00740851">
        <w:rPr>
          <w:rFonts w:eastAsia="Calibri"/>
          <w:lang w:eastAsia="en-US"/>
        </w:rPr>
        <w:t xml:space="preserve">обязуется поставлять Заказчику Товар в сроки, согласованные Сторонами в </w:t>
      </w:r>
      <w:r w:rsidRPr="00740851">
        <w:rPr>
          <w:rFonts w:eastAsia="Calibri"/>
          <w:lang w:eastAsia="en-US"/>
        </w:rPr>
        <w:t>Приложени</w:t>
      </w:r>
      <w:r w:rsidR="003E4C15" w:rsidRPr="00740851">
        <w:rPr>
          <w:rFonts w:eastAsia="Calibri"/>
          <w:lang w:eastAsia="en-US"/>
        </w:rPr>
        <w:t>и</w:t>
      </w:r>
      <w:r w:rsidRPr="00740851">
        <w:rPr>
          <w:rFonts w:eastAsia="Calibri"/>
          <w:lang w:eastAsia="en-US"/>
        </w:rPr>
        <w:t xml:space="preserve"> № 1 к Договору</w:t>
      </w:r>
      <w:r w:rsidR="00467DB9" w:rsidRPr="00740851">
        <w:rPr>
          <w:rFonts w:eastAsia="Calibri"/>
          <w:lang w:eastAsia="en-US"/>
        </w:rPr>
        <w:t>.</w:t>
      </w:r>
    </w:p>
    <w:p w14:paraId="43A9132B" w14:textId="1C32270E" w:rsidR="00617092" w:rsidRPr="00740851" w:rsidRDefault="00617092" w:rsidP="00573F74">
      <w:pPr>
        <w:ind w:firstLine="851"/>
        <w:contextualSpacing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 xml:space="preserve">1.3. </w:t>
      </w:r>
      <w:r w:rsidR="00B21FBF" w:rsidRPr="00740851">
        <w:rPr>
          <w:rFonts w:eastAsia="Calibri"/>
          <w:lang w:eastAsia="en-US"/>
        </w:rPr>
        <w:t>Производитель</w:t>
      </w:r>
      <w:r w:rsidRPr="00740851">
        <w:rPr>
          <w:rFonts w:eastAsia="Calibri"/>
          <w:lang w:eastAsia="en-US"/>
        </w:rPr>
        <w:t xml:space="preserve"> организует закупку необходимых тканей</w:t>
      </w:r>
      <w:r w:rsidR="00B21FBF" w:rsidRPr="00740851">
        <w:rPr>
          <w:rFonts w:eastAsia="Calibri"/>
          <w:lang w:eastAsia="en-US"/>
        </w:rPr>
        <w:t>, товаров и материалов</w:t>
      </w:r>
      <w:r w:rsidRPr="00740851">
        <w:rPr>
          <w:rFonts w:eastAsia="Calibri"/>
          <w:lang w:eastAsia="en-US"/>
        </w:rPr>
        <w:t xml:space="preserve"> и обеспечивает изготовление Товара в соответствии с утвержденными Заказчиком условиями, самостоятельно или с привлечением третьих лиц по своему усмотрению и при этом несет полную ответственность перед Заказчиком за соблюдение сроков поставки и обеспечение надлежащего качества Товара.</w:t>
      </w:r>
    </w:p>
    <w:p w14:paraId="238401E2" w14:textId="77777777" w:rsidR="00054DF3" w:rsidRPr="00740851" w:rsidRDefault="00054DF3" w:rsidP="00573F74">
      <w:pPr>
        <w:jc w:val="center"/>
      </w:pPr>
    </w:p>
    <w:p w14:paraId="025F77A8" w14:textId="361398BF" w:rsidR="003B1D66" w:rsidRPr="00740851" w:rsidRDefault="007940FD" w:rsidP="00573F74">
      <w:pPr>
        <w:pStyle w:val="af2"/>
        <w:numPr>
          <w:ilvl w:val="0"/>
          <w:numId w:val="3"/>
        </w:numPr>
        <w:jc w:val="center"/>
        <w:rPr>
          <w:rFonts w:eastAsia="Calibri"/>
          <w:b/>
          <w:bCs/>
        </w:rPr>
      </w:pPr>
      <w:r w:rsidRPr="00740851">
        <w:rPr>
          <w:rFonts w:eastAsia="Calibri"/>
          <w:b/>
          <w:bCs/>
        </w:rPr>
        <w:t>Общая сумма</w:t>
      </w:r>
      <w:r w:rsidR="00576EEA" w:rsidRPr="00740851">
        <w:rPr>
          <w:rFonts w:eastAsia="Calibri"/>
          <w:b/>
          <w:bCs/>
        </w:rPr>
        <w:t xml:space="preserve"> д</w:t>
      </w:r>
      <w:r w:rsidR="00054DF3" w:rsidRPr="00740851">
        <w:rPr>
          <w:rFonts w:eastAsia="Calibri"/>
          <w:b/>
          <w:bCs/>
        </w:rPr>
        <w:t>оговора и порядок расчетов</w:t>
      </w:r>
    </w:p>
    <w:p w14:paraId="585FA0A7" w14:textId="77777777" w:rsidR="00054DF3" w:rsidRPr="00740851" w:rsidRDefault="00054DF3" w:rsidP="00573F74">
      <w:pPr>
        <w:pStyle w:val="af2"/>
        <w:ind w:left="1080"/>
        <w:rPr>
          <w:b/>
        </w:rPr>
      </w:pPr>
    </w:p>
    <w:p w14:paraId="514954D7" w14:textId="08673EB6" w:rsidR="003B1D66" w:rsidRPr="00740851" w:rsidRDefault="1A1C6C85" w:rsidP="00573F74">
      <w:pPr>
        <w:ind w:firstLine="851"/>
        <w:jc w:val="both"/>
      </w:pPr>
      <w:r w:rsidRPr="009C4B3A">
        <w:rPr>
          <w:rFonts w:eastAsia="Calibri"/>
        </w:rPr>
        <w:t xml:space="preserve">2.1. </w:t>
      </w:r>
      <w:r w:rsidR="000D60EB" w:rsidRPr="009C4B3A">
        <w:rPr>
          <w:rFonts w:eastAsia="Calibri"/>
        </w:rPr>
        <w:t>Общая сумма</w:t>
      </w:r>
      <w:r w:rsidR="00B328AD" w:rsidRPr="009C4B3A">
        <w:rPr>
          <w:rFonts w:eastAsia="Calibri"/>
        </w:rPr>
        <w:t xml:space="preserve"> настоящего договора составляет</w:t>
      </w:r>
      <w:r w:rsidR="000D60EB" w:rsidRPr="009C4B3A">
        <w:rPr>
          <w:rFonts w:eastAsia="Calibri"/>
        </w:rPr>
        <w:t xml:space="preserve"> </w:t>
      </w:r>
      <w:r w:rsidR="00613970">
        <w:rPr>
          <w:rFonts w:eastAsia="Calibri"/>
          <w:b/>
          <w:bCs/>
        </w:rPr>
        <w:t>____________________</w:t>
      </w:r>
      <w:r w:rsidR="000D60EB" w:rsidRPr="009C4B3A">
        <w:rPr>
          <w:rFonts w:eastAsia="Calibri"/>
        </w:rPr>
        <w:t xml:space="preserve"> </w:t>
      </w:r>
      <w:r w:rsidR="00C14CF4" w:rsidRPr="009C4B3A">
        <w:rPr>
          <w:rFonts w:eastAsia="Calibri"/>
        </w:rPr>
        <w:t>(</w:t>
      </w:r>
      <w:r w:rsidR="00613970">
        <w:rPr>
          <w:rFonts w:eastAsia="Calibri"/>
        </w:rPr>
        <w:t>_______________________________________________________________</w:t>
      </w:r>
      <w:r w:rsidR="00B328AD" w:rsidRPr="009C4B3A">
        <w:rPr>
          <w:rFonts w:eastAsia="Calibri"/>
        </w:rPr>
        <w:t>)</w:t>
      </w:r>
      <w:r w:rsidR="00576EEA" w:rsidRPr="009C4B3A">
        <w:rPr>
          <w:rFonts w:eastAsia="Calibri"/>
        </w:rPr>
        <w:t xml:space="preserve"> </w:t>
      </w:r>
      <w:proofErr w:type="spellStart"/>
      <w:r w:rsidR="000D60EB" w:rsidRPr="009C4B3A">
        <w:rPr>
          <w:rFonts w:eastAsia="Calibri"/>
        </w:rPr>
        <w:t>сум</w:t>
      </w:r>
      <w:proofErr w:type="spellEnd"/>
      <w:r w:rsidR="000D60EB" w:rsidRPr="009C4B3A">
        <w:rPr>
          <w:rFonts w:eastAsia="Calibri"/>
        </w:rPr>
        <w:t xml:space="preserve"> 00 </w:t>
      </w:r>
      <w:proofErr w:type="spellStart"/>
      <w:r w:rsidR="000D60EB" w:rsidRPr="003E539D">
        <w:rPr>
          <w:rFonts w:eastAsia="Calibri"/>
        </w:rPr>
        <w:t>тийин</w:t>
      </w:r>
      <w:proofErr w:type="spellEnd"/>
      <w:r w:rsidR="00B328AD" w:rsidRPr="003E539D">
        <w:rPr>
          <w:rFonts w:eastAsia="Calibri"/>
        </w:rPr>
        <w:t>,</w:t>
      </w:r>
      <w:r w:rsidR="00B328AD" w:rsidRPr="003E539D">
        <w:t xml:space="preserve"> </w:t>
      </w:r>
      <w:r w:rsidR="00D877A8" w:rsidRPr="00613970">
        <w:rPr>
          <w:rFonts w:eastAsia="Calibri"/>
          <w:highlight w:val="yellow"/>
        </w:rPr>
        <w:t>с учетом</w:t>
      </w:r>
      <w:r w:rsidR="000D60EB" w:rsidRPr="00613970">
        <w:rPr>
          <w:rFonts w:eastAsia="Calibri"/>
          <w:highlight w:val="yellow"/>
        </w:rPr>
        <w:t xml:space="preserve"> НДС</w:t>
      </w:r>
      <w:r w:rsidR="000D60EB" w:rsidRPr="003E539D">
        <w:rPr>
          <w:rFonts w:eastAsia="Calibri"/>
        </w:rPr>
        <w:t>.</w:t>
      </w:r>
      <w:r w:rsidR="00273316" w:rsidRPr="009C4B3A">
        <w:rPr>
          <w:rFonts w:eastAsia="Calibri"/>
        </w:rPr>
        <w:t xml:space="preserve">  </w:t>
      </w:r>
      <w:r w:rsidR="00B328AD" w:rsidRPr="009C4B3A">
        <w:rPr>
          <w:rFonts w:eastAsia="Calibri"/>
        </w:rPr>
        <w:t xml:space="preserve"> </w:t>
      </w:r>
      <w:r w:rsidR="000D60EB" w:rsidRPr="009C4B3A">
        <w:rPr>
          <w:rFonts w:eastAsia="Calibri"/>
        </w:rPr>
        <w:t>Общая</w:t>
      </w:r>
      <w:r w:rsidR="000D60EB" w:rsidRPr="00740851">
        <w:rPr>
          <w:rFonts w:eastAsia="Calibri"/>
        </w:rPr>
        <w:t xml:space="preserve"> сумма договора я</w:t>
      </w:r>
      <w:r w:rsidR="00B328AD" w:rsidRPr="00740851">
        <w:rPr>
          <w:rFonts w:eastAsia="Calibri"/>
        </w:rPr>
        <w:t xml:space="preserve">вляется твёрдой на протяжении </w:t>
      </w:r>
      <w:r w:rsidR="00273316" w:rsidRPr="00740851">
        <w:rPr>
          <w:rFonts w:eastAsia="Calibri"/>
        </w:rPr>
        <w:t xml:space="preserve">всего </w:t>
      </w:r>
      <w:r w:rsidR="00B328AD" w:rsidRPr="00740851">
        <w:rPr>
          <w:rFonts w:eastAsia="Calibri"/>
        </w:rPr>
        <w:t xml:space="preserve">действия Договора </w:t>
      </w:r>
      <w:r w:rsidR="00273316" w:rsidRPr="00740851">
        <w:rPr>
          <w:rFonts w:eastAsia="Calibri"/>
        </w:rPr>
        <w:br/>
      </w:r>
      <w:r w:rsidR="00B328AD" w:rsidRPr="00740851">
        <w:rPr>
          <w:rFonts w:eastAsia="Calibri"/>
        </w:rPr>
        <w:t>и изменению не подлежит, за исключением случа</w:t>
      </w:r>
      <w:r w:rsidR="00273316" w:rsidRPr="00740851">
        <w:rPr>
          <w:rFonts w:eastAsia="Calibri"/>
        </w:rPr>
        <w:t>ев</w:t>
      </w:r>
      <w:r w:rsidR="00383B12" w:rsidRPr="00740851">
        <w:rPr>
          <w:rFonts w:eastAsia="Calibri"/>
        </w:rPr>
        <w:t>,</w:t>
      </w:r>
      <w:r w:rsidR="00CE27E8" w:rsidRPr="00740851">
        <w:rPr>
          <w:rFonts w:eastAsia="Calibri"/>
        </w:rPr>
        <w:t xml:space="preserve"> взаимно согласованных обеими Сторонами</w:t>
      </w:r>
      <w:r w:rsidR="000D60EB" w:rsidRPr="00740851">
        <w:rPr>
          <w:rFonts w:eastAsia="Calibri"/>
        </w:rPr>
        <w:t>,</w:t>
      </w:r>
      <w:r w:rsidR="00CE27E8" w:rsidRPr="00740851">
        <w:rPr>
          <w:rFonts w:eastAsia="Calibri"/>
        </w:rPr>
        <w:t xml:space="preserve"> путем подписания дополнительного соглашения к Договору, условия которого будут являться обязательными для обеих сторон.</w:t>
      </w:r>
    </w:p>
    <w:p w14:paraId="04CEE5F6" w14:textId="0498A22F" w:rsidR="003B1D66" w:rsidRPr="00740851" w:rsidRDefault="1A1C6C85" w:rsidP="00573F74">
      <w:pPr>
        <w:ind w:firstLine="851"/>
        <w:jc w:val="both"/>
      </w:pPr>
      <w:r w:rsidRPr="00740851">
        <w:rPr>
          <w:rFonts w:eastAsia="Calibri"/>
        </w:rPr>
        <w:t xml:space="preserve">2.2. Увеличение </w:t>
      </w:r>
      <w:r w:rsidR="00054DF3" w:rsidRPr="00740851">
        <w:rPr>
          <w:rFonts w:eastAsia="Calibri"/>
        </w:rPr>
        <w:t>Производителем</w:t>
      </w:r>
      <w:r w:rsidRPr="00740851">
        <w:rPr>
          <w:rFonts w:eastAsia="Calibri"/>
        </w:rPr>
        <w:t xml:space="preserve"> </w:t>
      </w:r>
      <w:r w:rsidR="002357D4" w:rsidRPr="00740851">
        <w:rPr>
          <w:rFonts w:eastAsia="Calibri"/>
        </w:rPr>
        <w:t>стоимости Товара</w:t>
      </w:r>
      <w:r w:rsidRPr="00740851">
        <w:rPr>
          <w:rFonts w:eastAsia="Calibri"/>
        </w:rPr>
        <w:t xml:space="preserve"> в одностороннем порядке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>в течение срока действия настоящего Договора не допускается.</w:t>
      </w:r>
    </w:p>
    <w:p w14:paraId="2EED2F8F" w14:textId="1E1694CD" w:rsidR="003B1D66" w:rsidRPr="00740851" w:rsidRDefault="00B328AD" w:rsidP="00573F74">
      <w:pPr>
        <w:ind w:firstLine="851"/>
        <w:jc w:val="both"/>
      </w:pPr>
      <w:r w:rsidRPr="00740851">
        <w:t>2.3.</w:t>
      </w:r>
      <w:r w:rsidR="00036958" w:rsidRPr="00740851">
        <w:t xml:space="preserve"> </w:t>
      </w:r>
      <w:r w:rsidRPr="00740851">
        <w:t xml:space="preserve">Цена Договора включает все расходы, связанные с производством Товара, в том числе стоимость </w:t>
      </w:r>
      <w:r w:rsidR="00036958" w:rsidRPr="00740851">
        <w:t>изготовление (пошив) Т</w:t>
      </w:r>
      <w:r w:rsidRPr="00740851">
        <w:t>овара, погрузки, разгрузки</w:t>
      </w:r>
      <w:r w:rsidR="00A32B0E" w:rsidRPr="00740851">
        <w:t xml:space="preserve">, доставки </w:t>
      </w:r>
      <w:r w:rsidR="00036958" w:rsidRPr="00740851">
        <w:t>расходных товаров и материалов</w:t>
      </w:r>
      <w:r w:rsidRPr="00740851">
        <w:t>, а также всех платежей</w:t>
      </w:r>
      <w:r w:rsidR="00036958" w:rsidRPr="00740851">
        <w:t xml:space="preserve">, </w:t>
      </w:r>
      <w:r w:rsidRPr="00740851">
        <w:t>пошлин и других обязательных платежей.</w:t>
      </w:r>
    </w:p>
    <w:p w14:paraId="60CCD4D9" w14:textId="55342059" w:rsidR="00576EEA" w:rsidRDefault="00576EEA" w:rsidP="00573F74">
      <w:pPr>
        <w:ind w:firstLine="851"/>
        <w:jc w:val="both"/>
      </w:pPr>
      <w:r w:rsidRPr="00740851">
        <w:t xml:space="preserve">2.4. Оплата Заказчиком Производителю производится на условии </w:t>
      </w:r>
      <w:r w:rsidR="00CD6B86">
        <w:t>3</w:t>
      </w:r>
      <w:r w:rsidR="006F65FB" w:rsidRPr="00740851">
        <w:t xml:space="preserve">0% </w:t>
      </w:r>
      <w:r w:rsidR="00273316" w:rsidRPr="00740851">
        <w:t xml:space="preserve">предоплаты </w:t>
      </w:r>
      <w:r w:rsidR="006F65FB" w:rsidRPr="00740851">
        <w:t>от общей суммы настоящего Договора</w:t>
      </w:r>
      <w:r w:rsidRPr="00740851">
        <w:t xml:space="preserve">, в течение </w:t>
      </w:r>
      <w:r w:rsidR="007940FD" w:rsidRPr="00740851">
        <w:t>10</w:t>
      </w:r>
      <w:r w:rsidR="008B475C" w:rsidRPr="00740851">
        <w:t xml:space="preserve"> календарных</w:t>
      </w:r>
      <w:r w:rsidRPr="00740851">
        <w:t xml:space="preserve"> дней с даты подписания настоящего Договора.</w:t>
      </w:r>
    </w:p>
    <w:p w14:paraId="6748BEE8" w14:textId="34F25C0F" w:rsidR="00683F87" w:rsidRPr="00740851" w:rsidRDefault="00683F87" w:rsidP="00573F74">
      <w:pPr>
        <w:ind w:firstLine="851"/>
        <w:jc w:val="both"/>
      </w:pPr>
      <w:r>
        <w:t xml:space="preserve">2.5. Оплата оставшихся </w:t>
      </w:r>
      <w:r w:rsidR="00CD6B86">
        <w:t>7</w:t>
      </w:r>
      <w:r>
        <w:t>0%, производится в течении 10 календарных дней с даты предоставления счет-фактуры.</w:t>
      </w:r>
    </w:p>
    <w:p w14:paraId="55EA1762" w14:textId="022E514A" w:rsidR="00576EEA" w:rsidRPr="00740851" w:rsidRDefault="00576EEA" w:rsidP="00573F74">
      <w:pPr>
        <w:ind w:firstLine="851"/>
        <w:jc w:val="both"/>
      </w:pPr>
      <w:r w:rsidRPr="00740851">
        <w:t>2.</w:t>
      </w:r>
      <w:r w:rsidR="00683F87">
        <w:t>6</w:t>
      </w:r>
      <w:r w:rsidRPr="00740851">
        <w:t>.   Расчеты по Договору осуществляются посредством безналичного перечисления денежных средств со счета Заказчика на счет Производителя.</w:t>
      </w:r>
    </w:p>
    <w:p w14:paraId="449D1E7F" w14:textId="52BA4C86" w:rsidR="00576EEA" w:rsidRPr="00740851" w:rsidRDefault="00576EEA" w:rsidP="00573F74">
      <w:pPr>
        <w:ind w:firstLine="851"/>
        <w:jc w:val="both"/>
      </w:pPr>
      <w:r w:rsidRPr="00740851">
        <w:t>2.</w:t>
      </w:r>
      <w:r w:rsidR="00683F87">
        <w:t>7</w:t>
      </w:r>
      <w:r w:rsidRPr="00740851">
        <w:t>. Датой оплаты считается дата списания денежных средств с расчетного счет Заказчика.</w:t>
      </w:r>
    </w:p>
    <w:p w14:paraId="7FA0CCDF" w14:textId="77777777" w:rsidR="00576EEA" w:rsidRPr="00740851" w:rsidRDefault="00576EEA" w:rsidP="00573F74">
      <w:pPr>
        <w:jc w:val="both"/>
      </w:pPr>
    </w:p>
    <w:p w14:paraId="25D7A593" w14:textId="2BD96334" w:rsidR="003B1D66" w:rsidRPr="00740851" w:rsidRDefault="1A1C6C85" w:rsidP="00573F74">
      <w:pPr>
        <w:pStyle w:val="af2"/>
        <w:numPr>
          <w:ilvl w:val="0"/>
          <w:numId w:val="3"/>
        </w:numPr>
        <w:jc w:val="center"/>
        <w:rPr>
          <w:rFonts w:eastAsia="Calibri"/>
          <w:b/>
          <w:bCs/>
          <w:lang w:val="en-US"/>
        </w:rPr>
      </w:pPr>
      <w:r w:rsidRPr="00740851">
        <w:rPr>
          <w:rFonts w:eastAsia="Calibri"/>
          <w:b/>
          <w:bCs/>
        </w:rPr>
        <w:t>Права и обязанности сторон</w:t>
      </w:r>
    </w:p>
    <w:p w14:paraId="4A6BFD18" w14:textId="77777777" w:rsidR="00C45B64" w:rsidRPr="00740851" w:rsidRDefault="00C45B64" w:rsidP="00573F74">
      <w:pPr>
        <w:pStyle w:val="af2"/>
        <w:ind w:left="1080"/>
        <w:rPr>
          <w:b/>
          <w:lang w:val="en-US"/>
        </w:rPr>
      </w:pPr>
    </w:p>
    <w:p w14:paraId="3BD2F69F" w14:textId="77777777" w:rsidR="00C45B64" w:rsidRPr="00167829" w:rsidRDefault="1A1C6C85" w:rsidP="006551C8">
      <w:pPr>
        <w:jc w:val="center"/>
        <w:rPr>
          <w:rFonts w:eastAsia="Calibri"/>
          <w:b/>
          <w:bCs/>
          <w:i/>
          <w:iCs/>
          <w:u w:val="single"/>
        </w:rPr>
      </w:pPr>
      <w:r w:rsidRPr="00167829">
        <w:rPr>
          <w:rFonts w:eastAsia="Calibri"/>
          <w:b/>
          <w:bCs/>
          <w:i/>
          <w:iCs/>
          <w:u w:val="single"/>
        </w:rPr>
        <w:t xml:space="preserve">3.1. </w:t>
      </w:r>
      <w:r w:rsidR="00054DF3" w:rsidRPr="00167829">
        <w:rPr>
          <w:rFonts w:eastAsia="Calibri"/>
          <w:b/>
          <w:bCs/>
          <w:i/>
          <w:iCs/>
          <w:u w:val="single"/>
        </w:rPr>
        <w:t>Производитель</w:t>
      </w:r>
      <w:r w:rsidR="00C45B64" w:rsidRPr="00167829">
        <w:rPr>
          <w:rFonts w:eastAsia="Calibri"/>
          <w:b/>
          <w:bCs/>
          <w:i/>
          <w:iCs/>
          <w:u w:val="single"/>
        </w:rPr>
        <w:t xml:space="preserve"> обязан:</w:t>
      </w:r>
    </w:p>
    <w:p w14:paraId="1761511D" w14:textId="35500F08" w:rsidR="003B1D66" w:rsidRPr="00740851" w:rsidRDefault="00C45B6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3.1.1. И</w:t>
      </w:r>
      <w:r w:rsidR="1A1C6C85" w:rsidRPr="00740851">
        <w:rPr>
          <w:rFonts w:eastAsia="Calibri"/>
        </w:rPr>
        <w:t xml:space="preserve">зготовить </w:t>
      </w:r>
      <w:r w:rsidR="00E32204" w:rsidRPr="00740851">
        <w:rPr>
          <w:rFonts w:eastAsia="Calibri"/>
        </w:rPr>
        <w:t>Товар</w:t>
      </w:r>
      <w:r w:rsidR="1A1C6C85" w:rsidRPr="00740851">
        <w:rPr>
          <w:rFonts w:eastAsia="Calibri"/>
        </w:rPr>
        <w:t xml:space="preserve"> в </w:t>
      </w:r>
      <w:r w:rsidRPr="00740851">
        <w:rPr>
          <w:rFonts w:eastAsia="Calibri"/>
        </w:rPr>
        <w:t xml:space="preserve">соответствии </w:t>
      </w:r>
      <w:r w:rsidR="004570AC" w:rsidRPr="00740851">
        <w:rPr>
          <w:rFonts w:eastAsia="Calibri"/>
        </w:rPr>
        <w:t xml:space="preserve">с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>Приложение</w:t>
      </w:r>
      <w:r w:rsidR="004570AC" w:rsidRPr="00740851">
        <w:rPr>
          <w:rFonts w:eastAsia="Calibri"/>
        </w:rPr>
        <w:t>м</w:t>
      </w:r>
      <w:r w:rsidRPr="00740851">
        <w:rPr>
          <w:rFonts w:eastAsia="Calibri"/>
        </w:rPr>
        <w:t xml:space="preserve"> № 1</w:t>
      </w:r>
      <w:r w:rsidR="00B43F0B" w:rsidRPr="00740851">
        <w:rPr>
          <w:rFonts w:eastAsia="Calibri"/>
        </w:rPr>
        <w:t xml:space="preserve"> к настоящему договору</w:t>
      </w:r>
      <w:r w:rsidRPr="00740851">
        <w:rPr>
          <w:rFonts w:eastAsia="Calibri"/>
        </w:rPr>
        <w:t>;</w:t>
      </w:r>
    </w:p>
    <w:p w14:paraId="0B4E6FA7" w14:textId="21F4DEF3" w:rsidR="00C45B64" w:rsidRPr="00740851" w:rsidRDefault="00C45B64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</w:rPr>
        <w:t>3.1.2. Передать готовый Товар в</w:t>
      </w:r>
      <w:r w:rsidRPr="00740851">
        <w:rPr>
          <w:rFonts w:eastAsia="Calibri"/>
          <w:lang w:eastAsia="en-US"/>
        </w:rPr>
        <w:t xml:space="preserve"> количестве, ассортименте, комплектности </w:t>
      </w:r>
      <w:r w:rsidR="00401424" w:rsidRPr="00740851">
        <w:rPr>
          <w:rFonts w:eastAsia="Calibri"/>
          <w:lang w:eastAsia="en-US"/>
        </w:rPr>
        <w:br/>
      </w:r>
      <w:r w:rsidRPr="00740851">
        <w:rPr>
          <w:rFonts w:eastAsia="Calibri"/>
          <w:lang w:eastAsia="en-US"/>
        </w:rPr>
        <w:t>и сроки, установленные Приложение</w:t>
      </w:r>
      <w:r w:rsidR="00B43F0B" w:rsidRPr="00740851">
        <w:rPr>
          <w:rFonts w:eastAsia="Calibri"/>
          <w:lang w:eastAsia="en-US"/>
        </w:rPr>
        <w:t>м</w:t>
      </w:r>
      <w:r w:rsidRPr="00740851">
        <w:rPr>
          <w:rFonts w:eastAsia="Calibri"/>
          <w:lang w:eastAsia="en-US"/>
        </w:rPr>
        <w:t xml:space="preserve"> № </w:t>
      </w:r>
      <w:r w:rsidR="00B43F0B" w:rsidRPr="00740851">
        <w:rPr>
          <w:rFonts w:eastAsia="Calibri"/>
          <w:lang w:eastAsia="en-US"/>
        </w:rPr>
        <w:t>1;</w:t>
      </w:r>
    </w:p>
    <w:p w14:paraId="53FB78B0" w14:textId="36A3CE13" w:rsidR="00C45B64" w:rsidRPr="00740851" w:rsidRDefault="00C45B64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lastRenderedPageBreak/>
        <w:t xml:space="preserve">3.1.3. Безвозмездно исправить по требованию Заказчика в срок, установленный Заказчиком, все выявленные недостатки поставленного Товара, если </w:t>
      </w:r>
      <w:r w:rsidR="00401424" w:rsidRPr="00740851">
        <w:rPr>
          <w:rFonts w:eastAsia="Calibri"/>
          <w:lang w:eastAsia="en-US"/>
        </w:rPr>
        <w:br/>
      </w:r>
      <w:r w:rsidRPr="00740851">
        <w:rPr>
          <w:rFonts w:eastAsia="Calibri"/>
          <w:lang w:eastAsia="en-US"/>
        </w:rPr>
        <w:t>в процессе исполнения Договора По</w:t>
      </w:r>
      <w:r w:rsidR="00273316" w:rsidRPr="00740851">
        <w:rPr>
          <w:rFonts w:eastAsia="Calibri"/>
          <w:lang w:eastAsia="en-US"/>
        </w:rPr>
        <w:t>дрядчик</w:t>
      </w:r>
      <w:r w:rsidRPr="00740851">
        <w:rPr>
          <w:rFonts w:eastAsia="Calibri"/>
          <w:lang w:eastAsia="en-US"/>
        </w:rPr>
        <w:t xml:space="preserve"> допустил отступление от условий Договора и Товар был п</w:t>
      </w:r>
      <w:r w:rsidR="00F54534" w:rsidRPr="00740851">
        <w:rPr>
          <w:rFonts w:eastAsia="Calibri"/>
          <w:lang w:eastAsia="en-US"/>
        </w:rPr>
        <w:t>оставлен ненадлежащего качества;</w:t>
      </w:r>
    </w:p>
    <w:p w14:paraId="4D6CCA6B" w14:textId="66894168" w:rsidR="00C45B64" w:rsidRPr="00740851" w:rsidRDefault="00C45B64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 xml:space="preserve">3.1.4. Передать Заказчику товаросопроводительные документы, счет и (или) счет-фактуру и другие документы, подтверждающие исполнение обязательств </w:t>
      </w:r>
      <w:r w:rsidR="00F54534" w:rsidRPr="00740851">
        <w:rPr>
          <w:rFonts w:eastAsia="Calibri"/>
          <w:lang w:eastAsia="en-US"/>
        </w:rPr>
        <w:br/>
        <w:t>по Договору;</w:t>
      </w:r>
    </w:p>
    <w:p w14:paraId="518153A4" w14:textId="77777777" w:rsidR="00F54534" w:rsidRPr="00740851" w:rsidRDefault="00F54534" w:rsidP="00573F74">
      <w:pPr>
        <w:jc w:val="center"/>
        <w:rPr>
          <w:rFonts w:eastAsia="Calibri"/>
        </w:rPr>
      </w:pPr>
    </w:p>
    <w:p w14:paraId="452D7C90" w14:textId="797BFABF" w:rsidR="00F54534" w:rsidRPr="006551C8" w:rsidRDefault="00F54534" w:rsidP="00573F74">
      <w:pPr>
        <w:jc w:val="center"/>
        <w:rPr>
          <w:rFonts w:eastAsia="Calibri"/>
          <w:b/>
          <w:bCs/>
          <w:i/>
          <w:iCs/>
          <w:u w:val="single"/>
        </w:rPr>
      </w:pPr>
      <w:r w:rsidRPr="006551C8">
        <w:rPr>
          <w:rFonts w:eastAsia="Calibri"/>
          <w:b/>
          <w:bCs/>
          <w:i/>
          <w:iCs/>
          <w:u w:val="single"/>
        </w:rPr>
        <w:t>3.2. Производитель имеет право:</w:t>
      </w:r>
    </w:p>
    <w:p w14:paraId="23583E6E" w14:textId="431ACBB1" w:rsidR="00F54534" w:rsidRPr="00740851" w:rsidRDefault="00F5453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 xml:space="preserve">3.2.1. </w:t>
      </w:r>
      <w:r w:rsidR="002B6377" w:rsidRPr="00740851">
        <w:rPr>
          <w:rFonts w:eastAsia="Calibri"/>
        </w:rPr>
        <w:t>Т</w:t>
      </w:r>
      <w:r w:rsidRPr="00740851">
        <w:rPr>
          <w:rFonts w:eastAsia="Calibri"/>
        </w:rPr>
        <w:t>ребовать своевременной оплаты по Договору согласно п.2.4. Договора</w:t>
      </w:r>
      <w:r w:rsidR="002B6377" w:rsidRPr="00740851">
        <w:rPr>
          <w:rFonts w:eastAsia="Calibri"/>
        </w:rPr>
        <w:t>;</w:t>
      </w:r>
    </w:p>
    <w:p w14:paraId="34321E97" w14:textId="693EFE4E" w:rsidR="00CE27E8" w:rsidRPr="00740851" w:rsidRDefault="00CE27E8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3.2.</w:t>
      </w:r>
      <w:r w:rsidR="00A225C5">
        <w:rPr>
          <w:rFonts w:eastAsia="Calibri"/>
        </w:rPr>
        <w:t>2</w:t>
      </w:r>
      <w:r w:rsidRPr="00740851">
        <w:rPr>
          <w:rFonts w:eastAsia="Calibri"/>
        </w:rPr>
        <w:t xml:space="preserve">. Не приступать к выполнению работ, приостановить начатую работу,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 xml:space="preserve">а также отказаться от исполнения настоящего Договора в случаях, когда нарушение Заказчиком своих обязанностей по настоящему Договору препятствует исполнению настоящего Договора Производителем, а также при наличии обстоятельств, очевидно свидетельствующих о том, что исполнение обязанностей не будет произведено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>в установленный срок.</w:t>
      </w:r>
    </w:p>
    <w:p w14:paraId="7D10683E" w14:textId="244F64B4" w:rsidR="00F54534" w:rsidRPr="00740851" w:rsidRDefault="00F54534" w:rsidP="00573F74">
      <w:pPr>
        <w:ind w:firstLine="851"/>
        <w:jc w:val="both"/>
        <w:rPr>
          <w:rFonts w:eastAsia="Calibri"/>
        </w:rPr>
      </w:pPr>
    </w:p>
    <w:p w14:paraId="44514A62" w14:textId="55E88BF4" w:rsidR="003B1D66" w:rsidRPr="0024005D" w:rsidRDefault="1A1C6C85" w:rsidP="00573F74">
      <w:pPr>
        <w:jc w:val="center"/>
        <w:rPr>
          <w:b/>
          <w:bCs/>
          <w:i/>
          <w:iCs/>
          <w:u w:val="single"/>
        </w:rPr>
      </w:pPr>
      <w:r w:rsidRPr="0024005D">
        <w:rPr>
          <w:rFonts w:eastAsia="Calibri"/>
          <w:b/>
          <w:bCs/>
          <w:i/>
          <w:iCs/>
          <w:u w:val="single"/>
        </w:rPr>
        <w:t>3.</w:t>
      </w:r>
      <w:r w:rsidR="00C45B64" w:rsidRPr="0024005D">
        <w:rPr>
          <w:rFonts w:eastAsia="Calibri"/>
          <w:b/>
          <w:bCs/>
          <w:i/>
          <w:iCs/>
          <w:u w:val="single"/>
        </w:rPr>
        <w:t>3</w:t>
      </w:r>
      <w:r w:rsidRPr="0024005D">
        <w:rPr>
          <w:rFonts w:eastAsia="Calibri"/>
          <w:b/>
          <w:bCs/>
          <w:i/>
          <w:iCs/>
          <w:u w:val="single"/>
        </w:rPr>
        <w:t xml:space="preserve">. </w:t>
      </w:r>
      <w:r w:rsidR="00054DF3" w:rsidRPr="0024005D">
        <w:rPr>
          <w:rFonts w:eastAsia="Calibri"/>
          <w:b/>
          <w:bCs/>
          <w:i/>
          <w:iCs/>
          <w:u w:val="single"/>
        </w:rPr>
        <w:t>Заказчик</w:t>
      </w:r>
      <w:r w:rsidRPr="0024005D">
        <w:rPr>
          <w:rFonts w:eastAsia="Calibri"/>
          <w:b/>
          <w:bCs/>
          <w:i/>
          <w:iCs/>
          <w:u w:val="single"/>
        </w:rPr>
        <w:t xml:space="preserve"> обязан:</w:t>
      </w:r>
    </w:p>
    <w:p w14:paraId="671FD501" w14:textId="491BF7ED" w:rsidR="003B1D66" w:rsidRPr="00740851" w:rsidRDefault="00C45B64" w:rsidP="00573F74">
      <w:pPr>
        <w:ind w:firstLine="851"/>
        <w:jc w:val="both"/>
      </w:pPr>
      <w:r w:rsidRPr="00740851">
        <w:rPr>
          <w:rFonts w:eastAsia="Calibri"/>
        </w:rPr>
        <w:t>3.3.1. Принять Товар, поставленный в порядке и на условиях, предусмотренных Договором и приложениях к нему;</w:t>
      </w:r>
    </w:p>
    <w:p w14:paraId="660F4342" w14:textId="24F85E92" w:rsidR="003B1D66" w:rsidRPr="00740851" w:rsidRDefault="1A1C6C85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</w:t>
      </w:r>
      <w:r w:rsidR="00C45B64" w:rsidRPr="00740851">
        <w:rPr>
          <w:rFonts w:eastAsia="Calibri"/>
        </w:rPr>
        <w:t>3</w:t>
      </w:r>
      <w:r w:rsidRPr="00740851">
        <w:rPr>
          <w:rFonts w:eastAsia="Calibri"/>
        </w:rPr>
        <w:t xml:space="preserve">.2. Оплатить </w:t>
      </w:r>
      <w:r w:rsidR="00E32204" w:rsidRPr="00740851">
        <w:rPr>
          <w:rFonts w:eastAsia="Calibri"/>
        </w:rPr>
        <w:t>Товар</w:t>
      </w:r>
      <w:r w:rsidRPr="00740851">
        <w:rPr>
          <w:rFonts w:eastAsia="Calibri"/>
        </w:rPr>
        <w:t xml:space="preserve"> в срок, в соответствии с п.</w:t>
      </w:r>
      <w:r w:rsidR="00C45B64" w:rsidRPr="00740851">
        <w:rPr>
          <w:rFonts w:eastAsia="Calibri"/>
        </w:rPr>
        <w:t>2</w:t>
      </w:r>
      <w:r w:rsidRPr="00740851">
        <w:rPr>
          <w:rFonts w:eastAsia="Calibri"/>
        </w:rPr>
        <w:t>.</w:t>
      </w:r>
      <w:r w:rsidR="00C45B64" w:rsidRPr="00740851">
        <w:rPr>
          <w:rFonts w:eastAsia="Calibri"/>
        </w:rPr>
        <w:t>4</w:t>
      </w:r>
      <w:r w:rsidRPr="00740851">
        <w:rPr>
          <w:rFonts w:eastAsia="Calibri"/>
        </w:rPr>
        <w:t>.</w:t>
      </w:r>
      <w:r w:rsidR="00236098">
        <w:rPr>
          <w:rFonts w:eastAsia="Calibri"/>
        </w:rPr>
        <w:t xml:space="preserve"> и 2.5.</w:t>
      </w:r>
      <w:r w:rsidRPr="00740851">
        <w:rPr>
          <w:rFonts w:eastAsia="Calibri"/>
        </w:rPr>
        <w:t xml:space="preserve"> </w:t>
      </w:r>
      <w:r w:rsidR="00C45B64" w:rsidRPr="00740851">
        <w:rPr>
          <w:rFonts w:eastAsia="Calibri"/>
        </w:rPr>
        <w:t>настоящего Договора;</w:t>
      </w:r>
    </w:p>
    <w:p w14:paraId="7E983996" w14:textId="0BF3F811" w:rsidR="00F54534" w:rsidRPr="00740851" w:rsidRDefault="00F5453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3.3.3. Совершить все необходимые действия, обеспечивающие приемку Товара;</w:t>
      </w:r>
    </w:p>
    <w:p w14:paraId="3C590BB6" w14:textId="2461E09B" w:rsidR="00F54534" w:rsidRPr="00740851" w:rsidRDefault="00F5453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3.3.</w:t>
      </w:r>
      <w:r w:rsidR="00F3724A" w:rsidRPr="00740851">
        <w:rPr>
          <w:rFonts w:eastAsia="Calibri"/>
        </w:rPr>
        <w:t>4</w:t>
      </w:r>
      <w:r w:rsidRPr="00740851">
        <w:rPr>
          <w:rFonts w:eastAsia="Calibri"/>
        </w:rPr>
        <w:t>. Осуществить осмотр п</w:t>
      </w:r>
      <w:r w:rsidR="00F20627" w:rsidRPr="00740851">
        <w:rPr>
          <w:rFonts w:eastAsia="Calibri"/>
        </w:rPr>
        <w:t>оставляемого</w:t>
      </w:r>
      <w:r w:rsidRPr="00740851">
        <w:rPr>
          <w:rFonts w:eastAsia="Calibri"/>
        </w:rPr>
        <w:t xml:space="preserve"> Товара;</w:t>
      </w:r>
    </w:p>
    <w:p w14:paraId="30E63E62" w14:textId="73FFD85D" w:rsidR="00F54534" w:rsidRPr="00740851" w:rsidRDefault="00F5453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3.3.</w:t>
      </w:r>
      <w:r w:rsidR="00F3724A" w:rsidRPr="00740851">
        <w:rPr>
          <w:rFonts w:eastAsia="Calibri"/>
        </w:rPr>
        <w:t>5. В</w:t>
      </w:r>
      <w:r w:rsidRPr="00740851">
        <w:rPr>
          <w:rFonts w:eastAsia="Calibri"/>
        </w:rPr>
        <w:t xml:space="preserve"> </w:t>
      </w:r>
      <w:r w:rsidR="00721890">
        <w:rPr>
          <w:rFonts w:eastAsia="Calibri"/>
        </w:rPr>
        <w:t>течении 5-ти рабочих дней,</w:t>
      </w:r>
      <w:r w:rsidRPr="00740851">
        <w:rPr>
          <w:rFonts w:eastAsia="Calibri"/>
        </w:rPr>
        <w:t xml:space="preserve"> уведомить Производителя </w:t>
      </w:r>
      <w:r w:rsidR="002B6377" w:rsidRPr="00740851">
        <w:rPr>
          <w:rFonts w:eastAsia="Calibri"/>
        </w:rPr>
        <w:br/>
      </w:r>
      <w:r w:rsidRPr="00740851">
        <w:rPr>
          <w:rFonts w:eastAsia="Calibri"/>
        </w:rPr>
        <w:t xml:space="preserve">о несоответствии </w:t>
      </w:r>
      <w:r w:rsidR="00F3724A" w:rsidRPr="00740851">
        <w:rPr>
          <w:rFonts w:eastAsia="Calibri"/>
        </w:rPr>
        <w:t xml:space="preserve">Товара по количеству, качеству, ассортименту, комплектности </w:t>
      </w:r>
      <w:r w:rsidR="002B6377" w:rsidRPr="00740851">
        <w:rPr>
          <w:rFonts w:eastAsia="Calibri"/>
        </w:rPr>
        <w:br/>
      </w:r>
      <w:r w:rsidR="00F3724A" w:rsidRPr="00740851">
        <w:rPr>
          <w:rFonts w:eastAsia="Calibri"/>
        </w:rPr>
        <w:t>и условиям настоящего Договора</w:t>
      </w:r>
      <w:r w:rsidR="002B6377" w:rsidRPr="00740851">
        <w:rPr>
          <w:rFonts w:eastAsia="Calibri"/>
        </w:rPr>
        <w:t>.</w:t>
      </w:r>
      <w:r w:rsidR="00AB7045" w:rsidRPr="00740851">
        <w:rPr>
          <w:rFonts w:eastAsia="Calibri"/>
        </w:rPr>
        <w:t xml:space="preserve"> В случае наличия возможности со стороны Производителя заменить Товара на надлежащий</w:t>
      </w:r>
      <w:r w:rsidR="001E068F" w:rsidRPr="00740851">
        <w:rPr>
          <w:rFonts w:eastAsia="Calibri"/>
        </w:rPr>
        <w:t>,</w:t>
      </w:r>
      <w:r w:rsidR="00AB7045" w:rsidRPr="00740851">
        <w:rPr>
          <w:rFonts w:eastAsia="Calibri"/>
        </w:rPr>
        <w:t xml:space="preserve"> </w:t>
      </w:r>
      <w:r w:rsidR="001E068F" w:rsidRPr="00740851">
        <w:rPr>
          <w:rFonts w:eastAsia="Calibri"/>
        </w:rPr>
        <w:t>п</w:t>
      </w:r>
      <w:r w:rsidR="00AB7045" w:rsidRPr="00740851">
        <w:rPr>
          <w:rFonts w:eastAsia="Calibri"/>
        </w:rPr>
        <w:t>роизвести выборку такого</w:t>
      </w:r>
      <w:r w:rsidR="001E068F" w:rsidRPr="00740851">
        <w:rPr>
          <w:rFonts w:eastAsia="Calibri"/>
        </w:rPr>
        <w:t xml:space="preserve"> Товара.</w:t>
      </w:r>
    </w:p>
    <w:p w14:paraId="69729B02" w14:textId="77777777" w:rsidR="00F54534" w:rsidRPr="00740851" w:rsidRDefault="00F54534" w:rsidP="00573F74">
      <w:pPr>
        <w:jc w:val="center"/>
        <w:rPr>
          <w:rFonts w:eastAsia="Calibri"/>
        </w:rPr>
      </w:pPr>
    </w:p>
    <w:p w14:paraId="3345183C" w14:textId="6207F1E4" w:rsidR="00C45B64" w:rsidRPr="00AC3645" w:rsidRDefault="00C45B64" w:rsidP="00573F74">
      <w:pPr>
        <w:jc w:val="center"/>
        <w:rPr>
          <w:rFonts w:eastAsia="Calibri"/>
          <w:b/>
          <w:bCs/>
          <w:i/>
          <w:iCs/>
          <w:u w:val="single"/>
        </w:rPr>
      </w:pPr>
      <w:r w:rsidRPr="00AC3645">
        <w:rPr>
          <w:rFonts w:eastAsia="Calibri"/>
          <w:b/>
          <w:bCs/>
          <w:i/>
          <w:iCs/>
          <w:u w:val="single"/>
        </w:rPr>
        <w:t>3.4.  Заказчик имеет право:</w:t>
      </w:r>
    </w:p>
    <w:p w14:paraId="7CBF721C" w14:textId="5E4E6E57" w:rsidR="00C45B64" w:rsidRPr="00740851" w:rsidRDefault="00C45B6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3.4.1. Отказаться от принятия Товара, не соответствующего требованиям Договора</w:t>
      </w:r>
      <w:r w:rsidR="00AB7045" w:rsidRPr="00740851">
        <w:rPr>
          <w:rFonts w:eastAsia="Calibri"/>
        </w:rPr>
        <w:t>, либо получить его замену на надлежащий</w:t>
      </w:r>
      <w:r w:rsidRPr="00740851">
        <w:rPr>
          <w:rFonts w:eastAsia="Calibri"/>
        </w:rPr>
        <w:t>;</w:t>
      </w:r>
    </w:p>
    <w:p w14:paraId="45902AED" w14:textId="228FAEC5" w:rsidR="003B1D66" w:rsidRPr="00740851" w:rsidRDefault="00C45B64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 xml:space="preserve">3.4.2. Требовать от Поставщика предоставления надлежащим образом оформленных товаросопроводительных документов, счета и (или) счет-фактуры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>и других документов, подтверждающих исполнение обязательств по Договору.</w:t>
      </w:r>
      <w:r w:rsidR="00C14CF4" w:rsidRPr="00740851">
        <w:rPr>
          <w:rFonts w:eastAsia="Calibri"/>
        </w:rPr>
        <w:t xml:space="preserve">   </w:t>
      </w:r>
    </w:p>
    <w:p w14:paraId="0A0C0EC8" w14:textId="77777777" w:rsidR="003B1D66" w:rsidRPr="00740851" w:rsidRDefault="003B1D66" w:rsidP="00573F74"/>
    <w:p w14:paraId="29E51A06" w14:textId="06BE06E9" w:rsidR="003B1D66" w:rsidRPr="00740851" w:rsidRDefault="1A1C6C85" w:rsidP="00573F74">
      <w:pPr>
        <w:pStyle w:val="af2"/>
        <w:numPr>
          <w:ilvl w:val="0"/>
          <w:numId w:val="3"/>
        </w:numPr>
        <w:jc w:val="center"/>
        <w:rPr>
          <w:rFonts w:eastAsia="Calibri"/>
          <w:b/>
          <w:bCs/>
        </w:rPr>
      </w:pPr>
      <w:r w:rsidRPr="00740851">
        <w:rPr>
          <w:rFonts w:eastAsia="Calibri"/>
          <w:b/>
          <w:bCs/>
        </w:rPr>
        <w:t>П</w:t>
      </w:r>
      <w:r w:rsidR="002B6377" w:rsidRPr="00740851">
        <w:rPr>
          <w:rFonts w:eastAsia="Calibri"/>
          <w:b/>
          <w:bCs/>
        </w:rPr>
        <w:t>орядок производства и поставки Товара</w:t>
      </w:r>
    </w:p>
    <w:p w14:paraId="5E9EA21C" w14:textId="77777777" w:rsidR="002B6377" w:rsidRPr="00740851" w:rsidRDefault="002B6377" w:rsidP="00573F74">
      <w:pPr>
        <w:pStyle w:val="af2"/>
        <w:ind w:left="1080"/>
        <w:rPr>
          <w:b/>
        </w:rPr>
      </w:pPr>
    </w:p>
    <w:p w14:paraId="4061A68E" w14:textId="6BB658E4" w:rsidR="00CE27E8" w:rsidRPr="00740851" w:rsidRDefault="00E37765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4</w:t>
      </w:r>
      <w:r w:rsidR="1A1C6C85" w:rsidRPr="00740851">
        <w:rPr>
          <w:rFonts w:eastAsia="Calibri"/>
        </w:rPr>
        <w:t xml:space="preserve">.1. </w:t>
      </w:r>
      <w:r w:rsidR="00CE27E8" w:rsidRPr="00740851">
        <w:rPr>
          <w:rFonts w:eastAsia="Calibri"/>
        </w:rPr>
        <w:t>Производство Товара осуществляется в соответствии с Приложение</w:t>
      </w:r>
      <w:r w:rsidR="00987D16" w:rsidRPr="00740851">
        <w:rPr>
          <w:rFonts w:eastAsia="Calibri"/>
        </w:rPr>
        <w:t>м</w:t>
      </w:r>
      <w:r w:rsidR="00CE27E8" w:rsidRPr="00740851">
        <w:rPr>
          <w:rFonts w:eastAsia="Calibri"/>
        </w:rPr>
        <w:t xml:space="preserve"> № 1.</w:t>
      </w:r>
    </w:p>
    <w:p w14:paraId="13E202DA" w14:textId="6FCEDF99" w:rsidR="00CE27E8" w:rsidRPr="00740851" w:rsidRDefault="00E37765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4</w:t>
      </w:r>
      <w:r w:rsidR="00CE27E8" w:rsidRPr="00740851">
        <w:rPr>
          <w:rFonts w:eastAsia="Calibri"/>
        </w:rPr>
        <w:t>.</w:t>
      </w:r>
      <w:r w:rsidRPr="00740851">
        <w:rPr>
          <w:rFonts w:eastAsia="Calibri"/>
        </w:rPr>
        <w:t>2</w:t>
      </w:r>
      <w:r w:rsidR="00CE27E8" w:rsidRPr="00740851">
        <w:rPr>
          <w:rFonts w:eastAsia="Calibri"/>
        </w:rPr>
        <w:t xml:space="preserve">. </w:t>
      </w:r>
      <w:r w:rsidR="00112871" w:rsidRPr="00740851">
        <w:rPr>
          <w:rFonts w:eastAsia="Calibri"/>
        </w:rPr>
        <w:t>Производство Товара</w:t>
      </w:r>
      <w:r w:rsidR="00CE27E8" w:rsidRPr="00740851">
        <w:rPr>
          <w:rFonts w:eastAsia="Calibri"/>
        </w:rPr>
        <w:t xml:space="preserve"> Производителем начинается с момента поступления на расчетный счет Производителя суммы </w:t>
      </w:r>
      <w:r w:rsidR="00665096" w:rsidRPr="00740851">
        <w:rPr>
          <w:rFonts w:eastAsia="Calibri"/>
        </w:rPr>
        <w:t>оплаты</w:t>
      </w:r>
      <w:r w:rsidR="00CE27E8" w:rsidRPr="00740851">
        <w:rPr>
          <w:rFonts w:eastAsia="Calibri"/>
        </w:rPr>
        <w:t xml:space="preserve"> в размере, указанном в п.2.4. настоящего Договора.</w:t>
      </w:r>
    </w:p>
    <w:p w14:paraId="7B8E89CB" w14:textId="21C2EFFB" w:rsidR="003B1D66" w:rsidRPr="00740851" w:rsidRDefault="00E37765" w:rsidP="00573F74">
      <w:pPr>
        <w:ind w:firstLine="851"/>
        <w:jc w:val="both"/>
      </w:pPr>
      <w:r w:rsidRPr="00740851">
        <w:rPr>
          <w:rFonts w:eastAsia="Calibri"/>
        </w:rPr>
        <w:t>4</w:t>
      </w:r>
      <w:r w:rsidR="00CE27E8" w:rsidRPr="00740851">
        <w:rPr>
          <w:rFonts w:eastAsia="Calibri"/>
        </w:rPr>
        <w:t>.</w:t>
      </w:r>
      <w:r w:rsidRPr="00740851">
        <w:rPr>
          <w:rFonts w:eastAsia="Calibri"/>
        </w:rPr>
        <w:t>3</w:t>
      </w:r>
      <w:r w:rsidR="00CE27E8" w:rsidRPr="00740851">
        <w:rPr>
          <w:rFonts w:eastAsia="Calibri"/>
        </w:rPr>
        <w:t xml:space="preserve">. </w:t>
      </w:r>
      <w:r w:rsidR="1A1C6C85" w:rsidRPr="00740851">
        <w:rPr>
          <w:rFonts w:eastAsia="Calibri"/>
        </w:rPr>
        <w:t xml:space="preserve">Передача </w:t>
      </w:r>
      <w:r w:rsidR="00E32204" w:rsidRPr="00740851">
        <w:rPr>
          <w:rFonts w:eastAsia="Calibri"/>
        </w:rPr>
        <w:t>Товар</w:t>
      </w:r>
      <w:r w:rsidR="1A1C6C85" w:rsidRPr="00740851">
        <w:rPr>
          <w:rFonts w:eastAsia="Calibri"/>
        </w:rPr>
        <w:t xml:space="preserve">а осуществляется одной партией на условиях </w:t>
      </w:r>
      <w:r w:rsidR="00905FE8" w:rsidRPr="00740851">
        <w:rPr>
          <w:rFonts w:eastAsia="Calibri"/>
        </w:rPr>
        <w:t>доставки в адрес Заказчика.</w:t>
      </w:r>
    </w:p>
    <w:p w14:paraId="6AF69C8F" w14:textId="31391252" w:rsidR="003B1D66" w:rsidRPr="00740851" w:rsidRDefault="00E37765" w:rsidP="00573F74">
      <w:pPr>
        <w:ind w:firstLine="851"/>
        <w:jc w:val="both"/>
      </w:pPr>
      <w:r w:rsidRPr="00740851">
        <w:rPr>
          <w:rFonts w:eastAsia="Calibri"/>
        </w:rPr>
        <w:t>4</w:t>
      </w:r>
      <w:r w:rsidR="1A1C6C85" w:rsidRPr="00740851">
        <w:rPr>
          <w:rFonts w:eastAsia="Calibri"/>
        </w:rPr>
        <w:t>.</w:t>
      </w:r>
      <w:r w:rsidRPr="00740851">
        <w:rPr>
          <w:rFonts w:eastAsia="Calibri"/>
        </w:rPr>
        <w:t>4</w:t>
      </w:r>
      <w:r w:rsidR="1A1C6C85" w:rsidRPr="00740851">
        <w:rPr>
          <w:rFonts w:eastAsia="Calibri"/>
        </w:rPr>
        <w:t xml:space="preserve">. </w:t>
      </w:r>
      <w:r w:rsidR="00E32204" w:rsidRPr="00740851">
        <w:rPr>
          <w:rFonts w:eastAsia="Calibri"/>
        </w:rPr>
        <w:t>Товар</w:t>
      </w:r>
      <w:r w:rsidR="1A1C6C85" w:rsidRPr="00740851">
        <w:rPr>
          <w:rFonts w:eastAsia="Calibri"/>
        </w:rPr>
        <w:t xml:space="preserve"> </w:t>
      </w:r>
      <w:r w:rsidR="007500F1" w:rsidRPr="00740851">
        <w:rPr>
          <w:rFonts w:eastAsia="Calibri"/>
        </w:rPr>
        <w:t>поставляется</w:t>
      </w:r>
      <w:r w:rsidR="1A1C6C85" w:rsidRPr="00740851">
        <w:rPr>
          <w:rFonts w:eastAsia="Calibri"/>
        </w:rPr>
        <w:t xml:space="preserve"> силами и средствами </w:t>
      </w:r>
      <w:r w:rsidR="00596870" w:rsidRPr="00740851">
        <w:rPr>
          <w:rFonts w:eastAsia="Calibri"/>
        </w:rPr>
        <w:t>Производителя</w:t>
      </w:r>
      <w:r w:rsidR="1A1C6C85" w:rsidRPr="00740851">
        <w:rPr>
          <w:rFonts w:eastAsia="Calibri"/>
        </w:rPr>
        <w:t xml:space="preserve"> </w:t>
      </w:r>
      <w:r w:rsidR="00401424" w:rsidRPr="00740851">
        <w:rPr>
          <w:rFonts w:eastAsia="Calibri"/>
        </w:rPr>
        <w:br/>
      </w:r>
      <w:r w:rsidR="1A1C6C85" w:rsidRPr="00740851">
        <w:rPr>
          <w:rFonts w:eastAsia="Calibri"/>
        </w:rPr>
        <w:t xml:space="preserve">в количестве, качестве и ассортименте в соответствии </w:t>
      </w:r>
      <w:r w:rsidR="00596870" w:rsidRPr="00740851">
        <w:rPr>
          <w:rFonts w:eastAsia="Calibri"/>
        </w:rPr>
        <w:t>с условиями Договора</w:t>
      </w:r>
      <w:r w:rsidR="1A1C6C85" w:rsidRPr="00740851">
        <w:rPr>
          <w:rFonts w:eastAsia="Calibri"/>
        </w:rPr>
        <w:t>.</w:t>
      </w:r>
    </w:p>
    <w:p w14:paraId="609A6B1D" w14:textId="02AD7384" w:rsidR="003B1D66" w:rsidRPr="00740851" w:rsidRDefault="00E37765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</w:rPr>
        <w:t>4</w:t>
      </w:r>
      <w:r w:rsidR="1A1C6C85" w:rsidRPr="00740851">
        <w:rPr>
          <w:rFonts w:eastAsia="Calibri"/>
        </w:rPr>
        <w:t>.</w:t>
      </w:r>
      <w:r w:rsidRPr="00740851">
        <w:rPr>
          <w:rFonts w:eastAsia="Calibri"/>
        </w:rPr>
        <w:t>5</w:t>
      </w:r>
      <w:r w:rsidR="1A1C6C85" w:rsidRPr="00740851">
        <w:rPr>
          <w:rFonts w:eastAsia="Calibri"/>
        </w:rPr>
        <w:t xml:space="preserve">. </w:t>
      </w:r>
      <w:r w:rsidR="1A1C6C85" w:rsidRPr="00740851">
        <w:rPr>
          <w:rFonts w:eastAsia="Calibri"/>
          <w:lang w:eastAsia="en-US"/>
        </w:rPr>
        <w:t xml:space="preserve">В случаях выявления количественных или качественных несоответствий, стороны составляют соответствующий Акт, который служит доказательством (документальным обоснованием) при урегулировании сторонами возникших разногласий. </w:t>
      </w:r>
    </w:p>
    <w:p w14:paraId="219BE7A0" w14:textId="7116056F" w:rsidR="003B1D66" w:rsidRPr="00740851" w:rsidRDefault="1A1C6C85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 xml:space="preserve">Документально обоснованные претензии (фото брака и т.п.), по скрытым производственным дефектам, выявленным </w:t>
      </w:r>
      <w:r w:rsidR="00596870" w:rsidRPr="00740851">
        <w:rPr>
          <w:rFonts w:eastAsia="Calibri"/>
          <w:lang w:eastAsia="en-US"/>
        </w:rPr>
        <w:t>в процессе приемки</w:t>
      </w:r>
      <w:r w:rsidRPr="00740851">
        <w:rPr>
          <w:rFonts w:eastAsia="Calibri"/>
          <w:lang w:eastAsia="en-US"/>
        </w:rPr>
        <w:t xml:space="preserve">, принимаются </w:t>
      </w:r>
      <w:r w:rsidR="00596870" w:rsidRPr="00740851">
        <w:rPr>
          <w:rFonts w:eastAsia="Calibri"/>
          <w:lang w:eastAsia="en-US"/>
        </w:rPr>
        <w:t>Производителем</w:t>
      </w:r>
      <w:r w:rsidRPr="00740851">
        <w:rPr>
          <w:rFonts w:eastAsia="Calibri"/>
          <w:lang w:eastAsia="en-US"/>
        </w:rPr>
        <w:t xml:space="preserve"> в </w:t>
      </w:r>
      <w:r w:rsidR="00596870" w:rsidRPr="00740851">
        <w:rPr>
          <w:rFonts w:eastAsia="Calibri"/>
          <w:lang w:eastAsia="en-US"/>
        </w:rPr>
        <w:t>момент передачи Товара Заказчику</w:t>
      </w:r>
      <w:r w:rsidRPr="00740851">
        <w:rPr>
          <w:rFonts w:eastAsia="Calibri"/>
          <w:lang w:eastAsia="en-US"/>
        </w:rPr>
        <w:t>.</w:t>
      </w:r>
    </w:p>
    <w:p w14:paraId="31B17254" w14:textId="7D4EEAF8" w:rsidR="003B1D66" w:rsidRPr="00740851" w:rsidRDefault="00E37765" w:rsidP="00573F74">
      <w:pPr>
        <w:ind w:firstLine="851"/>
        <w:jc w:val="both"/>
      </w:pPr>
      <w:r w:rsidRPr="00740851">
        <w:rPr>
          <w:rFonts w:eastAsia="Calibri"/>
        </w:rPr>
        <w:t>4</w:t>
      </w:r>
      <w:r w:rsidR="1A1C6C85" w:rsidRPr="00740851">
        <w:rPr>
          <w:rFonts w:eastAsia="Calibri"/>
        </w:rPr>
        <w:t>.</w:t>
      </w:r>
      <w:r w:rsidR="00132999" w:rsidRPr="00740851">
        <w:rPr>
          <w:rFonts w:eastAsia="Calibri"/>
        </w:rPr>
        <w:t>6</w:t>
      </w:r>
      <w:r w:rsidR="1A1C6C85" w:rsidRPr="00740851">
        <w:rPr>
          <w:rFonts w:eastAsia="Calibri"/>
        </w:rPr>
        <w:t xml:space="preserve">. Все действия, связанные с заменой несоответствующего </w:t>
      </w:r>
      <w:r w:rsidR="00E32204" w:rsidRPr="00740851">
        <w:rPr>
          <w:rFonts w:eastAsia="Calibri"/>
        </w:rPr>
        <w:t>Товар</w:t>
      </w:r>
      <w:r w:rsidR="1A1C6C85" w:rsidRPr="00740851">
        <w:rPr>
          <w:rFonts w:eastAsia="Calibri"/>
        </w:rPr>
        <w:t xml:space="preserve">а, в том числе </w:t>
      </w:r>
      <w:proofErr w:type="gramStart"/>
      <w:r w:rsidR="1A1C6C85" w:rsidRPr="00740851">
        <w:rPr>
          <w:rFonts w:eastAsia="Calibri"/>
        </w:rPr>
        <w:t>переделка,  доставка</w:t>
      </w:r>
      <w:proofErr w:type="gramEnd"/>
      <w:r w:rsidR="1A1C6C85" w:rsidRPr="00740851">
        <w:rPr>
          <w:rFonts w:eastAsia="Calibri"/>
        </w:rPr>
        <w:t xml:space="preserve"> и др. осуществляются </w:t>
      </w:r>
      <w:r w:rsidR="00054DF3" w:rsidRPr="00740851">
        <w:rPr>
          <w:rFonts w:eastAsia="Calibri"/>
        </w:rPr>
        <w:t>Производител</w:t>
      </w:r>
      <w:r w:rsidR="00596870" w:rsidRPr="00740851">
        <w:rPr>
          <w:rFonts w:eastAsia="Calibri"/>
        </w:rPr>
        <w:t>е</w:t>
      </w:r>
      <w:r w:rsidR="1A1C6C85" w:rsidRPr="00740851">
        <w:rPr>
          <w:rFonts w:eastAsia="Calibri"/>
        </w:rPr>
        <w:t>м своими силами и за свой счет.</w:t>
      </w:r>
    </w:p>
    <w:p w14:paraId="375FC5F4" w14:textId="689E2AAB" w:rsidR="003B1D66" w:rsidRDefault="003B1D66" w:rsidP="00573F74"/>
    <w:p w14:paraId="16D7C242" w14:textId="6E44132C" w:rsidR="00AC3645" w:rsidRDefault="00AC3645" w:rsidP="00573F74"/>
    <w:p w14:paraId="44A07DD7" w14:textId="5C086883" w:rsidR="00AC3645" w:rsidRDefault="00AC3645" w:rsidP="00573F74"/>
    <w:p w14:paraId="499E4766" w14:textId="77777777" w:rsidR="00AC3645" w:rsidRPr="00740851" w:rsidRDefault="00AC3645" w:rsidP="00573F74"/>
    <w:p w14:paraId="10BD0BC4" w14:textId="13613385" w:rsidR="003B1D66" w:rsidRPr="00740851" w:rsidRDefault="1A1C6C85" w:rsidP="00573F74">
      <w:pPr>
        <w:pStyle w:val="af2"/>
        <w:numPr>
          <w:ilvl w:val="0"/>
          <w:numId w:val="3"/>
        </w:numPr>
        <w:jc w:val="center"/>
        <w:rPr>
          <w:rFonts w:eastAsia="Calibri"/>
          <w:b/>
          <w:bCs/>
          <w:lang w:val="en-US"/>
        </w:rPr>
      </w:pPr>
      <w:r w:rsidRPr="00740851">
        <w:rPr>
          <w:rFonts w:eastAsia="Calibri"/>
          <w:b/>
          <w:bCs/>
        </w:rPr>
        <w:lastRenderedPageBreak/>
        <w:t>Ответственность сторон</w:t>
      </w:r>
    </w:p>
    <w:p w14:paraId="2E0866EC" w14:textId="77777777" w:rsidR="00596870" w:rsidRPr="00740851" w:rsidRDefault="00596870" w:rsidP="00573F74">
      <w:pPr>
        <w:pStyle w:val="af2"/>
        <w:ind w:left="1080"/>
        <w:rPr>
          <w:b/>
          <w:lang w:val="en-US"/>
        </w:rPr>
      </w:pPr>
    </w:p>
    <w:p w14:paraId="7A10CB30" w14:textId="0EA95F3B" w:rsidR="00F2027A" w:rsidRPr="00740851" w:rsidRDefault="00596870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5</w:t>
      </w:r>
      <w:r w:rsidR="1A1C6C85" w:rsidRPr="00740851">
        <w:rPr>
          <w:rFonts w:eastAsia="Calibri"/>
        </w:rPr>
        <w:t xml:space="preserve">.1. </w:t>
      </w:r>
      <w:r w:rsidR="00F2027A" w:rsidRPr="00740851">
        <w:rPr>
          <w:rFonts w:eastAsia="Calibri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</w:t>
      </w:r>
      <w:r w:rsidR="00401424" w:rsidRPr="00740851">
        <w:rPr>
          <w:rFonts w:eastAsia="Calibri"/>
        </w:rPr>
        <w:br/>
      </w:r>
      <w:r w:rsidR="00F2027A" w:rsidRPr="00740851">
        <w:rPr>
          <w:rFonts w:eastAsia="Calibri"/>
        </w:rPr>
        <w:t xml:space="preserve">и законодательством </w:t>
      </w:r>
      <w:r w:rsidR="00505D63" w:rsidRPr="00740851">
        <w:rPr>
          <w:rFonts w:eastAsia="Calibri"/>
        </w:rPr>
        <w:t>Республики Узбекистан</w:t>
      </w:r>
      <w:r w:rsidR="00F2027A" w:rsidRPr="00740851">
        <w:rPr>
          <w:rFonts w:eastAsia="Calibri"/>
        </w:rPr>
        <w:t>.</w:t>
      </w:r>
    </w:p>
    <w:p w14:paraId="45879BD2" w14:textId="46E11A81" w:rsidR="00F2027A" w:rsidRPr="00740851" w:rsidRDefault="00F2027A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 xml:space="preserve">5.2. Неустойка по </w:t>
      </w:r>
      <w:r w:rsidR="008B475C" w:rsidRPr="00740851">
        <w:rPr>
          <w:rFonts w:eastAsia="Calibri"/>
        </w:rPr>
        <w:t>Договору начисляется</w:t>
      </w:r>
      <w:r w:rsidRPr="00740851">
        <w:rPr>
          <w:rFonts w:eastAsia="Calibri"/>
        </w:rPr>
        <w:t xml:space="preserve"> и выплачивается только на основании обоснованного письменного требования заинтересованной Стороны.</w:t>
      </w:r>
    </w:p>
    <w:p w14:paraId="31ED2521" w14:textId="45339DBE" w:rsidR="00F2027A" w:rsidRPr="00740851" w:rsidRDefault="00F2027A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5.3. Ответственность Производителя:</w:t>
      </w:r>
    </w:p>
    <w:p w14:paraId="0874012A" w14:textId="468FFF9B" w:rsidR="003B1D66" w:rsidRPr="00740851" w:rsidRDefault="00F2027A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 xml:space="preserve">5.3.1. В случае несвоевременной поставки Производителем Товара либо его части Заказчику в соответствии с условиями Договора, в </w:t>
      </w:r>
      <w:proofErr w:type="spellStart"/>
      <w:r w:rsidRPr="00740851">
        <w:rPr>
          <w:rFonts w:eastAsia="Calibri"/>
        </w:rPr>
        <w:t>т.ч</w:t>
      </w:r>
      <w:proofErr w:type="spellEnd"/>
      <w:r w:rsidR="1A1C6C85" w:rsidRPr="00740851">
        <w:rPr>
          <w:rFonts w:eastAsia="Calibri"/>
        </w:rPr>
        <w:t>.</w:t>
      </w:r>
      <w:r w:rsidRPr="00740851">
        <w:rPr>
          <w:rFonts w:eastAsia="Calibri"/>
        </w:rPr>
        <w:t xml:space="preserve"> по количеству, ассортименту, и комплектации, Производитель обязуется выпла</w:t>
      </w:r>
      <w:r w:rsidR="00401424" w:rsidRPr="00740851">
        <w:rPr>
          <w:rFonts w:eastAsia="Calibri"/>
        </w:rPr>
        <w:t xml:space="preserve">тить Заказчику пени из расчета </w:t>
      </w:r>
      <w:r w:rsidR="00F75D24">
        <w:rPr>
          <w:rFonts w:eastAsia="Calibri"/>
        </w:rPr>
        <w:t>1</w:t>
      </w:r>
      <w:r w:rsidRPr="00740851">
        <w:rPr>
          <w:rFonts w:eastAsia="Calibri"/>
        </w:rPr>
        <w:t xml:space="preserve"> % от стоимости недопоставленного Товара за каждый день просрочки, но не более </w:t>
      </w:r>
      <w:r w:rsidR="00505D63" w:rsidRPr="00740851">
        <w:rPr>
          <w:rFonts w:eastAsia="Calibri"/>
        </w:rPr>
        <w:t>5</w:t>
      </w:r>
      <w:r w:rsidRPr="00740851">
        <w:rPr>
          <w:rFonts w:eastAsia="Calibri"/>
        </w:rPr>
        <w:t>0 % от стоимости Товара.</w:t>
      </w:r>
    </w:p>
    <w:p w14:paraId="45A454AC" w14:textId="4BB0549B" w:rsidR="00F2027A" w:rsidRPr="00740851" w:rsidRDefault="00112871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>5.4. Ответственность Заказчика:</w:t>
      </w:r>
    </w:p>
    <w:p w14:paraId="1E4156EC" w14:textId="1E65A829" w:rsidR="00112871" w:rsidRPr="00740851" w:rsidRDefault="00112871" w:rsidP="00573F74">
      <w:pPr>
        <w:ind w:firstLine="851"/>
        <w:jc w:val="both"/>
        <w:rPr>
          <w:rFonts w:eastAsia="Calibri"/>
        </w:rPr>
      </w:pPr>
      <w:r w:rsidRPr="00740851">
        <w:rPr>
          <w:rFonts w:eastAsia="Calibri"/>
        </w:rPr>
        <w:t xml:space="preserve">5.4.1. В случае отказа Заказчика от приема Товара, а равно уклонение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 xml:space="preserve">от такого приема, в нарушение п.3.3.1. Договора, Заказчик обязуется выплатить Производителю штраф в размере </w:t>
      </w:r>
      <w:r w:rsidR="00B24718">
        <w:rPr>
          <w:rFonts w:eastAsia="Calibri"/>
        </w:rPr>
        <w:t>2</w:t>
      </w:r>
      <w:r w:rsidRPr="00740851">
        <w:rPr>
          <w:rFonts w:eastAsia="Calibri"/>
        </w:rPr>
        <w:t xml:space="preserve">0 % от </w:t>
      </w:r>
      <w:r w:rsidR="001C3546">
        <w:rPr>
          <w:rFonts w:eastAsia="Calibri"/>
        </w:rPr>
        <w:t>общей стоимости</w:t>
      </w:r>
      <w:r w:rsidRPr="00740851">
        <w:rPr>
          <w:rFonts w:eastAsia="Calibri"/>
        </w:rPr>
        <w:t xml:space="preserve"> Договора.</w:t>
      </w:r>
    </w:p>
    <w:p w14:paraId="5540F94C" w14:textId="62B28FED" w:rsidR="00112871" w:rsidRPr="00740851" w:rsidRDefault="00112871" w:rsidP="00573F74">
      <w:pPr>
        <w:ind w:firstLine="851"/>
        <w:jc w:val="both"/>
      </w:pPr>
      <w:r w:rsidRPr="00740851">
        <w:rPr>
          <w:rFonts w:eastAsia="Calibri"/>
        </w:rPr>
        <w:t xml:space="preserve">5.4.2. В случае несвоевременной оплаты Заказчиком Товара, либо его части </w:t>
      </w:r>
      <w:r w:rsidR="00401424" w:rsidRPr="00740851">
        <w:rPr>
          <w:rFonts w:eastAsia="Calibri"/>
        </w:rPr>
        <w:br/>
      </w:r>
      <w:r w:rsidRPr="00740851">
        <w:rPr>
          <w:rFonts w:eastAsia="Calibri"/>
        </w:rPr>
        <w:t xml:space="preserve">в соответствии с условиями Договора, Заказчик обязуется выплатить Производителю пени из расчета 0,1 % от стоимости несвоевременно оплаченного Товара за каждый день просрочки, но не более </w:t>
      </w:r>
      <w:r w:rsidR="00CD5165" w:rsidRPr="00740851">
        <w:rPr>
          <w:rFonts w:eastAsia="Calibri"/>
        </w:rPr>
        <w:t>2</w:t>
      </w:r>
      <w:r w:rsidRPr="00740851">
        <w:rPr>
          <w:rFonts w:eastAsia="Calibri"/>
        </w:rPr>
        <w:t>0 % от цены Договора.</w:t>
      </w:r>
    </w:p>
    <w:p w14:paraId="21151209" w14:textId="77777777" w:rsidR="00CE27E8" w:rsidRPr="00740851" w:rsidRDefault="00CE27E8" w:rsidP="00573F74">
      <w:pPr>
        <w:jc w:val="center"/>
        <w:rPr>
          <w:b/>
        </w:rPr>
      </w:pPr>
    </w:p>
    <w:p w14:paraId="1F8A2A84" w14:textId="17A673F1" w:rsidR="00CE27E8" w:rsidRPr="00740851" w:rsidRDefault="00112871" w:rsidP="00573F74">
      <w:pPr>
        <w:jc w:val="center"/>
        <w:rPr>
          <w:b/>
        </w:rPr>
      </w:pPr>
      <w:r w:rsidRPr="00740851">
        <w:rPr>
          <w:b/>
          <w:lang w:val="en-US"/>
        </w:rPr>
        <w:t>VI</w:t>
      </w:r>
      <w:r w:rsidR="00CE27E8" w:rsidRPr="00740851">
        <w:rPr>
          <w:b/>
        </w:rPr>
        <w:t>.</w:t>
      </w:r>
      <w:r w:rsidR="00CE27E8" w:rsidRPr="00740851">
        <w:rPr>
          <w:b/>
        </w:rPr>
        <w:tab/>
        <w:t>ФОРС-МАЖОР</w:t>
      </w:r>
    </w:p>
    <w:p w14:paraId="128DBD82" w14:textId="77777777" w:rsidR="00CE27E8" w:rsidRPr="00740851" w:rsidRDefault="00CE27E8" w:rsidP="00573F74"/>
    <w:p w14:paraId="62ABD680" w14:textId="568D396D" w:rsidR="00CE27E8" w:rsidRPr="00740851" w:rsidRDefault="00CE27E8" w:rsidP="00573F74">
      <w:pPr>
        <w:ind w:firstLine="851"/>
        <w:jc w:val="both"/>
      </w:pPr>
      <w:r w:rsidRPr="00740851">
        <w:t xml:space="preserve">6.1. При наступлении обстоятельств непреодолимой  силы,  находящихся вне разумного предвидения и контроля сторон, стороны освобождаются </w:t>
      </w:r>
      <w:r w:rsidR="00401424" w:rsidRPr="00740851">
        <w:br/>
      </w:r>
      <w:r w:rsidRPr="00740851">
        <w:t xml:space="preserve">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</w:t>
      </w:r>
      <w:r w:rsidR="00401424" w:rsidRPr="00740851">
        <w:br/>
      </w:r>
      <w:r w:rsidRPr="00740851">
        <w:t>их последствий.</w:t>
      </w:r>
    </w:p>
    <w:p w14:paraId="7550E821" w14:textId="53B1B534" w:rsidR="00CE27E8" w:rsidRPr="00740851" w:rsidRDefault="00CE27E8" w:rsidP="00573F74">
      <w:pPr>
        <w:ind w:firstLine="851"/>
        <w:jc w:val="both"/>
      </w:pPr>
      <w:r w:rsidRPr="00740851">
        <w:t xml:space="preserve">6.1.1. Понятие форс-мажорных обстоятельств определяется в соответствии </w:t>
      </w:r>
      <w:r w:rsidR="00401424" w:rsidRPr="00740851">
        <w:br/>
      </w:r>
      <w:r w:rsidRPr="00740851">
        <w:t xml:space="preserve">с действующим законодательством </w:t>
      </w:r>
      <w:proofErr w:type="spellStart"/>
      <w:r w:rsidR="007310E7" w:rsidRPr="00740851">
        <w:t>РУз</w:t>
      </w:r>
      <w:proofErr w:type="spellEnd"/>
      <w:r w:rsidRPr="00740851">
        <w:t>.</w:t>
      </w:r>
    </w:p>
    <w:p w14:paraId="3BE62EF4" w14:textId="07919AE8" w:rsidR="00CE27E8" w:rsidRPr="00740851" w:rsidRDefault="00CE27E8" w:rsidP="00573F74">
      <w:pPr>
        <w:ind w:firstLine="851"/>
        <w:jc w:val="both"/>
      </w:pPr>
      <w:r w:rsidRPr="00740851">
        <w:t xml:space="preserve">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</w:t>
      </w:r>
      <w:r w:rsidR="00401424" w:rsidRPr="00740851">
        <w:br/>
      </w:r>
      <w:r w:rsidRPr="00740851">
        <w:t>за подписью уполномоченных на это лиц.</w:t>
      </w:r>
    </w:p>
    <w:p w14:paraId="08A40EF3" w14:textId="2E5A7B89" w:rsidR="00CE27E8" w:rsidRPr="00740851" w:rsidRDefault="00CE27E8" w:rsidP="00573F74">
      <w:pPr>
        <w:ind w:firstLine="851"/>
        <w:jc w:val="both"/>
      </w:pPr>
      <w:r w:rsidRPr="00740851">
        <w:t xml:space="preserve">6.3. </w:t>
      </w:r>
      <w:r w:rsidR="00273316" w:rsidRPr="00740851">
        <w:t>Сторона, для</w:t>
      </w:r>
      <w:r w:rsidRPr="00740851">
        <w:t xml:space="preserve"> которой создались форс-мажорные обстоятельства, обязана предпринять все </w:t>
      </w:r>
      <w:r w:rsidR="00273316" w:rsidRPr="00740851">
        <w:t>зависящие от</w:t>
      </w:r>
      <w:r w:rsidRPr="00740851">
        <w:t xml:space="preserve"> нее действии с целью уменьшения нанесенного таким обстоятельствами ущерба для обеих сторон, а в случае непринятия необходимых мер по сохранению любых </w:t>
      </w:r>
      <w:r w:rsidR="00273316" w:rsidRPr="00740851">
        <w:t>ценностей, находящихся в распоряжении сторон обязана</w:t>
      </w:r>
      <w:r w:rsidRPr="00740851">
        <w:t xml:space="preserve"> покрыть эти убытки другой стороне.</w:t>
      </w:r>
    </w:p>
    <w:p w14:paraId="43728245" w14:textId="501842FA" w:rsidR="003B1D66" w:rsidRPr="00740851" w:rsidRDefault="00CE27E8" w:rsidP="00573F74">
      <w:pPr>
        <w:ind w:firstLine="851"/>
        <w:jc w:val="both"/>
      </w:pPr>
      <w:r w:rsidRPr="00740851">
        <w:t xml:space="preserve">6.4. Наступление форс-мажорных обстоятельств должно быть подтверждено торгово-промышленной палатой </w:t>
      </w:r>
      <w:r w:rsidR="007310E7" w:rsidRPr="00740851">
        <w:t>Республики Узбеки</w:t>
      </w:r>
      <w:r w:rsidR="00685884">
        <w:t>с</w:t>
      </w:r>
      <w:r w:rsidR="007310E7" w:rsidRPr="00740851">
        <w:t>тан</w:t>
      </w:r>
      <w:r w:rsidRPr="00740851">
        <w:t xml:space="preserve"> или другим официальным органом.</w:t>
      </w:r>
    </w:p>
    <w:p w14:paraId="45C458F8" w14:textId="77F0796B" w:rsidR="008B5C14" w:rsidRPr="00740851" w:rsidRDefault="008B5C14" w:rsidP="00573F74">
      <w:pPr>
        <w:ind w:firstLine="851"/>
        <w:jc w:val="both"/>
      </w:pPr>
      <w:r w:rsidRPr="00740851">
        <w:t xml:space="preserve">6.5. Стороны признают, что неплатёжеспособность Сторон не является </w:t>
      </w:r>
      <w:r w:rsidR="00401424" w:rsidRPr="00740851">
        <w:br/>
      </w:r>
      <w:r w:rsidRPr="00740851">
        <w:t>форс-мажорным обстоятельством.</w:t>
      </w:r>
    </w:p>
    <w:p w14:paraId="7F891221" w14:textId="77777777" w:rsidR="00112871" w:rsidRPr="00740851" w:rsidRDefault="00112871" w:rsidP="00573F74">
      <w:pPr>
        <w:spacing w:line="276" w:lineRule="auto"/>
        <w:contextualSpacing/>
        <w:jc w:val="center"/>
        <w:rPr>
          <w:rFonts w:eastAsia="Calibri"/>
          <w:b/>
          <w:bCs/>
          <w:lang w:eastAsia="en-US"/>
        </w:rPr>
      </w:pPr>
    </w:p>
    <w:p w14:paraId="5C3B8EC1" w14:textId="26786A9C" w:rsidR="003B1D66" w:rsidRPr="00740851" w:rsidRDefault="008B5C14" w:rsidP="00573F74">
      <w:pPr>
        <w:spacing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740851">
        <w:rPr>
          <w:rFonts w:eastAsia="Calibri"/>
          <w:b/>
          <w:bCs/>
          <w:lang w:val="en-US" w:eastAsia="en-US"/>
        </w:rPr>
        <w:t>VII</w:t>
      </w:r>
      <w:r w:rsidR="1A1C6C85" w:rsidRPr="00740851">
        <w:rPr>
          <w:rFonts w:eastAsia="Calibri"/>
          <w:b/>
          <w:bCs/>
          <w:lang w:eastAsia="en-US"/>
        </w:rPr>
        <w:t xml:space="preserve">. </w:t>
      </w:r>
      <w:r w:rsidRPr="00740851">
        <w:rPr>
          <w:rFonts w:eastAsia="Calibri"/>
          <w:b/>
          <w:bCs/>
          <w:lang w:eastAsia="en-US"/>
        </w:rPr>
        <w:t>Разрешение споров</w:t>
      </w:r>
    </w:p>
    <w:p w14:paraId="02DF23F8" w14:textId="77777777" w:rsidR="00273316" w:rsidRPr="00740851" w:rsidRDefault="00273316" w:rsidP="00573F74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1DE8A7B4" w14:textId="07E3C894" w:rsidR="003B1D66" w:rsidRPr="00740851" w:rsidRDefault="007310E7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>7</w:t>
      </w:r>
      <w:r w:rsidR="1A1C6C85" w:rsidRPr="00740851">
        <w:rPr>
          <w:rFonts w:eastAsia="Calibri"/>
          <w:lang w:eastAsia="en-US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59D69364" w14:textId="3715734D" w:rsidR="008B5C14" w:rsidRPr="00740851" w:rsidRDefault="007310E7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>7</w:t>
      </w:r>
      <w:r w:rsidR="008B5C14" w:rsidRPr="00740851">
        <w:rPr>
          <w:rFonts w:eastAsia="Calibri"/>
          <w:lang w:eastAsia="en-US"/>
        </w:rPr>
        <w:t xml:space="preserve">.2. Претензионный порядок является обязательным. </w:t>
      </w:r>
      <w:r w:rsidR="00273316" w:rsidRPr="00740851">
        <w:rPr>
          <w:rFonts w:eastAsia="Calibri"/>
          <w:lang w:eastAsia="en-US"/>
        </w:rPr>
        <w:t xml:space="preserve">Ответ на претензию Стороной, получившей претензию, направляется </w:t>
      </w:r>
      <w:r w:rsidR="008B5C14" w:rsidRPr="00740851">
        <w:rPr>
          <w:rFonts w:eastAsia="Calibri"/>
          <w:lang w:eastAsia="en-US"/>
        </w:rPr>
        <w:t xml:space="preserve">в </w:t>
      </w:r>
      <w:r w:rsidR="00273316" w:rsidRPr="00740851">
        <w:rPr>
          <w:rFonts w:eastAsia="Calibri"/>
          <w:lang w:eastAsia="en-US"/>
        </w:rPr>
        <w:t xml:space="preserve">течение </w:t>
      </w:r>
      <w:r w:rsidR="008B5C14" w:rsidRPr="00740851">
        <w:rPr>
          <w:rFonts w:eastAsia="Calibri"/>
          <w:lang w:eastAsia="en-US"/>
        </w:rPr>
        <w:t>20 дне</w:t>
      </w:r>
      <w:r w:rsidR="00273316" w:rsidRPr="00740851">
        <w:rPr>
          <w:rFonts w:eastAsia="Calibri"/>
          <w:lang w:eastAsia="en-US"/>
        </w:rPr>
        <w:t>й со дня</w:t>
      </w:r>
      <w:r w:rsidR="008B5C14" w:rsidRPr="00740851">
        <w:rPr>
          <w:rFonts w:eastAsia="Calibri"/>
          <w:lang w:eastAsia="en-US"/>
        </w:rPr>
        <w:t xml:space="preserve"> получения </w:t>
      </w:r>
      <w:r w:rsidR="00273316" w:rsidRPr="00740851">
        <w:rPr>
          <w:rFonts w:eastAsia="Calibri"/>
          <w:lang w:eastAsia="en-US"/>
        </w:rPr>
        <w:t xml:space="preserve">такой </w:t>
      </w:r>
      <w:r w:rsidR="00861E7A" w:rsidRPr="00740851">
        <w:rPr>
          <w:rFonts w:eastAsia="Calibri"/>
          <w:lang w:eastAsia="en-US"/>
        </w:rPr>
        <w:t>Стороной претензии. Н</w:t>
      </w:r>
      <w:r w:rsidR="008B5C14" w:rsidRPr="00740851">
        <w:rPr>
          <w:rFonts w:eastAsia="Calibri"/>
          <w:lang w:eastAsia="en-US"/>
        </w:rPr>
        <w:t>аправлен</w:t>
      </w:r>
      <w:r w:rsidR="00861E7A" w:rsidRPr="00740851">
        <w:rPr>
          <w:rFonts w:eastAsia="Calibri"/>
          <w:lang w:eastAsia="en-US"/>
        </w:rPr>
        <w:t xml:space="preserve">ие Сторонами претензий может осуществляться только </w:t>
      </w:r>
      <w:r w:rsidR="008B5C14" w:rsidRPr="00740851">
        <w:rPr>
          <w:rFonts w:eastAsia="Calibri"/>
          <w:lang w:eastAsia="en-US"/>
        </w:rPr>
        <w:t>заказным почтовым отправлением.</w:t>
      </w:r>
      <w:r w:rsidR="00861E7A" w:rsidRPr="00740851">
        <w:rPr>
          <w:rFonts w:eastAsia="Calibri"/>
          <w:lang w:eastAsia="en-US"/>
        </w:rPr>
        <w:t xml:space="preserve"> Спор может быть передан на разрешение Арбитражного суда только после принятия сторонами мер </w:t>
      </w:r>
      <w:r w:rsidR="00861E7A" w:rsidRPr="00740851">
        <w:rPr>
          <w:rFonts w:eastAsia="Calibri"/>
          <w:lang w:eastAsia="en-US"/>
        </w:rPr>
        <w:br/>
        <w:t>по досудебному урегулированию</w:t>
      </w:r>
    </w:p>
    <w:p w14:paraId="6528F219" w14:textId="5A777C9F" w:rsidR="003B1D66" w:rsidRPr="00740851" w:rsidRDefault="007310E7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>7</w:t>
      </w:r>
      <w:r w:rsidR="1A1C6C85" w:rsidRPr="00740851">
        <w:rPr>
          <w:rFonts w:eastAsia="Calibri"/>
          <w:lang w:eastAsia="en-US"/>
        </w:rPr>
        <w:t>.</w:t>
      </w:r>
      <w:r w:rsidR="00E37765" w:rsidRPr="00740851">
        <w:rPr>
          <w:rFonts w:eastAsia="Calibri"/>
          <w:lang w:eastAsia="en-US"/>
        </w:rPr>
        <w:t>3</w:t>
      </w:r>
      <w:r w:rsidR="1A1C6C85" w:rsidRPr="00740851">
        <w:rPr>
          <w:rFonts w:eastAsia="Calibri"/>
          <w:lang w:eastAsia="en-US"/>
        </w:rPr>
        <w:t xml:space="preserve">. В случае невозможности разрешения разногласий путем переговоров, они подлежат рассмотрению в арбитражном суде </w:t>
      </w:r>
      <w:proofErr w:type="spellStart"/>
      <w:r w:rsidRPr="00740851">
        <w:rPr>
          <w:rFonts w:eastAsia="Calibri"/>
          <w:lang w:eastAsia="en-US"/>
        </w:rPr>
        <w:t>г.Ташкента</w:t>
      </w:r>
      <w:proofErr w:type="spellEnd"/>
      <w:r w:rsidR="1A1C6C85" w:rsidRPr="00740851">
        <w:rPr>
          <w:rFonts w:eastAsia="Calibri"/>
          <w:lang w:eastAsia="en-US"/>
        </w:rPr>
        <w:t>.</w:t>
      </w:r>
    </w:p>
    <w:p w14:paraId="010D29E1" w14:textId="77777777" w:rsidR="008B5C14" w:rsidRPr="00740851" w:rsidRDefault="008B5C14" w:rsidP="00573F74">
      <w:pPr>
        <w:jc w:val="both"/>
        <w:rPr>
          <w:rFonts w:eastAsia="Calibri"/>
          <w:lang w:eastAsia="en-US"/>
        </w:rPr>
      </w:pPr>
    </w:p>
    <w:p w14:paraId="710C50D0" w14:textId="0214D8B5" w:rsidR="008B5C14" w:rsidRPr="00740851" w:rsidRDefault="00851A6A" w:rsidP="00573F74">
      <w:pPr>
        <w:jc w:val="center"/>
        <w:rPr>
          <w:rFonts w:eastAsia="Calibri"/>
          <w:b/>
          <w:lang w:eastAsia="en-US"/>
        </w:rPr>
      </w:pPr>
      <w:r w:rsidRPr="00740851">
        <w:rPr>
          <w:rFonts w:eastAsia="Calibri"/>
          <w:b/>
          <w:lang w:val="en-US" w:eastAsia="en-US"/>
        </w:rPr>
        <w:lastRenderedPageBreak/>
        <w:t>VII</w:t>
      </w:r>
      <w:r w:rsidR="008B5C14" w:rsidRPr="00740851">
        <w:rPr>
          <w:rFonts w:eastAsia="Calibri"/>
          <w:b/>
          <w:lang w:val="en-US" w:eastAsia="en-US"/>
        </w:rPr>
        <w:t>I</w:t>
      </w:r>
      <w:r w:rsidR="008B5C14" w:rsidRPr="00740851">
        <w:rPr>
          <w:rFonts w:eastAsia="Calibri"/>
          <w:b/>
          <w:lang w:eastAsia="en-US"/>
        </w:rPr>
        <w:t>. Прочие условия</w:t>
      </w:r>
    </w:p>
    <w:p w14:paraId="0DF47DBA" w14:textId="77777777" w:rsidR="008B5C14" w:rsidRPr="00740851" w:rsidRDefault="008B5C14" w:rsidP="00573F74">
      <w:pPr>
        <w:jc w:val="center"/>
        <w:rPr>
          <w:rFonts w:eastAsia="Calibri"/>
          <w:b/>
          <w:lang w:eastAsia="en-US"/>
        </w:rPr>
      </w:pPr>
    </w:p>
    <w:p w14:paraId="581689EC" w14:textId="29197709" w:rsidR="008B5C14" w:rsidRPr="00740851" w:rsidRDefault="00851A6A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>8</w:t>
      </w:r>
      <w:r w:rsidR="008B5C14" w:rsidRPr="00740851">
        <w:rPr>
          <w:rFonts w:eastAsia="Calibri"/>
          <w:lang w:eastAsia="en-US"/>
        </w:rPr>
        <w:t>.</w:t>
      </w:r>
      <w:r w:rsidRPr="00740851">
        <w:rPr>
          <w:rFonts w:eastAsia="Calibri"/>
          <w:lang w:eastAsia="en-US"/>
        </w:rPr>
        <w:t>1</w:t>
      </w:r>
      <w:r w:rsidR="008B5C14" w:rsidRPr="00740851">
        <w:rPr>
          <w:rFonts w:eastAsia="Calibri"/>
          <w:lang w:eastAsia="en-US"/>
        </w:rPr>
        <w:t xml:space="preserve">. Договор составлен в 2 (двух) подлинных экземплярах на русском языке </w:t>
      </w:r>
      <w:r w:rsidR="00401424" w:rsidRPr="00740851">
        <w:rPr>
          <w:rFonts w:eastAsia="Calibri"/>
          <w:lang w:eastAsia="en-US"/>
        </w:rPr>
        <w:br/>
      </w:r>
      <w:r w:rsidR="008B5C14" w:rsidRPr="00740851">
        <w:rPr>
          <w:rFonts w:eastAsia="Calibri"/>
          <w:lang w:eastAsia="en-US"/>
        </w:rPr>
        <w:t>по одному для каждой из Сторон.</w:t>
      </w:r>
    </w:p>
    <w:p w14:paraId="1FE52ED9" w14:textId="3942DC06" w:rsidR="008B5C14" w:rsidRPr="00740851" w:rsidRDefault="00851A6A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>8</w:t>
      </w:r>
      <w:r w:rsidR="008B5C14" w:rsidRPr="00740851">
        <w:rPr>
          <w:rFonts w:eastAsia="Calibri"/>
          <w:lang w:eastAsia="en-US"/>
        </w:rPr>
        <w:t>.</w:t>
      </w:r>
      <w:r w:rsidRPr="00740851">
        <w:rPr>
          <w:rFonts w:eastAsia="Calibri"/>
          <w:lang w:eastAsia="en-US"/>
        </w:rPr>
        <w:t>2</w:t>
      </w:r>
      <w:r w:rsidR="008B5C14" w:rsidRPr="00740851">
        <w:rPr>
          <w:rFonts w:eastAsia="Calibri"/>
          <w:lang w:eastAsia="en-US"/>
        </w:rPr>
        <w:t xml:space="preserve">. Договор вступает в силу с даты подписания и действует до полного исполнения </w:t>
      </w:r>
      <w:r w:rsidR="0089755F" w:rsidRPr="00740851">
        <w:rPr>
          <w:rFonts w:eastAsia="Calibri"/>
          <w:lang w:eastAsia="en-US"/>
        </w:rPr>
        <w:t xml:space="preserve">обязательств Сторонами, но не позднее сроков указанных в Договоре </w:t>
      </w:r>
      <w:r w:rsidR="00401424" w:rsidRPr="00740851">
        <w:rPr>
          <w:rFonts w:eastAsia="Calibri"/>
          <w:lang w:eastAsia="en-US"/>
        </w:rPr>
        <w:br/>
      </w:r>
      <w:r w:rsidR="0089755F" w:rsidRPr="00740851">
        <w:rPr>
          <w:rFonts w:eastAsia="Calibri"/>
          <w:lang w:eastAsia="en-US"/>
        </w:rPr>
        <w:t>и Приложения к нему.</w:t>
      </w:r>
    </w:p>
    <w:p w14:paraId="78E596AE" w14:textId="23205D52" w:rsidR="0089755F" w:rsidRPr="00740851" w:rsidRDefault="00851A6A" w:rsidP="00573F74">
      <w:pPr>
        <w:ind w:firstLine="851"/>
        <w:jc w:val="both"/>
        <w:rPr>
          <w:rFonts w:eastAsia="Calibri"/>
          <w:lang w:eastAsia="en-US"/>
        </w:rPr>
      </w:pPr>
      <w:r w:rsidRPr="00740851">
        <w:rPr>
          <w:rFonts w:eastAsia="Calibri"/>
          <w:lang w:eastAsia="en-US"/>
        </w:rPr>
        <w:t>8</w:t>
      </w:r>
      <w:r w:rsidR="0089755F" w:rsidRPr="00740851">
        <w:rPr>
          <w:rFonts w:eastAsia="Calibri"/>
          <w:lang w:eastAsia="en-US"/>
        </w:rPr>
        <w:t>.</w:t>
      </w:r>
      <w:r w:rsidR="00D44CA9" w:rsidRPr="00740851">
        <w:rPr>
          <w:rFonts w:eastAsia="Calibri"/>
          <w:lang w:eastAsia="en-US"/>
        </w:rPr>
        <w:t>3</w:t>
      </w:r>
      <w:r w:rsidR="0089755F" w:rsidRPr="00740851">
        <w:rPr>
          <w:rFonts w:eastAsia="Calibri"/>
          <w:lang w:eastAsia="en-US"/>
        </w:rPr>
        <w:t>.</w:t>
      </w:r>
      <w:r w:rsidR="00D44CA9" w:rsidRPr="00740851">
        <w:rPr>
          <w:rFonts w:eastAsia="Calibri"/>
          <w:lang w:eastAsia="en-US"/>
        </w:rPr>
        <w:t xml:space="preserve"> Настоящий Договор вступает в силу с момента его подписания Сторонами и действует </w:t>
      </w:r>
      <w:proofErr w:type="gramStart"/>
      <w:r w:rsidR="00D44CA9" w:rsidRPr="00740851">
        <w:rPr>
          <w:rFonts w:eastAsia="Calibri"/>
          <w:lang w:eastAsia="en-US"/>
        </w:rPr>
        <w:t>до  «</w:t>
      </w:r>
      <w:proofErr w:type="gramEnd"/>
      <w:r w:rsidR="00D44CA9" w:rsidRPr="00740851">
        <w:rPr>
          <w:rFonts w:eastAsia="Calibri"/>
          <w:lang w:eastAsia="en-US"/>
        </w:rPr>
        <w:t>31» декабря 202</w:t>
      </w:r>
      <w:r w:rsidR="00673A85">
        <w:rPr>
          <w:rFonts w:eastAsia="Calibri"/>
          <w:lang w:eastAsia="en-US"/>
        </w:rPr>
        <w:t>2</w:t>
      </w:r>
      <w:r w:rsidR="00D44CA9" w:rsidRPr="00740851">
        <w:rPr>
          <w:rFonts w:eastAsia="Calibri"/>
          <w:lang w:eastAsia="en-US"/>
        </w:rPr>
        <w:t xml:space="preserve"> года включительно. В отношении взаимных расчетов, иных обязательств Сторон, вытекающих из настоящего Договора, Договор действует до полного исполнения Сторонами своих обязательств.</w:t>
      </w:r>
    </w:p>
    <w:p w14:paraId="0644EC1B" w14:textId="77777777" w:rsidR="003B1D66" w:rsidRPr="00740851" w:rsidRDefault="003B1D66" w:rsidP="00573F74">
      <w:pPr>
        <w:rPr>
          <w:rFonts w:eastAsia="Calibri"/>
          <w:lang w:eastAsia="en-US"/>
        </w:rPr>
      </w:pPr>
    </w:p>
    <w:p w14:paraId="605DF9C0" w14:textId="4B7CC517" w:rsidR="00F742E6" w:rsidRPr="00E30790" w:rsidRDefault="0089755F" w:rsidP="00E30790">
      <w:pPr>
        <w:spacing w:line="276" w:lineRule="auto"/>
        <w:contextualSpacing/>
        <w:jc w:val="center"/>
        <w:rPr>
          <w:b/>
        </w:rPr>
        <w:sectPr w:rsidR="00F742E6" w:rsidRPr="00E30790" w:rsidSect="00492133">
          <w:footerReference w:type="default" r:id="rId7"/>
          <w:pgSz w:w="11906" w:h="16838"/>
          <w:pgMar w:top="709" w:right="850" w:bottom="764" w:left="709" w:header="0" w:footer="170" w:gutter="0"/>
          <w:cols w:space="720"/>
          <w:formProt w:val="0"/>
          <w:docGrid w:linePitch="360"/>
        </w:sectPr>
      </w:pPr>
      <w:r w:rsidRPr="00740851">
        <w:rPr>
          <w:rFonts w:eastAsia="Calibri"/>
          <w:b/>
          <w:bCs/>
          <w:lang w:val="en-US"/>
        </w:rPr>
        <w:t>X</w:t>
      </w:r>
      <w:r w:rsidRPr="00740851">
        <w:rPr>
          <w:rFonts w:eastAsia="Calibri"/>
          <w:b/>
          <w:bCs/>
        </w:rPr>
        <w:t xml:space="preserve">. </w:t>
      </w:r>
      <w:r w:rsidR="1A1C6C85" w:rsidRPr="00740851">
        <w:rPr>
          <w:rFonts w:eastAsia="Calibri"/>
          <w:b/>
          <w:bCs/>
        </w:rPr>
        <w:t>Юридические адреса и платежные реквизиты сторон:</w:t>
      </w:r>
      <w:r w:rsidR="00DC6722" w:rsidRPr="00740851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3EAE246E" wp14:editId="4D3C6CDA">
                <wp:simplePos x="0" y="0"/>
                <wp:positionH relativeFrom="column">
                  <wp:posOffset>-68580</wp:posOffset>
                </wp:positionH>
                <wp:positionV relativeFrom="paragraph">
                  <wp:posOffset>278765</wp:posOffset>
                </wp:positionV>
                <wp:extent cx="6781165" cy="5330825"/>
                <wp:effectExtent l="10160" t="12700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533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83" w:type="dxa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54"/>
                              <w:gridCol w:w="5929"/>
                            </w:tblGrid>
                            <w:tr w:rsidR="00C14CF4" w14:paraId="470CCF80" w14:textId="77777777" w:rsidTr="00231FD1">
                              <w:trPr>
                                <w:trHeight w:val="4527"/>
                              </w:trPr>
                              <w:tc>
                                <w:tcPr>
                                  <w:tcW w:w="4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AE2981" w14:textId="77777777" w:rsidR="00231FD1" w:rsidRDefault="00C14CF4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Производитель: </w:t>
                                  </w:r>
                                </w:p>
                                <w:p w14:paraId="0B581EDC" w14:textId="3FA13A5A" w:rsidR="00C14CF4" w:rsidRPr="007D609E" w:rsidRDefault="00673A85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«__________________________</w:t>
                                  </w:r>
                                  <w:r w:rsidR="00C14CF4" w:rsidRPr="007D609E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</w:p>
                                <w:p w14:paraId="510CA2B6" w14:textId="274872E0" w:rsidR="00231FD1" w:rsidRPr="007D609E" w:rsidRDefault="00C14CF4" w:rsidP="0089755F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Банк</w:t>
                                  </w:r>
                                  <w:r w:rsidRPr="007D609E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  <w:p w14:paraId="523CFDE1" w14:textId="21D386BC" w:rsidR="00C14CF4" w:rsidRPr="0089755F" w:rsidRDefault="00673A85" w:rsidP="0089755F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_____________</w:t>
                                  </w:r>
                                  <w:r w:rsidR="00231FD1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филиал</w:t>
                                  </w:r>
                                </w:p>
                                <w:p w14:paraId="794666ED" w14:textId="4AE49710" w:rsidR="00C14CF4" w:rsidRDefault="00231FD1" w:rsidP="0089755F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A60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Р</w:t>
                                  </w:r>
                                  <w:r w:rsidR="00C14CF4" w:rsidRPr="008A60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/с</w:t>
                                  </w:r>
                                  <w:r w:rsidRPr="008A60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:</w:t>
                                  </w:r>
                                  <w:r w:rsidR="00C14CF4"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ab/>
                                  </w:r>
                                </w:p>
                                <w:p w14:paraId="6652B847" w14:textId="3E842691" w:rsidR="00C14CF4" w:rsidRPr="0089755F" w:rsidRDefault="00C14CF4" w:rsidP="0089755F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ИНН</w:t>
                                  </w:r>
                                  <w:r w:rsidR="00231FD1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  <w:p w14:paraId="5CE58533" w14:textId="6EC855C6" w:rsidR="00C14CF4" w:rsidRPr="0089755F" w:rsidRDefault="00231FD1" w:rsidP="0089755F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A60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МФО</w:t>
                                  </w:r>
                                  <w:r w:rsidR="00C14CF4"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ab/>
                                  </w:r>
                                </w:p>
                                <w:p w14:paraId="7F5AF880" w14:textId="77777777" w:rsidR="00231FD1" w:rsidRDefault="00C14CF4" w:rsidP="0089755F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Юридический адрес: </w:t>
                                  </w:r>
                                </w:p>
                                <w:p w14:paraId="2C058346" w14:textId="168F899D" w:rsidR="00C14CF4" w:rsidRPr="0089755F" w:rsidRDefault="00C14CF4" w:rsidP="00231FD1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</w:r>
                                </w:p>
                                <w:p w14:paraId="22CBD8A5" w14:textId="77777777" w:rsidR="00C14CF4" w:rsidRDefault="00C14CF4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011B2B87" w14:textId="77777777" w:rsidR="002A40C0" w:rsidRDefault="00231FD1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231FD1">
                                    <w:rPr>
                                      <w:rFonts w:eastAsia="Calibri"/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  <w:t>Директор:</w:t>
                                  </w:r>
                                  <w:r w:rsidR="00C14CF4" w:rsidRPr="00231FD1">
                                    <w:rPr>
                                      <w:rFonts w:eastAsia="Calibri"/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14:paraId="7D79081B" w14:textId="188F4B9A" w:rsidR="00C14CF4" w:rsidRDefault="00673A85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___________________</w:t>
                                  </w:r>
                                </w:p>
                                <w:p w14:paraId="29424423" w14:textId="77777777" w:rsidR="002A40C0" w:rsidRPr="00231FD1" w:rsidRDefault="002A40C0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60018B28" w14:textId="77777777" w:rsidR="00C14CF4" w:rsidRPr="0089755F" w:rsidRDefault="00C14CF4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48EE9D4D" w14:textId="6B0947F6" w:rsidR="00C14CF4" w:rsidRDefault="00C14CF4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</w:t>
                                  </w: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__________________</w:t>
                                  </w:r>
                                  <w:r w:rsidR="00231FD1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</w:t>
                                  </w: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       </w:t>
                                  </w:r>
                                </w:p>
                                <w:p w14:paraId="415A5F75" w14:textId="77777777" w:rsidR="002A40C0" w:rsidRDefault="002A40C0" w:rsidP="0089755F">
                                  <w:pPr>
                                    <w:jc w:val="right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3E91087F" w14:textId="7DDDCEFB" w:rsidR="002A40C0" w:rsidRDefault="00C14CF4" w:rsidP="0089755F">
                                  <w:pPr>
                                    <w:jc w:val="right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5967CAD9" w14:textId="77777777" w:rsidR="00C14CF4" w:rsidRDefault="00C14CF4" w:rsidP="002A40C0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м.п</w:t>
                                  </w:r>
                                  <w:proofErr w:type="spellEnd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. </w:t>
                                  </w:r>
                                </w:p>
                                <w:p w14:paraId="50CD76F3" w14:textId="5CFFB8F7" w:rsidR="002A40C0" w:rsidRPr="0089755F" w:rsidRDefault="002A40C0" w:rsidP="002A40C0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036554" w14:textId="77777777" w:rsidR="00231FD1" w:rsidRPr="00CD6B86" w:rsidRDefault="00C14CF4" w:rsidP="002B6377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Заказчик</w:t>
                                  </w:r>
                                  <w:r w:rsidRPr="00CD6B86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  <w:p w14:paraId="4D0DF4DB" w14:textId="467B088A" w:rsidR="00C14CF4" w:rsidRPr="00CD6B86" w:rsidRDefault="00231FD1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СП</w:t>
                                  </w:r>
                                  <w:r w:rsidRPr="00CD6B86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ООО</w:t>
                                  </w:r>
                                  <w:r w:rsidRPr="00CD6B86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UZSUNGWOO</w:t>
                                  </w:r>
                                  <w:r w:rsidRPr="00CD6B86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  <w:r w:rsidR="00C14CF4" w:rsidRPr="00CD6B8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A03420E" w14:textId="60DF0BA0" w:rsidR="00153CA6" w:rsidRPr="00CD6B86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Банк</w:t>
                                  </w:r>
                                  <w:r w:rsidRPr="00CD6B86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: «</w:t>
                                  </w:r>
                                  <w:proofErr w:type="spellStart"/>
                                  <w:r w:rsidR="00673A85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Хамкорбанк</w:t>
                                  </w:r>
                                  <w:proofErr w:type="spellEnd"/>
                                  <w:r w:rsidR="00153CA6" w:rsidRPr="00CD6B86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CD6B86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53CA6" w:rsidRPr="00CD6B86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3DB0A2C" w14:textId="494C952A" w:rsidR="005401AA" w:rsidRPr="00012907" w:rsidRDefault="00153CA6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Ферганский</w:t>
                                  </w:r>
                                  <w:r w:rsidRPr="00012907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401AA" w:rsidRPr="00012907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401AA"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филиал</w:t>
                                  </w:r>
                                  <w:proofErr w:type="gramEnd"/>
                                </w:p>
                                <w:p w14:paraId="752215EB" w14:textId="7F82DA7F" w:rsidR="005401AA" w:rsidRPr="00AC2EFB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Р/с: 2</w:t>
                                  </w:r>
                                  <w:r w:rsidR="00386E69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021 4000 </w:t>
                                  </w:r>
                                  <w:r w:rsidR="00673A85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8049</w:t>
                                  </w:r>
                                  <w:r w:rsidR="00386E69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1010 900</w:t>
                                  </w:r>
                                  <w:r w:rsidR="00673A85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37AFD3B4" w14:textId="53E90480" w:rsidR="005401AA" w:rsidRPr="00AC2EFB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ИНН: </w:t>
                                  </w:r>
                                  <w:r w:rsidR="00450D31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301 948 646</w:t>
                                  </w:r>
                                </w:p>
                                <w:p w14:paraId="6F5979A1" w14:textId="13E90EE8" w:rsidR="005401AA" w:rsidRPr="00AC2EFB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МФО: </w:t>
                                  </w:r>
                                  <w:r w:rsidR="00450D31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011</w:t>
                                  </w:r>
                                  <w:r w:rsidR="00673A85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55</w:t>
                                  </w: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569BFC24" w14:textId="77777777" w:rsidR="005401AA" w:rsidRPr="00AC2EFB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Юридический адрес: </w:t>
                                  </w:r>
                                </w:p>
                                <w:p w14:paraId="088CC7A2" w14:textId="77777777" w:rsidR="00450D31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Ферганская область, г. </w:t>
                                  </w:r>
                                  <w:r w:rsidR="00450D31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Фергана</w:t>
                                  </w: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14:paraId="0A38014C" w14:textId="21D5222C" w:rsidR="00C14CF4" w:rsidRPr="00AC2EFB" w:rsidRDefault="005401AA" w:rsidP="005401AA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ул. </w:t>
                                  </w:r>
                                  <w:r w:rsidR="00450D31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Аэропорт, 68</w:t>
                                  </w:r>
                                  <w:r w:rsidRPr="00AC2EF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.  </w:t>
                                  </w:r>
                                </w:p>
                                <w:p w14:paraId="219685B2" w14:textId="77777777" w:rsidR="00C14CF4" w:rsidRPr="00AC2EFB" w:rsidRDefault="00C14CF4" w:rsidP="002B6377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480A0C" w14:textId="4E82B70D" w:rsidR="002A40C0" w:rsidRDefault="00673A85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="00450D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енеральн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ый</w:t>
                                  </w:r>
                                  <w:r w:rsidR="002A40C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директор</w:t>
                                  </w:r>
                                  <w:r w:rsidR="00450D31" w:rsidRPr="00450D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0DB72475" w14:textId="2E764930" w:rsidR="00C14CF4" w:rsidRPr="00673A85" w:rsidRDefault="00673A85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Моминжонов Ш.И.</w:t>
                                  </w:r>
                                </w:p>
                                <w:p w14:paraId="2C46E35B" w14:textId="77777777" w:rsidR="002A40C0" w:rsidRPr="0089755F" w:rsidRDefault="002A40C0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FE4FAE" w14:textId="77777777" w:rsidR="00C14CF4" w:rsidRPr="0089755F" w:rsidRDefault="00C14CF4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43A25F" w14:textId="45A162DD" w:rsidR="00C14CF4" w:rsidRPr="0089755F" w:rsidRDefault="002A40C0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0C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14:paraId="65B90062" w14:textId="77777777" w:rsidR="00C14CF4" w:rsidRPr="0089755F" w:rsidRDefault="00C14CF4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50A2B2" w14:textId="77777777" w:rsidR="00C14CF4" w:rsidRPr="0089755F" w:rsidRDefault="00C14CF4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7E3A25" w14:textId="2790DB28" w:rsidR="00C14CF4" w:rsidRPr="00F15269" w:rsidRDefault="002A40C0" w:rsidP="002B6377">
                                  <w:pPr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15269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м.п</w:t>
                                  </w:r>
                                  <w:proofErr w:type="spellEnd"/>
                                  <w:r w:rsidRPr="00F15269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28948C0" w14:textId="77777777" w:rsidR="00C14CF4" w:rsidRPr="0089755F" w:rsidRDefault="00C14CF4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B8C724" w14:textId="77777777" w:rsidR="00C14CF4" w:rsidRPr="0089755F" w:rsidRDefault="00C14CF4" w:rsidP="002B637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FE0E4D" w14:textId="77777777" w:rsidR="00C14CF4" w:rsidRPr="0089755F" w:rsidRDefault="00C14CF4" w:rsidP="002B637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717903" w14:textId="77777777" w:rsidR="00C14CF4" w:rsidRPr="0089755F" w:rsidRDefault="00C14CF4">
                                  <w:pPr>
                                    <w:tabs>
                                      <w:tab w:val="left" w:pos="30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814B0D" w14:textId="77777777" w:rsidR="00C14CF4" w:rsidRPr="0089755F" w:rsidRDefault="00C14C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38728A" w14:textId="77777777" w:rsidR="00C14CF4" w:rsidRPr="0089755F" w:rsidRDefault="00C14C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8C4588" w14:textId="77777777" w:rsidR="00C14CF4" w:rsidRPr="0089755F" w:rsidRDefault="00C14C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8137CA" w14:textId="77777777" w:rsidR="00C14CF4" w:rsidRPr="0089755F" w:rsidRDefault="00C14C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FEFD6D" w14:textId="77777777" w:rsidR="00C14CF4" w:rsidRDefault="00C14CF4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81B8F2" w14:textId="77777777" w:rsidR="00C14CF4" w:rsidRPr="0089755F" w:rsidRDefault="00C14CF4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77819C" w14:textId="77777777" w:rsidR="00C14CF4" w:rsidRDefault="00C14CF4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BF0413" w14:textId="77777777" w:rsidR="00C14CF4" w:rsidRPr="0089755F" w:rsidRDefault="00C14CF4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426C99" w14:textId="2AB9540C" w:rsidR="00C14CF4" w:rsidRPr="00231FD1" w:rsidRDefault="00C14CF4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 w:rsidRPr="0089755F">
                                    <w:rPr>
                                      <w:sz w:val="28"/>
                                      <w:szCs w:val="28"/>
                                    </w:rPr>
                                    <w:t>___________________</w:t>
                                  </w:r>
                                  <w:r w:rsidRPr="00231FD1">
                                    <w:rPr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</w:p>
                                <w:p w14:paraId="7FFAA387" w14:textId="77777777" w:rsidR="00C14CF4" w:rsidRPr="0089755F" w:rsidRDefault="00C14CF4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800DE2" w14:textId="21893E69" w:rsidR="00C14CF4" w:rsidRPr="0089755F" w:rsidRDefault="00C14CF4" w:rsidP="0089755F">
                                  <w:pPr>
                                    <w:ind w:right="185"/>
                                    <w:jc w:val="right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м.п</w:t>
                                  </w:r>
                                  <w:proofErr w:type="spellEnd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5CC78C8" w14:textId="77777777" w:rsidR="00C14CF4" w:rsidRDefault="00C14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246E" id="Rectangle 2" o:spid="_x0000_s1026" style="position:absolute;left:0;text-align:left;margin-left:-5.4pt;margin-top:21.95pt;width:533.95pt;height:419.7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">
                <v:fill opacity="0"/>
                <v:textbox>
                  <w:txbxContent>
                    <w:tbl>
                      <w:tblPr>
                        <w:tblW w:w="10783" w:type="dxa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54"/>
                        <w:gridCol w:w="5929"/>
                      </w:tblGrid>
                      <w:tr w:rsidR="00C14CF4" w14:paraId="470CCF80" w14:textId="77777777" w:rsidTr="00231FD1">
                        <w:trPr>
                          <w:trHeight w:val="4527"/>
                        </w:trPr>
                        <w:tc>
                          <w:tcPr>
                            <w:tcW w:w="4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AAE2981" w14:textId="77777777" w:rsidR="00231FD1" w:rsidRDefault="00C14CF4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Производитель: </w:t>
                            </w:r>
                          </w:p>
                          <w:p w14:paraId="0B581EDC" w14:textId="3FA13A5A" w:rsidR="00C14CF4" w:rsidRPr="007D609E" w:rsidRDefault="00673A85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«__________________________</w:t>
                            </w:r>
                            <w:r w:rsidR="00C14CF4" w:rsidRPr="007D609E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14:paraId="510CA2B6" w14:textId="274872E0" w:rsidR="00231FD1" w:rsidRPr="007D609E" w:rsidRDefault="00C14CF4" w:rsidP="0089755F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Банк</w:t>
                            </w:r>
                            <w:r w:rsidRPr="007D609E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523CFDE1" w14:textId="21D386BC" w:rsidR="00C14CF4" w:rsidRPr="0089755F" w:rsidRDefault="00673A85" w:rsidP="0089755F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_____________</w:t>
                            </w:r>
                            <w:r w:rsidR="00231FD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филиал</w:t>
                            </w:r>
                          </w:p>
                          <w:p w14:paraId="794666ED" w14:textId="4AE49710" w:rsidR="00C14CF4" w:rsidRDefault="00231FD1" w:rsidP="0089755F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A60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Р</w:t>
                            </w:r>
                            <w:r w:rsidR="00C14CF4" w:rsidRPr="008A60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/с</w:t>
                            </w:r>
                            <w:r w:rsidRPr="008A60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:</w:t>
                            </w:r>
                            <w:r w:rsidR="00C14CF4"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</w:p>
                          <w:p w14:paraId="6652B847" w14:textId="3E842691" w:rsidR="00C14CF4" w:rsidRPr="0089755F" w:rsidRDefault="00C14CF4" w:rsidP="0089755F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ИНН</w:t>
                            </w:r>
                            <w:r w:rsidR="00231FD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5CE58533" w14:textId="6EC855C6" w:rsidR="00C14CF4" w:rsidRPr="0089755F" w:rsidRDefault="00231FD1" w:rsidP="0089755F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A60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МФО</w:t>
                            </w:r>
                            <w:r w:rsidR="00C14CF4"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</w:p>
                          <w:p w14:paraId="7F5AF880" w14:textId="77777777" w:rsidR="00231FD1" w:rsidRDefault="00C14CF4" w:rsidP="0089755F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Юридический адрес: </w:t>
                            </w:r>
                          </w:p>
                          <w:p w14:paraId="2C058346" w14:textId="168F899D" w:rsidR="00C14CF4" w:rsidRPr="0089755F" w:rsidRDefault="00C14CF4" w:rsidP="00231FD1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  <w:p w14:paraId="22CBD8A5" w14:textId="77777777" w:rsidR="00C14CF4" w:rsidRDefault="00C14CF4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11B2B87" w14:textId="77777777" w:rsidR="002A40C0" w:rsidRDefault="00231FD1">
                            <w:pP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31FD1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Директор:</w:t>
                            </w:r>
                            <w:r w:rsidR="00C14CF4" w:rsidRPr="00231FD1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7D79081B" w14:textId="188F4B9A" w:rsidR="00C14CF4" w:rsidRDefault="00673A85">
                            <w:pP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___________________</w:t>
                            </w:r>
                          </w:p>
                          <w:p w14:paraId="29424423" w14:textId="77777777" w:rsidR="002A40C0" w:rsidRPr="00231FD1" w:rsidRDefault="002A40C0">
                            <w:pP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60018B28" w14:textId="77777777" w:rsidR="00C14CF4" w:rsidRPr="0089755F" w:rsidRDefault="00C14CF4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48EE9D4D" w14:textId="6B0947F6" w:rsidR="00C14CF4" w:rsidRDefault="00C14CF4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__________________</w:t>
                            </w:r>
                            <w:r w:rsidR="00231FD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</w:t>
                            </w: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        </w:t>
                            </w:r>
                          </w:p>
                          <w:p w14:paraId="415A5F75" w14:textId="77777777" w:rsidR="002A40C0" w:rsidRDefault="002A40C0" w:rsidP="0089755F">
                            <w:pPr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3E91087F" w14:textId="7DDDCEFB" w:rsidR="002A40C0" w:rsidRDefault="00C14CF4" w:rsidP="0089755F">
                            <w:pPr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967CAD9" w14:textId="77777777" w:rsidR="00C14CF4" w:rsidRDefault="00C14CF4" w:rsidP="002A40C0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м.п</w:t>
                            </w:r>
                            <w:proofErr w:type="spellEnd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50CD76F3" w14:textId="5CFFB8F7" w:rsidR="002A40C0" w:rsidRPr="0089755F" w:rsidRDefault="002A40C0" w:rsidP="002A40C0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9036554" w14:textId="77777777" w:rsidR="00231FD1" w:rsidRPr="00CD6B86" w:rsidRDefault="00C14CF4" w:rsidP="002B6377">
                            <w:pPr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Заказчик</w:t>
                            </w:r>
                            <w:r w:rsidRPr="00CD6B86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4D0DF4DB" w14:textId="467B088A" w:rsidR="00C14CF4" w:rsidRPr="00CD6B86" w:rsidRDefault="00231FD1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СП</w:t>
                            </w:r>
                            <w:r w:rsidRPr="00CD6B86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ООО</w:t>
                            </w:r>
                            <w:r w:rsidRPr="00CD6B86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«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>UZSUNGWOO</w:t>
                            </w:r>
                            <w:r w:rsidRPr="00CD6B86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  <w:r w:rsidR="00C14CF4" w:rsidRPr="00CD6B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03420E" w14:textId="60DF0BA0" w:rsidR="00153CA6" w:rsidRPr="00CD6B86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>Банк</w:t>
                            </w:r>
                            <w:r w:rsidRPr="00CD6B86">
                              <w:rPr>
                                <w:bCs/>
                                <w:sz w:val="28"/>
                                <w:szCs w:val="28"/>
                              </w:rPr>
                              <w:t>: «</w:t>
                            </w:r>
                            <w:proofErr w:type="spellStart"/>
                            <w:r w:rsidR="00673A85">
                              <w:rPr>
                                <w:bCs/>
                                <w:sz w:val="28"/>
                                <w:szCs w:val="28"/>
                              </w:rPr>
                              <w:t>Хамкорбанк</w:t>
                            </w:r>
                            <w:proofErr w:type="spellEnd"/>
                            <w:r w:rsidR="00153CA6" w:rsidRPr="00CD6B86"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 w:rsidRPr="00CD6B8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3CA6" w:rsidRPr="00CD6B8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DB0A2C" w14:textId="494C952A" w:rsidR="005401AA" w:rsidRPr="00012907" w:rsidRDefault="00153CA6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Ферганский</w:t>
                            </w:r>
                            <w:r w:rsidRPr="0001290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1AA" w:rsidRPr="0001290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1AA" w:rsidRPr="00AC2EFB">
                              <w:rPr>
                                <w:bCs/>
                                <w:sz w:val="28"/>
                                <w:szCs w:val="28"/>
                              </w:rPr>
                              <w:t>филиал</w:t>
                            </w:r>
                            <w:proofErr w:type="gramEnd"/>
                          </w:p>
                          <w:p w14:paraId="752215EB" w14:textId="7F82DA7F" w:rsidR="005401AA" w:rsidRPr="00AC2EFB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>Р/с: 2</w:t>
                            </w:r>
                            <w:r w:rsidR="00386E6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021 4000 </w:t>
                            </w:r>
                            <w:r w:rsidR="00673A85">
                              <w:rPr>
                                <w:bCs/>
                                <w:sz w:val="28"/>
                                <w:szCs w:val="28"/>
                              </w:rPr>
                              <w:t>8049</w:t>
                            </w:r>
                            <w:r w:rsidR="00386E6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1010 900</w:t>
                            </w:r>
                            <w:r w:rsidR="00673A85">
                              <w:rPr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7AFD3B4" w14:textId="53E90480" w:rsidR="005401AA" w:rsidRPr="00AC2EFB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ИНН: </w:t>
                            </w:r>
                            <w:r w:rsidR="00450D31">
                              <w:rPr>
                                <w:bCs/>
                                <w:sz w:val="28"/>
                                <w:szCs w:val="28"/>
                              </w:rPr>
                              <w:t>301 948 646</w:t>
                            </w:r>
                          </w:p>
                          <w:p w14:paraId="6F5979A1" w14:textId="13E90EE8" w:rsidR="005401AA" w:rsidRPr="00AC2EFB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МФО: </w:t>
                            </w:r>
                            <w:r w:rsidR="00450D31">
                              <w:rPr>
                                <w:bCs/>
                                <w:sz w:val="28"/>
                                <w:szCs w:val="28"/>
                              </w:rPr>
                              <w:t>011</w:t>
                            </w:r>
                            <w:r w:rsidR="00673A85">
                              <w:rPr>
                                <w:bCs/>
                                <w:sz w:val="28"/>
                                <w:szCs w:val="28"/>
                              </w:rPr>
                              <w:t>55</w:t>
                            </w: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69BFC24" w14:textId="77777777" w:rsidR="005401AA" w:rsidRPr="00AC2EFB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Юридический адрес: </w:t>
                            </w:r>
                          </w:p>
                          <w:p w14:paraId="088CC7A2" w14:textId="77777777" w:rsidR="00450D31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Ферганская область, г. </w:t>
                            </w:r>
                            <w:r w:rsidR="00450D31">
                              <w:rPr>
                                <w:bCs/>
                                <w:sz w:val="28"/>
                                <w:szCs w:val="28"/>
                              </w:rPr>
                              <w:t>Фергана</w:t>
                            </w: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0A38014C" w14:textId="21D5222C" w:rsidR="00C14CF4" w:rsidRPr="00AC2EFB" w:rsidRDefault="005401AA" w:rsidP="005401AA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 w:rsidR="00450D31">
                              <w:rPr>
                                <w:bCs/>
                                <w:sz w:val="28"/>
                                <w:szCs w:val="28"/>
                              </w:rPr>
                              <w:t>Аэропорт, 68</w:t>
                            </w:r>
                            <w:r w:rsidRPr="00AC2EF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219685B2" w14:textId="77777777" w:rsidR="00C14CF4" w:rsidRPr="00AC2EFB" w:rsidRDefault="00C14CF4" w:rsidP="002B6377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480A0C" w14:textId="4E82B70D" w:rsidR="002A40C0" w:rsidRDefault="00673A85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450D31">
                              <w:rPr>
                                <w:b/>
                                <w:sz w:val="28"/>
                                <w:szCs w:val="28"/>
                              </w:rPr>
                              <w:t>енеральн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r w:rsidR="002A4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директор</w:t>
                            </w:r>
                            <w:r w:rsidR="00450D31" w:rsidRPr="00450D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DB72475" w14:textId="2E764930" w:rsidR="00C14CF4" w:rsidRPr="00673A85" w:rsidRDefault="00673A85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Моминжонов Ш.И.</w:t>
                            </w:r>
                          </w:p>
                          <w:p w14:paraId="2C46E35B" w14:textId="77777777" w:rsidR="002A40C0" w:rsidRPr="0089755F" w:rsidRDefault="002A40C0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FE4FAE" w14:textId="77777777" w:rsidR="00C14CF4" w:rsidRPr="0089755F" w:rsidRDefault="00C14CF4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43A25F" w14:textId="45A162DD" w:rsidR="00C14CF4" w:rsidRPr="0089755F" w:rsidRDefault="002A40C0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40C0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65B90062" w14:textId="77777777" w:rsidR="00C14CF4" w:rsidRPr="0089755F" w:rsidRDefault="00C14CF4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50A2B2" w14:textId="77777777" w:rsidR="00C14CF4" w:rsidRPr="0089755F" w:rsidRDefault="00C14CF4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7E3A25" w14:textId="2790DB28" w:rsidR="00C14CF4" w:rsidRPr="00F15269" w:rsidRDefault="002A40C0" w:rsidP="002B6377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5269">
                              <w:rPr>
                                <w:bCs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F15269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8948C0" w14:textId="77777777" w:rsidR="00C14CF4" w:rsidRPr="0089755F" w:rsidRDefault="00C14CF4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B8C724" w14:textId="77777777" w:rsidR="00C14CF4" w:rsidRPr="0089755F" w:rsidRDefault="00C14CF4" w:rsidP="002B637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FE0E4D" w14:textId="77777777" w:rsidR="00C14CF4" w:rsidRPr="0089755F" w:rsidRDefault="00C14CF4" w:rsidP="002B63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17903" w14:textId="77777777" w:rsidR="00C14CF4" w:rsidRPr="0089755F" w:rsidRDefault="00C14CF4">
                            <w:pPr>
                              <w:tabs>
                                <w:tab w:val="left" w:pos="3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814B0D" w14:textId="77777777" w:rsidR="00C14CF4" w:rsidRPr="0089755F" w:rsidRDefault="00C14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38728A" w14:textId="77777777" w:rsidR="00C14CF4" w:rsidRPr="0089755F" w:rsidRDefault="00C14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8C4588" w14:textId="77777777" w:rsidR="00C14CF4" w:rsidRPr="0089755F" w:rsidRDefault="00C14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8137CA" w14:textId="77777777" w:rsidR="00C14CF4" w:rsidRPr="0089755F" w:rsidRDefault="00C14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FEFD6D" w14:textId="77777777" w:rsidR="00C14CF4" w:rsidRDefault="00C14CF4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81B8F2" w14:textId="77777777" w:rsidR="00C14CF4" w:rsidRPr="0089755F" w:rsidRDefault="00C14CF4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77819C" w14:textId="77777777" w:rsidR="00C14CF4" w:rsidRDefault="00C14CF4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BF0413" w14:textId="77777777" w:rsidR="00C14CF4" w:rsidRPr="0089755F" w:rsidRDefault="00C14CF4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426C99" w14:textId="2AB9540C" w:rsidR="00C14CF4" w:rsidRPr="00231FD1" w:rsidRDefault="00C14CF4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89755F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231FD1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7FFAA387" w14:textId="77777777" w:rsidR="00C14CF4" w:rsidRPr="0089755F" w:rsidRDefault="00C14CF4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800DE2" w14:textId="21893E69" w:rsidR="00C14CF4" w:rsidRPr="0089755F" w:rsidRDefault="00C14CF4" w:rsidP="0089755F">
                            <w:pPr>
                              <w:ind w:right="185"/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м.п</w:t>
                            </w:r>
                            <w:proofErr w:type="spellEnd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5CC78C8" w14:textId="77777777" w:rsidR="00C14CF4" w:rsidRDefault="00C14CF4"/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521"/>
        <w:gridCol w:w="2403"/>
        <w:gridCol w:w="2647"/>
        <w:gridCol w:w="1132"/>
        <w:gridCol w:w="1154"/>
        <w:gridCol w:w="1302"/>
        <w:gridCol w:w="1249"/>
        <w:gridCol w:w="1100"/>
        <w:gridCol w:w="2183"/>
        <w:gridCol w:w="2118"/>
      </w:tblGrid>
      <w:tr w:rsidR="007B70F8" w:rsidRPr="007B70F8" w14:paraId="5DC9DE87" w14:textId="77777777" w:rsidTr="00755E2B">
        <w:trPr>
          <w:trHeight w:val="9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C0EC" w14:textId="77777777" w:rsidR="007B70F8" w:rsidRPr="001F127D" w:rsidRDefault="007B70F8" w:rsidP="007B70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15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64D23" w14:textId="648706C7" w:rsidR="007B70F8" w:rsidRPr="001F127D" w:rsidRDefault="007B70F8" w:rsidP="007B70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 xml:space="preserve">Приложение №1 к Договору № </w:t>
            </w:r>
            <w:r w:rsidRPr="007B70F8">
              <w:rPr>
                <w:b/>
                <w:bCs/>
                <w:color w:val="000000"/>
                <w:lang w:eastAsia="ru-RU"/>
              </w:rPr>
              <w:t>____</w:t>
            </w:r>
            <w:r>
              <w:t xml:space="preserve">  </w:t>
            </w:r>
            <w:r w:rsidRPr="007B70F8">
              <w:rPr>
                <w:b/>
                <w:bCs/>
                <w:color w:val="000000"/>
                <w:lang w:eastAsia="ru-RU"/>
              </w:rPr>
              <w:t>от «  » июня 2022 года</w:t>
            </w:r>
          </w:p>
        </w:tc>
      </w:tr>
      <w:tr w:rsidR="007B70F8" w:rsidRPr="007B70F8" w14:paraId="1A1C4743" w14:textId="77777777" w:rsidTr="00755E2B">
        <w:trPr>
          <w:trHeight w:val="9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BE55" w14:textId="77777777" w:rsidR="007B70F8" w:rsidRPr="001F127D" w:rsidRDefault="007B70F8" w:rsidP="007B70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5268" w14:textId="0224464E" w:rsidR="007B70F8" w:rsidRPr="001F127D" w:rsidRDefault="007B70F8" w:rsidP="007B70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B70F8" w:rsidRPr="007B70F8" w14:paraId="46753DD6" w14:textId="77777777" w:rsidTr="00755E2B">
        <w:trPr>
          <w:trHeight w:val="9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82E5" w14:textId="77777777" w:rsidR="007B70F8" w:rsidRPr="001F127D" w:rsidRDefault="007B70F8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88A0" w14:textId="641AEAE9" w:rsidR="007B70F8" w:rsidRPr="001F127D" w:rsidRDefault="007B70F8" w:rsidP="007B70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7B70F8" w:rsidRPr="001F127D" w14:paraId="3B8193FB" w14:textId="77777777" w:rsidTr="00874AB1">
        <w:trPr>
          <w:trHeight w:val="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212C" w14:textId="77777777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541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347F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AC9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655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573A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34BF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53B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3C2B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094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127D" w:rsidRPr="001F127D" w14:paraId="0AFCAA96" w14:textId="77777777" w:rsidTr="00755E2B">
        <w:trPr>
          <w:trHeight w:val="87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E92F" w14:textId="7B30C9EB" w:rsidR="001F127D" w:rsidRPr="00874AB1" w:rsidRDefault="005B6A89" w:rsidP="00874A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4AB1">
              <w:rPr>
                <w:b/>
                <w:bCs/>
                <w:color w:val="000000"/>
                <w:lang w:eastAsia="ru-RU"/>
              </w:rPr>
              <w:t>Футболк</w:t>
            </w:r>
            <w:r w:rsidR="00874AB1">
              <w:rPr>
                <w:b/>
                <w:bCs/>
                <w:color w:val="000000"/>
                <w:lang w:eastAsia="ru-RU"/>
              </w:rPr>
              <w:t>и</w:t>
            </w:r>
            <w:r w:rsidRPr="00874AB1">
              <w:rPr>
                <w:b/>
                <w:bCs/>
                <w:color w:val="000000"/>
                <w:lang w:eastAsia="ru-RU"/>
              </w:rPr>
              <w:t xml:space="preserve"> "Поло" с короткими рукавами с логотипом предприятия.</w:t>
            </w:r>
          </w:p>
        </w:tc>
      </w:tr>
      <w:tr w:rsidR="007B70F8" w:rsidRPr="001F127D" w14:paraId="7BB2A048" w14:textId="77777777" w:rsidTr="00874AB1">
        <w:trPr>
          <w:trHeight w:val="3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EF5F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CFC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BF79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29D3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453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265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F660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BD2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74BC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473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70F8" w:rsidRPr="001F127D" w14:paraId="707002CF" w14:textId="77777777" w:rsidTr="00874AB1">
        <w:trPr>
          <w:trHeight w:val="3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D6CE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5EFF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4563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BE4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B4E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F455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48BA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FE5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D8F9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96FB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70F8" w:rsidRPr="001F127D" w14:paraId="6ECBB464" w14:textId="77777777" w:rsidTr="00874AB1">
        <w:trPr>
          <w:trHeight w:val="289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10F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789D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9C5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Логотип заказчика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26C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Цвет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A7E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Размер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4C6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Ед.изм</w:t>
            </w:r>
            <w:proofErr w:type="spellEnd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0F8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Кол-во по размеру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70C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Общее     кол-во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FBE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 xml:space="preserve"> Цена с учетом НДС (</w:t>
            </w:r>
            <w:proofErr w:type="spellStart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сум</w:t>
            </w:r>
            <w:proofErr w:type="spellEnd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 xml:space="preserve">) 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C155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 xml:space="preserve"> Сумма с учетом НДС (</w:t>
            </w:r>
            <w:proofErr w:type="spellStart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сум</w:t>
            </w:r>
            <w:proofErr w:type="spellEnd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 xml:space="preserve">) </w:t>
            </w:r>
          </w:p>
        </w:tc>
      </w:tr>
      <w:tr w:rsidR="007B70F8" w:rsidRPr="001F127D" w14:paraId="7380C84A" w14:textId="77777777" w:rsidTr="00874AB1">
        <w:trPr>
          <w:trHeight w:val="153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A5B" w14:textId="77777777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96F" w14:textId="352B6E71" w:rsidR="001F127D" w:rsidRPr="001F127D" w:rsidRDefault="00755E2B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5E2B">
              <w:rPr>
                <w:color w:val="000000"/>
                <w:lang w:eastAsia="ru-RU"/>
              </w:rPr>
              <w:t>Футболка "Поло" с короткими рукавами</w:t>
            </w:r>
            <w:r>
              <w:rPr>
                <w:color w:val="000000"/>
                <w:lang w:eastAsia="ru-RU"/>
              </w:rPr>
              <w:t>,</w:t>
            </w:r>
            <w:r>
              <w:t xml:space="preserve"> </w:t>
            </w:r>
            <w:r w:rsidRPr="00755E2B">
              <w:rPr>
                <w:color w:val="000000"/>
                <w:lang w:eastAsia="ru-RU"/>
              </w:rPr>
              <w:t>мужская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FE5" w14:textId="68F03C95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 xml:space="preserve">логотип UZSUNGWOO </w:t>
            </w:r>
            <w:r w:rsidR="00755E2B" w:rsidRPr="00755E2B">
              <w:rPr>
                <w:color w:val="000000"/>
                <w:lang w:eastAsia="ru-RU"/>
              </w:rPr>
              <w:t>левой передней полочке на уровне груди. (логотип-цветная вышивка)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C21" w14:textId="5D096AB5" w:rsidR="001F127D" w:rsidRPr="001F127D" w:rsidRDefault="00755E2B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0B5" w14:textId="1BB2F769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4</w:t>
            </w:r>
            <w:r w:rsidR="00866EA2">
              <w:rPr>
                <w:color w:val="000000"/>
                <w:lang w:eastAsia="ru-RU"/>
              </w:rPr>
              <w:t>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4FA" w14:textId="29F239BF" w:rsidR="001F127D" w:rsidRPr="001F127D" w:rsidRDefault="00755E2B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832A" w14:textId="63DD2D7D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BA7" w14:textId="507D062F" w:rsidR="001F127D" w:rsidRPr="001F127D" w:rsidRDefault="00755E2B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4C1" w14:textId="3E2C82A6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 xml:space="preserve">   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96D8" w14:textId="4C9CFC3C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B70F8" w:rsidRPr="001F127D" w14:paraId="5DBB0886" w14:textId="77777777" w:rsidTr="00874AB1">
        <w:trPr>
          <w:trHeight w:val="153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0A756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049CF" w14:textId="77777777" w:rsidR="001F127D" w:rsidRPr="001F127D" w:rsidRDefault="001F127D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C738D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9AAB0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9D6" w14:textId="09CEEFAD" w:rsidR="001F127D" w:rsidRPr="001F127D" w:rsidRDefault="00866EA2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2AD8C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6A6" w14:textId="3726FFA2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9B2A1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6D301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9CBC5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B70F8" w:rsidRPr="001F127D" w14:paraId="73B1A0FB" w14:textId="77777777" w:rsidTr="00874AB1">
        <w:trPr>
          <w:trHeight w:val="153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2F337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96C76" w14:textId="77777777" w:rsidR="001F127D" w:rsidRPr="001F127D" w:rsidRDefault="001F127D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29881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131BC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AB7C" w14:textId="01B3A776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5</w:t>
            </w:r>
            <w:r w:rsidR="00866EA2">
              <w:rPr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8BFD4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E8FB" w14:textId="6E29C0EA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DAB2B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C5D1F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D598F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B70F8" w:rsidRPr="001F127D" w14:paraId="41FE9680" w14:textId="77777777" w:rsidTr="00874AB1">
        <w:trPr>
          <w:trHeight w:val="153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9BBD1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6F380" w14:textId="77777777" w:rsidR="001F127D" w:rsidRPr="001F127D" w:rsidRDefault="001F127D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866A5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69185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365" w14:textId="0A9B288A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5</w:t>
            </w:r>
            <w:r w:rsidR="00866EA2">
              <w:rPr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278A2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A881" w14:textId="52DAD3C2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F4BE8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FE477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C7343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B70F8" w:rsidRPr="001F127D" w14:paraId="4A539701" w14:textId="77777777" w:rsidTr="00874AB1">
        <w:trPr>
          <w:trHeight w:val="153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07913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1C02B" w14:textId="77777777" w:rsidR="001F127D" w:rsidRPr="001F127D" w:rsidRDefault="001F127D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60B89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55F69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469" w14:textId="262C9301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5</w:t>
            </w:r>
            <w:r w:rsidR="00866EA2">
              <w:rPr>
                <w:color w:val="00000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DF51B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0FB7A" w14:textId="2FFA91F8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C5C1A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610AF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EF1A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B70F8" w:rsidRPr="001F127D" w14:paraId="5F8E95E3" w14:textId="77777777" w:rsidTr="00874AB1">
        <w:trPr>
          <w:trHeight w:val="153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4E40C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D5C4E" w14:textId="77777777" w:rsidR="001F127D" w:rsidRPr="001F127D" w:rsidRDefault="001F127D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ADBCC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F1B8B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5B1" w14:textId="6A34947E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5</w:t>
            </w:r>
            <w:r w:rsidR="00866EA2">
              <w:rPr>
                <w:color w:val="00000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FEB1B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428E" w14:textId="3ABE9E6D" w:rsidR="001F127D" w:rsidRPr="001F127D" w:rsidRDefault="001F127D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4E999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26C46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07D2A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5066699E" w14:textId="77777777" w:rsidTr="00EF3B83">
        <w:trPr>
          <w:trHeight w:val="153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2D360FD" w14:textId="1CD323F6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3C7CA3" w14:textId="5672702A" w:rsidR="00874AB1" w:rsidRPr="001F127D" w:rsidRDefault="00874AB1" w:rsidP="00BC5C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4AB1">
              <w:rPr>
                <w:color w:val="000000"/>
                <w:lang w:eastAsia="ru-RU"/>
              </w:rPr>
              <w:t>Футболка "Поло" с короткими рукавами, мужская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8651ED" w14:textId="754C1782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  <w:r w:rsidRPr="00874AB1">
              <w:rPr>
                <w:color w:val="000000"/>
                <w:lang w:eastAsia="ru-RU"/>
              </w:rPr>
              <w:t>логотип UZSUNGWOO левой передней полочке на уровне груди. (логотип-цветная вышивка)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1F3B3" w14:textId="5344CC06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Темно-синий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496" w14:textId="5280BC37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C3F7B3" w14:textId="3E88643C" w:rsidR="00874AB1" w:rsidRPr="001F127D" w:rsidRDefault="00874AB1" w:rsidP="00874A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28A7B" w14:textId="59EE72C6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8785A6" w14:textId="7BEC0086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661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1EF989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757DA82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2A0020BA" w14:textId="77777777" w:rsidTr="00EF3B83">
        <w:trPr>
          <w:trHeight w:val="153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C990C2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31E92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9472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8A58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CE5" w14:textId="27E30F30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6F9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A7528" w14:textId="4FB415AA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764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F144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378542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72DE5B95" w14:textId="77777777" w:rsidTr="00EF3B83">
        <w:trPr>
          <w:trHeight w:val="153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ADB942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90BEB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026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8D116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0963" w14:textId="0E3BC867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71758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778E3" w14:textId="3C1B1BB8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8837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7611A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84E1F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6049A0D9" w14:textId="77777777" w:rsidTr="00EF3B83">
        <w:trPr>
          <w:trHeight w:val="153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35BB81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02A8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A2BF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970A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6EB" w14:textId="277ED6B6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4686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92B4B" w14:textId="5ECE24C4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EA0F6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A023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291CFB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675E6117" w14:textId="77777777" w:rsidTr="00EF3B83">
        <w:trPr>
          <w:trHeight w:val="153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B2481F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5A4B4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6641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B5CA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8B3" w14:textId="3CDEDE17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24FE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F8CCF5" w14:textId="1A0998B7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C50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2285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F014E4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616B5B6D" w14:textId="77777777" w:rsidTr="00EF3B83">
        <w:trPr>
          <w:trHeight w:val="153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4AFECB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7F60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C403F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97778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147B" w14:textId="53E4E5EB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7D03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FBD20" w14:textId="749BB640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730B8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D03F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65CCB7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4AB1" w:rsidRPr="001F127D" w14:paraId="37C1F737" w14:textId="77777777" w:rsidTr="00EF3B83">
        <w:trPr>
          <w:trHeight w:val="153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CB0BDE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9332EB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15312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C299F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AEC" w14:textId="576945CD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69987C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A47D" w14:textId="42219B0B" w:rsidR="00874AB1" w:rsidRPr="001F127D" w:rsidRDefault="00874AB1" w:rsidP="001F12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B22846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BFEF9A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7CF8D" w14:textId="77777777" w:rsidR="00874AB1" w:rsidRPr="001F127D" w:rsidRDefault="00874AB1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27D" w:rsidRPr="001F127D" w14:paraId="4A7F764F" w14:textId="77777777" w:rsidTr="00874AB1">
        <w:trPr>
          <w:trHeight w:val="140"/>
        </w:trPr>
        <w:tc>
          <w:tcPr>
            <w:tcW w:w="95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194D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821" w14:textId="5D6B61FF" w:rsidR="001F127D" w:rsidRPr="001F127D" w:rsidRDefault="00874AB1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F41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BE5A" w14:textId="2DAD5FC2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B70F8" w:rsidRPr="001F127D" w14:paraId="78F6134A" w14:textId="77777777" w:rsidTr="00874AB1">
        <w:trPr>
          <w:trHeight w:val="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98F5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A3D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D80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607B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23A7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96C3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693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590A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9F1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E42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127D" w:rsidRPr="001F127D" w14:paraId="56B5F7EA" w14:textId="77777777" w:rsidTr="00755E2B">
        <w:trPr>
          <w:trHeight w:val="82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F266" w14:textId="15F5E771" w:rsidR="001F127D" w:rsidRPr="001F127D" w:rsidRDefault="001F127D" w:rsidP="001F12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 xml:space="preserve">Общая сумма договора: </w:t>
            </w:r>
            <w:r w:rsidR="00755E2B">
              <w:rPr>
                <w:b/>
                <w:bCs/>
                <w:color w:val="000000"/>
                <w:lang w:eastAsia="ru-RU"/>
              </w:rPr>
              <w:t>______________________________________</w:t>
            </w:r>
            <w:r w:rsidRPr="001F127D">
              <w:rPr>
                <w:b/>
                <w:bCs/>
                <w:color w:val="000000"/>
                <w:lang w:eastAsia="ru-RU"/>
              </w:rPr>
              <w:t>(</w:t>
            </w:r>
            <w:r w:rsidR="00755E2B">
              <w:rPr>
                <w:b/>
                <w:bCs/>
                <w:color w:val="000000"/>
                <w:lang w:eastAsia="ru-RU"/>
              </w:rPr>
              <w:t>с</w:t>
            </w:r>
            <w:r w:rsidRPr="001F127D">
              <w:rPr>
                <w:b/>
                <w:bCs/>
                <w:color w:val="000000"/>
                <w:lang w:eastAsia="ru-RU"/>
              </w:rPr>
              <w:t xml:space="preserve"> НДС)</w:t>
            </w:r>
          </w:p>
        </w:tc>
      </w:tr>
      <w:tr w:rsidR="007B70F8" w:rsidRPr="001F127D" w14:paraId="67DCEDCB" w14:textId="77777777" w:rsidTr="00874AB1">
        <w:trPr>
          <w:trHeight w:val="16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A314" w14:textId="77777777" w:rsidR="001F127D" w:rsidRPr="001F127D" w:rsidRDefault="001F127D" w:rsidP="001F12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EC4A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AB4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6955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E33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467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1CE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2760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71D5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B7B2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127D" w:rsidRPr="001F127D" w14:paraId="665F2EEA" w14:textId="77777777" w:rsidTr="00755E2B">
        <w:trPr>
          <w:trHeight w:val="82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8FB2" w14:textId="7C980091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bookmarkStart w:id="0" w:name="_Hlk106180312"/>
          </w:p>
          <w:p w14:paraId="6E5AB03C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3F1E67AC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6DE5F126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04C79533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2B228C8C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78E0B260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6275FC0F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203BB791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0E876309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72064649" w14:textId="77777777" w:rsidR="00D76035" w:rsidRDefault="00D76035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6B9E7F15" w14:textId="25100115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  <w:bookmarkStart w:id="1" w:name="_GoBack"/>
            <w:bookmarkEnd w:id="1"/>
            <w:r w:rsidRPr="00A0311A">
              <w:rPr>
                <w:b/>
                <w:bCs/>
                <w:color w:val="000000"/>
                <w:u w:val="single"/>
                <w:lang w:eastAsia="ru-RU"/>
              </w:rPr>
              <w:t xml:space="preserve">ТЕХНИЧЕСКОЕ </w:t>
            </w:r>
            <w:r w:rsidR="00EE7030">
              <w:rPr>
                <w:b/>
                <w:bCs/>
                <w:color w:val="000000"/>
                <w:u w:val="single"/>
                <w:lang w:eastAsia="ru-RU"/>
              </w:rPr>
              <w:t>ОПИСАНИЕ</w:t>
            </w:r>
          </w:p>
          <w:p w14:paraId="7A648039" w14:textId="77777777" w:rsidR="00A0311A" w:rsidRP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14:paraId="1EDC8802" w14:textId="256B65B9" w:rsidR="001F127D" w:rsidRDefault="00755E2B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5E2B">
              <w:rPr>
                <w:b/>
                <w:bCs/>
                <w:color w:val="000000"/>
                <w:lang w:eastAsia="ru-RU"/>
              </w:rPr>
              <w:t>Футболка "Поло" с короткими рукавами (цвет белый) с логотипом предприятия</w:t>
            </w:r>
          </w:p>
          <w:p w14:paraId="242A324A" w14:textId="77777777" w:rsidR="00EE7030" w:rsidRDefault="00EE7030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219B858D" w14:textId="2827EDDA" w:rsidR="00A0311A" w:rsidRPr="001F127D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F127D" w:rsidRPr="001F127D" w14:paraId="10C02DF9" w14:textId="77777777" w:rsidTr="00755E2B">
        <w:trPr>
          <w:trHeight w:val="82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5CA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Тех.параметры</w:t>
            </w:r>
            <w:proofErr w:type="spellEnd"/>
            <w:r w:rsidRPr="001F127D">
              <w:rPr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</w:tr>
      <w:tr w:rsidR="00755E2B" w:rsidRPr="001F127D" w14:paraId="5EED7536" w14:textId="77777777" w:rsidTr="00874AB1">
        <w:trPr>
          <w:trHeight w:val="128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90A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тип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CD91" w14:textId="77777777" w:rsidR="00866EA2" w:rsidRDefault="00755E2B" w:rsidP="00755E2B">
            <w:pPr>
              <w:suppressAutoHyphens w:val="0"/>
              <w:rPr>
                <w:color w:val="000000"/>
                <w:lang w:eastAsia="ru-RU"/>
              </w:rPr>
            </w:pPr>
            <w:r w:rsidRPr="00755E2B">
              <w:rPr>
                <w:color w:val="000000"/>
                <w:lang w:eastAsia="ru-RU"/>
              </w:rPr>
              <w:t xml:space="preserve">Футболка "Поло" с короткими рукавами, мужская (цвет белый), с логотипом предприятия на левой передней полочке на уровне груди. (логотип-цветная вышивка). </w:t>
            </w:r>
          </w:p>
          <w:p w14:paraId="2A0D8FAB" w14:textId="77777777" w:rsidR="00866EA2" w:rsidRDefault="00755E2B" w:rsidP="00755E2B">
            <w:pPr>
              <w:suppressAutoHyphens w:val="0"/>
              <w:rPr>
                <w:color w:val="000000"/>
                <w:lang w:eastAsia="ru-RU"/>
              </w:rPr>
            </w:pPr>
            <w:r w:rsidRPr="00755E2B">
              <w:rPr>
                <w:color w:val="000000"/>
                <w:lang w:eastAsia="ru-RU"/>
              </w:rPr>
              <w:t xml:space="preserve">Воротник из </w:t>
            </w:r>
            <w:proofErr w:type="spellStart"/>
            <w:r w:rsidRPr="00755E2B">
              <w:rPr>
                <w:color w:val="000000"/>
                <w:lang w:eastAsia="ru-RU"/>
              </w:rPr>
              <w:t>рибаны</w:t>
            </w:r>
            <w:proofErr w:type="spellEnd"/>
            <w:r w:rsidRPr="00755E2B">
              <w:rPr>
                <w:color w:val="000000"/>
                <w:lang w:eastAsia="ru-RU"/>
              </w:rPr>
              <w:t xml:space="preserve"> – белый (ширина 5,5-6см.), шов втачивания воротника в горловину полочек и спинки обработан обтачкой из основного материала. </w:t>
            </w:r>
          </w:p>
          <w:p w14:paraId="0552AF9A" w14:textId="48F2EA26" w:rsidR="00755E2B" w:rsidRPr="00755E2B" w:rsidRDefault="00755E2B" w:rsidP="00755E2B">
            <w:pPr>
              <w:suppressAutoHyphens w:val="0"/>
              <w:rPr>
                <w:color w:val="000000"/>
                <w:lang w:eastAsia="ru-RU"/>
              </w:rPr>
            </w:pPr>
            <w:r w:rsidRPr="00755E2B">
              <w:rPr>
                <w:color w:val="000000"/>
                <w:lang w:eastAsia="ru-RU"/>
              </w:rPr>
              <w:t xml:space="preserve">Манжет по контуру рукавов из </w:t>
            </w:r>
            <w:proofErr w:type="spellStart"/>
            <w:r w:rsidRPr="00755E2B">
              <w:rPr>
                <w:color w:val="000000"/>
                <w:lang w:eastAsia="ru-RU"/>
              </w:rPr>
              <w:t>рибаны</w:t>
            </w:r>
            <w:proofErr w:type="spellEnd"/>
            <w:r w:rsidRPr="00755E2B">
              <w:rPr>
                <w:color w:val="000000"/>
                <w:lang w:eastAsia="ru-RU"/>
              </w:rPr>
              <w:t xml:space="preserve">-белый (ширина 2-2,5см.) </w:t>
            </w:r>
          </w:p>
          <w:p w14:paraId="0354953A" w14:textId="6493BF78" w:rsidR="001F127D" w:rsidRPr="001F127D" w:rsidRDefault="00755E2B" w:rsidP="00755E2B">
            <w:pPr>
              <w:suppressAutoHyphens w:val="0"/>
              <w:rPr>
                <w:color w:val="000000"/>
                <w:lang w:eastAsia="ru-RU"/>
              </w:rPr>
            </w:pPr>
            <w:r w:rsidRPr="00755E2B">
              <w:rPr>
                <w:color w:val="000000"/>
                <w:lang w:eastAsia="ru-RU"/>
              </w:rPr>
              <w:t>Застежка молния, стальная.</w:t>
            </w:r>
          </w:p>
        </w:tc>
      </w:tr>
      <w:tr w:rsidR="00755E2B" w:rsidRPr="001F127D" w14:paraId="1800636E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9BA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цвет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EA3" w14:textId="023EC4C8" w:rsidR="001F127D" w:rsidRPr="001F127D" w:rsidRDefault="00866EA2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Белый</w:t>
            </w:r>
          </w:p>
        </w:tc>
      </w:tr>
      <w:tr w:rsidR="00755E2B" w:rsidRPr="001F127D" w14:paraId="02797788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FFC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логотип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C42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Логотип предприятия Заказчика на передней зоне изделия в верхнем левом углу (цветная вышивка)</w:t>
            </w:r>
          </w:p>
        </w:tc>
      </w:tr>
      <w:tr w:rsidR="00755E2B" w:rsidRPr="001F127D" w14:paraId="1C0800C9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50EF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рост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A0F7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 xml:space="preserve">170–176, 182–188 см </w:t>
            </w:r>
          </w:p>
        </w:tc>
      </w:tr>
      <w:tr w:rsidR="00755E2B" w:rsidRPr="001F127D" w14:paraId="0BD2C671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A22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размерный ряд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569E" w14:textId="54BB8D80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4</w:t>
            </w:r>
            <w:r w:rsidR="00866EA2">
              <w:rPr>
                <w:color w:val="000000"/>
                <w:lang w:eastAsia="ru-RU"/>
              </w:rPr>
              <w:t>6</w:t>
            </w:r>
            <w:r w:rsidRPr="001F127D">
              <w:rPr>
                <w:color w:val="000000"/>
                <w:lang w:eastAsia="ru-RU"/>
              </w:rPr>
              <w:t>-5</w:t>
            </w:r>
            <w:r w:rsidR="00866EA2">
              <w:rPr>
                <w:color w:val="000000"/>
                <w:lang w:eastAsia="ru-RU"/>
              </w:rPr>
              <w:t>6</w:t>
            </w:r>
          </w:p>
        </w:tc>
      </w:tr>
      <w:tr w:rsidR="00E6054E" w:rsidRPr="001F127D" w14:paraId="364ED225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1B93" w14:textId="52A5B21A" w:rsidR="00E6054E" w:rsidRPr="001F127D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ACCC" w14:textId="6E655EDD" w:rsidR="00E6054E" w:rsidRPr="001F127D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 w:rsidRPr="00E6054E">
              <w:rPr>
                <w:color w:val="000000"/>
                <w:lang w:eastAsia="ru-RU"/>
              </w:rPr>
              <w:t>классическая прямая</w:t>
            </w:r>
          </w:p>
        </w:tc>
      </w:tr>
      <w:tr w:rsidR="00E6054E" w:rsidRPr="001F127D" w14:paraId="337DA2BD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CFC0" w14:textId="7902CB52" w:rsid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крой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E193" w14:textId="535DF3B8" w:rsidR="00E6054E" w:rsidRP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мужской</w:t>
            </w:r>
          </w:p>
        </w:tc>
      </w:tr>
      <w:tr w:rsidR="00755E2B" w:rsidRPr="001F127D" w14:paraId="5D6EC109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4C4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материал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1104" w14:textId="55FB160D" w:rsidR="001F127D" w:rsidRPr="001F127D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 w:rsidRPr="00E6054E">
              <w:rPr>
                <w:color w:val="000000"/>
                <w:lang w:eastAsia="ru-RU"/>
              </w:rPr>
              <w:t>Трикотажное полотно пике, состав 95% хлопок/5% лайкры</w:t>
            </w:r>
          </w:p>
        </w:tc>
      </w:tr>
      <w:tr w:rsidR="00E6054E" w:rsidRPr="001F127D" w14:paraId="563D1901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9651" w14:textId="1FFBDD51" w:rsidR="00E6054E" w:rsidRPr="001F127D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качество ткани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76D8" w14:textId="196DF60B" w:rsidR="00E6054E" w:rsidRP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 w:rsidRPr="00E6054E">
              <w:rPr>
                <w:color w:val="000000"/>
                <w:lang w:eastAsia="ru-RU"/>
              </w:rPr>
              <w:t xml:space="preserve">Компакт Карде.    </w:t>
            </w:r>
          </w:p>
        </w:tc>
      </w:tr>
      <w:tr w:rsidR="00E6054E" w:rsidRPr="001F127D" w14:paraId="296F9BAE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306" w14:textId="53FCFE2F" w:rsid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плотность ткани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357" w14:textId="4D71FB5C" w:rsidR="00E6054E" w:rsidRP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 w:rsidRPr="00E6054E">
              <w:rPr>
                <w:color w:val="000000"/>
                <w:lang w:eastAsia="ru-RU"/>
              </w:rPr>
              <w:t xml:space="preserve">200 </w:t>
            </w:r>
            <w:proofErr w:type="spellStart"/>
            <w:r w:rsidRPr="00E6054E">
              <w:rPr>
                <w:color w:val="000000"/>
                <w:lang w:eastAsia="ru-RU"/>
              </w:rPr>
              <w:t>гр</w:t>
            </w:r>
            <w:proofErr w:type="spellEnd"/>
            <w:r w:rsidRPr="00E6054E">
              <w:rPr>
                <w:color w:val="000000"/>
                <w:lang w:eastAsia="ru-RU"/>
              </w:rPr>
              <w:t>/м2</w:t>
            </w:r>
          </w:p>
        </w:tc>
      </w:tr>
      <w:tr w:rsidR="00E6054E" w:rsidRPr="001F127D" w14:paraId="3BD07351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90CB" w14:textId="225F4E2E" w:rsid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застежка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F7A" w14:textId="580A3BF9" w:rsidR="00E6054E" w:rsidRPr="00E6054E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 w:rsidRPr="00E6054E">
              <w:rPr>
                <w:color w:val="000000"/>
                <w:lang w:eastAsia="ru-RU"/>
              </w:rPr>
              <w:t xml:space="preserve">Застежка молния, цвет белый/стальной (по согласованию с Заказчиком). Планка на горловине оформлена потайной молнией.  </w:t>
            </w:r>
          </w:p>
        </w:tc>
      </w:tr>
      <w:tr w:rsidR="00755E2B" w:rsidRPr="001F127D" w14:paraId="59D9438C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CEB" w14:textId="3D46F994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 xml:space="preserve">общее кол-во 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856" w14:textId="2F688D67" w:rsidR="001F127D" w:rsidRPr="001F127D" w:rsidRDefault="00E6054E" w:rsidP="001F127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  <w:r w:rsidR="001F127D" w:rsidRPr="001F127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шт.</w:t>
            </w:r>
          </w:p>
        </w:tc>
      </w:tr>
      <w:tr w:rsidR="00755E2B" w:rsidRPr="001F127D" w14:paraId="7A71FDA2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368F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срок исполнения заказа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0F2" w14:textId="2F327FBC" w:rsidR="001F127D" w:rsidRPr="001F127D" w:rsidRDefault="00A0311A" w:rsidP="00C036C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="001F127D" w:rsidRPr="001F127D">
              <w:rPr>
                <w:color w:val="000000"/>
                <w:lang w:eastAsia="ru-RU"/>
              </w:rPr>
              <w:t xml:space="preserve"> рабочих дней с момента поступления </w:t>
            </w:r>
            <w:r w:rsidR="00C036C6">
              <w:rPr>
                <w:color w:val="000000"/>
                <w:lang w:eastAsia="ru-RU"/>
              </w:rPr>
              <w:t>3</w:t>
            </w:r>
            <w:r w:rsidR="001F127D" w:rsidRPr="001F127D">
              <w:rPr>
                <w:color w:val="000000"/>
                <w:lang w:eastAsia="ru-RU"/>
              </w:rPr>
              <w:t>0% предоплаты.</w:t>
            </w:r>
          </w:p>
        </w:tc>
      </w:tr>
      <w:tr w:rsidR="00755E2B" w:rsidRPr="001F127D" w14:paraId="67B45D1E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3B72" w14:textId="77777777" w:rsidR="001F127D" w:rsidRPr="001F127D" w:rsidRDefault="001F127D" w:rsidP="00E6054E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тип упаковки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472E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Целлофановый пакет</w:t>
            </w:r>
          </w:p>
        </w:tc>
      </w:tr>
      <w:tr w:rsidR="00755E2B" w:rsidRPr="001F127D" w14:paraId="7E0C478B" w14:textId="77777777" w:rsidTr="00874AB1">
        <w:trPr>
          <w:trHeight w:val="15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B97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условия поставки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4B6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  <w:r w:rsidRPr="001F127D">
              <w:rPr>
                <w:color w:val="000000"/>
                <w:lang w:eastAsia="ru-RU"/>
              </w:rPr>
              <w:t>Доставка в адрес заказчика</w:t>
            </w:r>
          </w:p>
        </w:tc>
      </w:tr>
      <w:bookmarkEnd w:id="0"/>
      <w:tr w:rsidR="007B70F8" w:rsidRPr="001F127D" w14:paraId="51861E8A" w14:textId="77777777" w:rsidTr="00874AB1">
        <w:trPr>
          <w:trHeight w:val="5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A266" w14:textId="77777777" w:rsidR="001F127D" w:rsidRPr="001F127D" w:rsidRDefault="001F127D" w:rsidP="001F12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E31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DB59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E370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0E1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558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F999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443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BF76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BE7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127D" w:rsidRPr="001F127D" w14:paraId="582003AA" w14:textId="77777777" w:rsidTr="00755E2B">
        <w:trPr>
          <w:trHeight w:val="96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72F4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W w:w="15593" w:type="dxa"/>
              <w:tblLook w:val="04A0" w:firstRow="1" w:lastRow="0" w:firstColumn="1" w:lastColumn="0" w:noHBand="0" w:noVBand="1"/>
            </w:tblPr>
            <w:tblGrid>
              <w:gridCol w:w="2686"/>
              <w:gridCol w:w="12907"/>
            </w:tblGrid>
            <w:tr w:rsidR="00A0311A" w:rsidRPr="001F127D" w14:paraId="735B9FF6" w14:textId="77777777" w:rsidTr="00EA4FAB">
              <w:trPr>
                <w:trHeight w:val="82"/>
              </w:trPr>
              <w:tc>
                <w:tcPr>
                  <w:tcW w:w="15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774E37" w14:textId="77777777" w:rsidR="00A0311A" w:rsidRPr="00A0311A" w:rsidRDefault="00A0311A" w:rsidP="00A0311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  <w:p w14:paraId="3F0055B1" w14:textId="2DE781CD" w:rsidR="00A0311A" w:rsidRDefault="00A0311A" w:rsidP="00A0311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55E2B">
                    <w:rPr>
                      <w:b/>
                      <w:bCs/>
                      <w:color w:val="000000"/>
                      <w:lang w:eastAsia="ru-RU"/>
                    </w:rPr>
                    <w:t xml:space="preserve">Футболка "Поло" с короткими рукавами (цвет 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темно-сини</w:t>
                  </w:r>
                  <w:r w:rsidR="00EE7030">
                    <w:rPr>
                      <w:b/>
                      <w:bCs/>
                      <w:color w:val="000000"/>
                      <w:lang w:eastAsia="ru-RU"/>
                    </w:rPr>
                    <w:t>й</w:t>
                  </w:r>
                  <w:r w:rsidRPr="00755E2B">
                    <w:rPr>
                      <w:b/>
                      <w:bCs/>
                      <w:color w:val="000000"/>
                      <w:lang w:eastAsia="ru-RU"/>
                    </w:rPr>
                    <w:t>) с логотипом предприятия</w:t>
                  </w:r>
                </w:p>
                <w:p w14:paraId="38C1EDE8" w14:textId="77777777" w:rsidR="00A0311A" w:rsidRDefault="00A0311A" w:rsidP="00A0311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14:paraId="0AE44C9B" w14:textId="77777777" w:rsidR="00A0311A" w:rsidRPr="001F127D" w:rsidRDefault="00A0311A" w:rsidP="00A0311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0311A" w:rsidRPr="001F127D" w14:paraId="38CE907A" w14:textId="77777777" w:rsidTr="00EA4FAB">
              <w:trPr>
                <w:trHeight w:val="82"/>
              </w:trPr>
              <w:tc>
                <w:tcPr>
                  <w:tcW w:w="15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48F6A" w14:textId="77777777" w:rsidR="00A0311A" w:rsidRPr="001F127D" w:rsidRDefault="00A0311A" w:rsidP="00A0311A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1F127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Тех.параметры</w:t>
                  </w:r>
                  <w:proofErr w:type="spellEnd"/>
                  <w:r w:rsidRPr="001F127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A0311A" w:rsidRPr="001F127D" w14:paraId="16523874" w14:textId="77777777" w:rsidTr="00EA4FAB">
              <w:trPr>
                <w:trHeight w:val="128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7049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lastRenderedPageBreak/>
                    <w:t>тип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EC4DC" w14:textId="77777777" w:rsidR="00A0311A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 xml:space="preserve">Футболка "Поло" с короткими рукавами, мужская (цвет темно-синий), с логотипом предприятия на левой передней полочке на уровне груди. (логотип-цветная вышивка). </w:t>
                  </w:r>
                </w:p>
                <w:p w14:paraId="64CC4344" w14:textId="77777777" w:rsidR="00A0311A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 xml:space="preserve">Воротник из </w:t>
                  </w:r>
                  <w:proofErr w:type="spellStart"/>
                  <w:r w:rsidRPr="00A0311A">
                    <w:rPr>
                      <w:color w:val="000000"/>
                      <w:lang w:eastAsia="ru-RU"/>
                    </w:rPr>
                    <w:t>рибаны</w:t>
                  </w:r>
                  <w:proofErr w:type="spellEnd"/>
                  <w:r w:rsidRPr="00A0311A">
                    <w:rPr>
                      <w:color w:val="000000"/>
                      <w:lang w:eastAsia="ru-RU"/>
                    </w:rPr>
                    <w:t xml:space="preserve"> –темно-синий в тон основного цвета (ширина 5,5-6см.), шов втачивания воротника в горловину полочек и спинки обработан обтачкой из основного материала. </w:t>
                  </w:r>
                </w:p>
                <w:p w14:paraId="1CC25C1A" w14:textId="77777777" w:rsidR="00A0311A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 xml:space="preserve">Манжет по контуру рукавов из </w:t>
                  </w:r>
                  <w:proofErr w:type="spellStart"/>
                  <w:r w:rsidRPr="00A0311A">
                    <w:rPr>
                      <w:color w:val="000000"/>
                      <w:lang w:eastAsia="ru-RU"/>
                    </w:rPr>
                    <w:t>рибаны</w:t>
                  </w:r>
                  <w:proofErr w:type="spellEnd"/>
                  <w:r w:rsidRPr="00A0311A">
                    <w:rPr>
                      <w:color w:val="000000"/>
                      <w:lang w:eastAsia="ru-RU"/>
                    </w:rPr>
                    <w:t xml:space="preserve">- темно-синий, в тон основного цвета. </w:t>
                  </w:r>
                </w:p>
                <w:p w14:paraId="0063F8F3" w14:textId="1745BBA4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>Застежка, планка на 3-х пуговицах синего цвета, ди</w:t>
                  </w:r>
                  <w:r>
                    <w:rPr>
                      <w:color w:val="000000"/>
                      <w:lang w:eastAsia="ru-RU"/>
                    </w:rPr>
                    <w:t>а</w:t>
                  </w:r>
                  <w:r w:rsidRPr="00A0311A">
                    <w:rPr>
                      <w:color w:val="000000"/>
                      <w:lang w:eastAsia="ru-RU"/>
                    </w:rPr>
                    <w:t>метр пуговиц 1,0-1,5см.</w:t>
                  </w:r>
                </w:p>
              </w:tc>
            </w:tr>
            <w:tr w:rsidR="00A0311A" w:rsidRPr="001F127D" w14:paraId="52BC86E4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7A21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630D6" w14:textId="10706DA0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Темно-синий</w:t>
                  </w:r>
                </w:p>
              </w:tc>
            </w:tr>
            <w:tr w:rsidR="00A0311A" w:rsidRPr="001F127D" w14:paraId="73C9EC99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FAA21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логотип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E6A8A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Логотип предприятия Заказчика на передней зоне изделия в верхнем левом углу (цветная вышивка)</w:t>
                  </w:r>
                </w:p>
              </w:tc>
            </w:tr>
            <w:tr w:rsidR="00A0311A" w:rsidRPr="001F127D" w14:paraId="484FE5B8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699D4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рост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C81163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 xml:space="preserve">170–176, 182–188 см </w:t>
                  </w:r>
                </w:p>
              </w:tc>
            </w:tr>
            <w:tr w:rsidR="00A0311A" w:rsidRPr="001F127D" w14:paraId="5280C3C1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CAD1E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размерный ряд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A399C" w14:textId="370FF701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4</w:t>
                  </w:r>
                  <w:r>
                    <w:rPr>
                      <w:color w:val="000000"/>
                      <w:lang w:eastAsia="ru-RU"/>
                    </w:rPr>
                    <w:t>6</w:t>
                  </w:r>
                  <w:r w:rsidRPr="001F127D">
                    <w:rPr>
                      <w:color w:val="000000"/>
                      <w:lang w:eastAsia="ru-RU"/>
                    </w:rPr>
                    <w:t>-5</w:t>
                  </w:r>
                  <w:r>
                    <w:rPr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A0311A" w:rsidRPr="001F127D" w14:paraId="34B24ABF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291CA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модель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FC194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E6054E">
                    <w:rPr>
                      <w:color w:val="000000"/>
                      <w:lang w:eastAsia="ru-RU"/>
                    </w:rPr>
                    <w:t>классическая прямая</w:t>
                  </w:r>
                </w:p>
              </w:tc>
            </w:tr>
            <w:tr w:rsidR="00A0311A" w:rsidRPr="00E6054E" w14:paraId="08BD81D7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A3E28" w14:textId="77777777" w:rsidR="00A0311A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крой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F43EB" w14:textId="77777777" w:rsidR="00A0311A" w:rsidRPr="00E6054E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мужской</w:t>
                  </w:r>
                </w:p>
              </w:tc>
            </w:tr>
            <w:tr w:rsidR="00A0311A" w:rsidRPr="001F127D" w14:paraId="4FBF9A00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AC50F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6B3E1" w14:textId="4347FDA0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>Трикотажное полотно пике, состав 95% хлопок/5% лайкры.</w:t>
                  </w:r>
                </w:p>
              </w:tc>
            </w:tr>
            <w:tr w:rsidR="00A0311A" w:rsidRPr="00E6054E" w14:paraId="04C4CA59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3D4FC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качество ткани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E7900" w14:textId="77777777" w:rsidR="00A0311A" w:rsidRPr="00E6054E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E6054E">
                    <w:rPr>
                      <w:color w:val="000000"/>
                      <w:lang w:eastAsia="ru-RU"/>
                    </w:rPr>
                    <w:t xml:space="preserve">Компакт Карде.    </w:t>
                  </w:r>
                </w:p>
              </w:tc>
            </w:tr>
            <w:tr w:rsidR="00A0311A" w:rsidRPr="00E6054E" w14:paraId="78EF71A1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3678A" w14:textId="77777777" w:rsidR="00A0311A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плотность ткани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7DD3F" w14:textId="33325E5C" w:rsidR="00A0311A" w:rsidRPr="00E6054E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 xml:space="preserve">190 </w:t>
                  </w:r>
                  <w:proofErr w:type="spellStart"/>
                  <w:r w:rsidRPr="00A0311A">
                    <w:rPr>
                      <w:color w:val="000000"/>
                      <w:lang w:eastAsia="ru-RU"/>
                    </w:rPr>
                    <w:t>гр</w:t>
                  </w:r>
                  <w:proofErr w:type="spellEnd"/>
                  <w:r w:rsidRPr="00A0311A">
                    <w:rPr>
                      <w:color w:val="000000"/>
                      <w:lang w:eastAsia="ru-RU"/>
                    </w:rPr>
                    <w:t>/м2</w:t>
                  </w:r>
                </w:p>
              </w:tc>
            </w:tr>
            <w:tr w:rsidR="00A0311A" w:rsidRPr="00E6054E" w14:paraId="7BF2C1D7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73317" w14:textId="77777777" w:rsidR="00A0311A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застежка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FA7BD" w14:textId="54D8ABDA" w:rsidR="00A0311A" w:rsidRPr="00E6054E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A0311A">
                    <w:rPr>
                      <w:color w:val="000000"/>
                      <w:lang w:eastAsia="ru-RU"/>
                    </w:rPr>
                    <w:t>планка на 3-х пуговицах синего цвета, диаметр пуговиц 1,0-1,5см.</w:t>
                  </w:r>
                </w:p>
              </w:tc>
            </w:tr>
            <w:tr w:rsidR="00A0311A" w:rsidRPr="001F127D" w14:paraId="5FA3C65F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3608C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 xml:space="preserve">общее кол-во 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BB60C" w14:textId="6A3DC0DD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661</w:t>
                  </w:r>
                  <w:r w:rsidRPr="001F127D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шт.</w:t>
                  </w:r>
                </w:p>
              </w:tc>
            </w:tr>
            <w:tr w:rsidR="00A0311A" w:rsidRPr="001F127D" w14:paraId="1F55FE7B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E0673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срок исполнения заказа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A3EBF" w14:textId="1C6BEDEE" w:rsidR="00A0311A" w:rsidRPr="001F127D" w:rsidRDefault="00A0311A" w:rsidP="0058106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10</w:t>
                  </w:r>
                  <w:r w:rsidRPr="001F127D">
                    <w:rPr>
                      <w:color w:val="000000"/>
                      <w:lang w:eastAsia="ru-RU"/>
                    </w:rPr>
                    <w:t xml:space="preserve"> рабочих дней с момента поступления </w:t>
                  </w:r>
                  <w:r w:rsidR="00581061">
                    <w:rPr>
                      <w:color w:val="000000"/>
                      <w:lang w:eastAsia="ru-RU"/>
                    </w:rPr>
                    <w:t>3</w:t>
                  </w:r>
                  <w:r w:rsidRPr="001F127D">
                    <w:rPr>
                      <w:color w:val="000000"/>
                      <w:lang w:eastAsia="ru-RU"/>
                    </w:rPr>
                    <w:t>0% предоплаты.</w:t>
                  </w:r>
                </w:p>
              </w:tc>
            </w:tr>
            <w:tr w:rsidR="00A0311A" w:rsidRPr="001F127D" w14:paraId="161365B5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106709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тип упаковки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4DA082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Целлофановый пакет</w:t>
                  </w:r>
                </w:p>
              </w:tc>
            </w:tr>
            <w:tr w:rsidR="00A0311A" w:rsidRPr="001F127D" w14:paraId="1CEA935E" w14:textId="77777777" w:rsidTr="00EA4FAB">
              <w:trPr>
                <w:trHeight w:val="15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1995D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условия поставки</w:t>
                  </w:r>
                </w:p>
              </w:tc>
              <w:tc>
                <w:tcPr>
                  <w:tcW w:w="1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538A2" w14:textId="77777777" w:rsidR="00A0311A" w:rsidRPr="001F127D" w:rsidRDefault="00A0311A" w:rsidP="00A0311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27D">
                    <w:rPr>
                      <w:color w:val="000000"/>
                      <w:lang w:eastAsia="ru-RU"/>
                    </w:rPr>
                    <w:t>Доставка в адрес заказчика</w:t>
                  </w:r>
                </w:p>
              </w:tc>
            </w:tr>
          </w:tbl>
          <w:p w14:paraId="7BEAC787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7CCA6076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081F69D7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0D84F5CE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02CCF684" w14:textId="77777777" w:rsidR="00A0311A" w:rsidRDefault="00A0311A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14:paraId="214E6907" w14:textId="40D692DD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Подписи сторон:</w:t>
            </w:r>
          </w:p>
        </w:tc>
      </w:tr>
      <w:tr w:rsidR="007B70F8" w:rsidRPr="001F127D" w14:paraId="427ED593" w14:textId="77777777" w:rsidTr="00874AB1">
        <w:trPr>
          <w:trHeight w:val="8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6D98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3C15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BFA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60B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8B5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74E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C784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E79F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A25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CCC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127D" w:rsidRPr="001F127D" w14:paraId="1E42A1E7" w14:textId="77777777" w:rsidTr="00874AB1">
        <w:trPr>
          <w:trHeight w:val="144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410C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 xml:space="preserve">       Производитель:                                                              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1843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B74E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F391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DF68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Заказчик:</w:t>
            </w:r>
          </w:p>
        </w:tc>
      </w:tr>
      <w:tr w:rsidR="007B70F8" w:rsidRPr="001F127D" w14:paraId="60A3310A" w14:textId="77777777" w:rsidTr="00874AB1">
        <w:trPr>
          <w:trHeight w:val="25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DDFA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AF77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 xml:space="preserve">   М.П.                                                                                                                  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93495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157D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42B0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3187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EED9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B666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85067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16819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27D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7B70F8" w:rsidRPr="001F127D" w14:paraId="1B46D677" w14:textId="77777777" w:rsidTr="00874AB1">
        <w:trPr>
          <w:trHeight w:val="8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420B" w14:textId="77777777" w:rsidR="001F127D" w:rsidRPr="001F127D" w:rsidRDefault="001F127D" w:rsidP="001F12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9209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4ECB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8E65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B1E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A6E5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51D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9D3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32D8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3ADD" w14:textId="77777777" w:rsidR="001F127D" w:rsidRPr="001F127D" w:rsidRDefault="001F127D" w:rsidP="001F127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753A5D32" w14:textId="06B43EA8" w:rsidR="00DC6722" w:rsidRPr="001F127D" w:rsidRDefault="00DC6722" w:rsidP="001F127D">
      <w:pPr>
        <w:jc w:val="both"/>
      </w:pPr>
    </w:p>
    <w:sectPr w:rsidR="00DC6722" w:rsidRPr="001F127D" w:rsidSect="00755E2B">
      <w:pgSz w:w="16838" w:h="11906" w:orient="landscape"/>
      <w:pgMar w:top="851" w:right="765" w:bottom="709" w:left="709" w:header="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11F5" w14:textId="77777777" w:rsidR="00255776" w:rsidRDefault="00255776">
      <w:r>
        <w:separator/>
      </w:r>
    </w:p>
  </w:endnote>
  <w:endnote w:type="continuationSeparator" w:id="0">
    <w:p w14:paraId="08E0A36B" w14:textId="77777777" w:rsidR="00255776" w:rsidRDefault="002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16213"/>
      <w:docPartObj>
        <w:docPartGallery w:val="Page Numbers (Bottom of Page)"/>
        <w:docPartUnique/>
      </w:docPartObj>
    </w:sdtPr>
    <w:sdtEndPr/>
    <w:sdtContent>
      <w:p w14:paraId="2A96DCCC" w14:textId="56035F32" w:rsidR="00C14CF4" w:rsidRDefault="00C14CF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35">
          <w:rPr>
            <w:noProof/>
          </w:rPr>
          <w:t>4</w:t>
        </w:r>
        <w:r>
          <w:fldChar w:fldCharType="end"/>
        </w:r>
      </w:p>
    </w:sdtContent>
  </w:sdt>
  <w:p w14:paraId="0F0FD84B" w14:textId="77777777" w:rsidR="00C14CF4" w:rsidRDefault="00C14C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A670" w14:textId="77777777" w:rsidR="00255776" w:rsidRDefault="00255776">
      <w:r>
        <w:separator/>
      </w:r>
    </w:p>
  </w:footnote>
  <w:footnote w:type="continuationSeparator" w:id="0">
    <w:p w14:paraId="39BBC9A6" w14:textId="77777777" w:rsidR="00255776" w:rsidRDefault="0025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6689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6F5109"/>
    <w:multiLevelType w:val="multilevel"/>
    <w:tmpl w:val="1EFE3C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DD5422"/>
    <w:multiLevelType w:val="hybridMultilevel"/>
    <w:tmpl w:val="42D202C2"/>
    <w:lvl w:ilvl="0" w:tplc="8CE8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5D78"/>
    <w:multiLevelType w:val="multilevel"/>
    <w:tmpl w:val="0CEE45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2C106C"/>
    <w:multiLevelType w:val="hybridMultilevel"/>
    <w:tmpl w:val="CCFC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C6C85"/>
    <w:rsid w:val="00012907"/>
    <w:rsid w:val="000178A5"/>
    <w:rsid w:val="00036958"/>
    <w:rsid w:val="00041B44"/>
    <w:rsid w:val="00044580"/>
    <w:rsid w:val="00054DF3"/>
    <w:rsid w:val="000737C7"/>
    <w:rsid w:val="000877F9"/>
    <w:rsid w:val="00093F8E"/>
    <w:rsid w:val="00097F94"/>
    <w:rsid w:val="000A0866"/>
    <w:rsid w:val="000A4325"/>
    <w:rsid w:val="000A6018"/>
    <w:rsid w:val="000C0A58"/>
    <w:rsid w:val="000D1D73"/>
    <w:rsid w:val="000D60EB"/>
    <w:rsid w:val="000F44BE"/>
    <w:rsid w:val="00104751"/>
    <w:rsid w:val="0010759F"/>
    <w:rsid w:val="00112871"/>
    <w:rsid w:val="00131876"/>
    <w:rsid w:val="001323C9"/>
    <w:rsid w:val="00132999"/>
    <w:rsid w:val="00136D4C"/>
    <w:rsid w:val="0014445A"/>
    <w:rsid w:val="00153965"/>
    <w:rsid w:val="00153CA6"/>
    <w:rsid w:val="00167829"/>
    <w:rsid w:val="00182F60"/>
    <w:rsid w:val="001C3546"/>
    <w:rsid w:val="001E068F"/>
    <w:rsid w:val="001F127D"/>
    <w:rsid w:val="00204D71"/>
    <w:rsid w:val="002117A4"/>
    <w:rsid w:val="002201BA"/>
    <w:rsid w:val="00231FD1"/>
    <w:rsid w:val="002357D4"/>
    <w:rsid w:val="00236098"/>
    <w:rsid w:val="0024005D"/>
    <w:rsid w:val="00253F30"/>
    <w:rsid w:val="00255776"/>
    <w:rsid w:val="002617A2"/>
    <w:rsid w:val="00273316"/>
    <w:rsid w:val="00294E8A"/>
    <w:rsid w:val="002A40C0"/>
    <w:rsid w:val="002B5D67"/>
    <w:rsid w:val="002B6377"/>
    <w:rsid w:val="002C12BC"/>
    <w:rsid w:val="003060CF"/>
    <w:rsid w:val="00334441"/>
    <w:rsid w:val="00345CF9"/>
    <w:rsid w:val="00352800"/>
    <w:rsid w:val="00357FB1"/>
    <w:rsid w:val="00372EDD"/>
    <w:rsid w:val="00383B12"/>
    <w:rsid w:val="00386E69"/>
    <w:rsid w:val="003B05F4"/>
    <w:rsid w:val="003B1D66"/>
    <w:rsid w:val="003D174F"/>
    <w:rsid w:val="003E4C15"/>
    <w:rsid w:val="003E539D"/>
    <w:rsid w:val="00401424"/>
    <w:rsid w:val="00417A61"/>
    <w:rsid w:val="00433DCF"/>
    <w:rsid w:val="00445858"/>
    <w:rsid w:val="00450D31"/>
    <w:rsid w:val="0045506A"/>
    <w:rsid w:val="004570AC"/>
    <w:rsid w:val="00467DB9"/>
    <w:rsid w:val="00492133"/>
    <w:rsid w:val="004961FC"/>
    <w:rsid w:val="004B1397"/>
    <w:rsid w:val="004D6318"/>
    <w:rsid w:val="00505D63"/>
    <w:rsid w:val="005232F9"/>
    <w:rsid w:val="00526DAF"/>
    <w:rsid w:val="005300B7"/>
    <w:rsid w:val="005401AA"/>
    <w:rsid w:val="005564C9"/>
    <w:rsid w:val="00573F74"/>
    <w:rsid w:val="00576EEA"/>
    <w:rsid w:val="00581061"/>
    <w:rsid w:val="00596870"/>
    <w:rsid w:val="005B6A89"/>
    <w:rsid w:val="00613970"/>
    <w:rsid w:val="00616CE6"/>
    <w:rsid w:val="00617092"/>
    <w:rsid w:val="00627024"/>
    <w:rsid w:val="00630E65"/>
    <w:rsid w:val="0064434C"/>
    <w:rsid w:val="00645330"/>
    <w:rsid w:val="006551C8"/>
    <w:rsid w:val="00664B11"/>
    <w:rsid w:val="00665096"/>
    <w:rsid w:val="00666F25"/>
    <w:rsid w:val="00673A85"/>
    <w:rsid w:val="00683F87"/>
    <w:rsid w:val="00685884"/>
    <w:rsid w:val="00695BFE"/>
    <w:rsid w:val="00696BD6"/>
    <w:rsid w:val="006A5FE5"/>
    <w:rsid w:val="006B0B6D"/>
    <w:rsid w:val="006C2EF0"/>
    <w:rsid w:val="006F65FB"/>
    <w:rsid w:val="006F7E5B"/>
    <w:rsid w:val="00721890"/>
    <w:rsid w:val="007310E7"/>
    <w:rsid w:val="00735D32"/>
    <w:rsid w:val="00737C67"/>
    <w:rsid w:val="00740851"/>
    <w:rsid w:val="007411AF"/>
    <w:rsid w:val="007500F1"/>
    <w:rsid w:val="00755E2B"/>
    <w:rsid w:val="007940FD"/>
    <w:rsid w:val="007B70F8"/>
    <w:rsid w:val="007C6224"/>
    <w:rsid w:val="007C66E9"/>
    <w:rsid w:val="007D58FA"/>
    <w:rsid w:val="007D609E"/>
    <w:rsid w:val="007F7CEE"/>
    <w:rsid w:val="0081750A"/>
    <w:rsid w:val="00825F2D"/>
    <w:rsid w:val="00850715"/>
    <w:rsid w:val="00851A6A"/>
    <w:rsid w:val="00861E7A"/>
    <w:rsid w:val="00866EA2"/>
    <w:rsid w:val="00874AB1"/>
    <w:rsid w:val="0088392C"/>
    <w:rsid w:val="00894942"/>
    <w:rsid w:val="0089755F"/>
    <w:rsid w:val="008A57B0"/>
    <w:rsid w:val="008A6086"/>
    <w:rsid w:val="008A6E06"/>
    <w:rsid w:val="008B475C"/>
    <w:rsid w:val="008B5C14"/>
    <w:rsid w:val="008E2AC3"/>
    <w:rsid w:val="008F2233"/>
    <w:rsid w:val="00905FE8"/>
    <w:rsid w:val="009425E0"/>
    <w:rsid w:val="009849A4"/>
    <w:rsid w:val="00987D16"/>
    <w:rsid w:val="009943B3"/>
    <w:rsid w:val="009C4B3A"/>
    <w:rsid w:val="009F0A99"/>
    <w:rsid w:val="00A0311A"/>
    <w:rsid w:val="00A225C5"/>
    <w:rsid w:val="00A32B0E"/>
    <w:rsid w:val="00A4482A"/>
    <w:rsid w:val="00A53B3E"/>
    <w:rsid w:val="00AB7045"/>
    <w:rsid w:val="00AC2EFB"/>
    <w:rsid w:val="00AC3645"/>
    <w:rsid w:val="00AC56B0"/>
    <w:rsid w:val="00AD6A26"/>
    <w:rsid w:val="00B03A14"/>
    <w:rsid w:val="00B03DBB"/>
    <w:rsid w:val="00B041E9"/>
    <w:rsid w:val="00B12BBB"/>
    <w:rsid w:val="00B21FBF"/>
    <w:rsid w:val="00B24718"/>
    <w:rsid w:val="00B27AFE"/>
    <w:rsid w:val="00B328AD"/>
    <w:rsid w:val="00B43F0B"/>
    <w:rsid w:val="00B512F2"/>
    <w:rsid w:val="00B6335C"/>
    <w:rsid w:val="00B65A33"/>
    <w:rsid w:val="00B66146"/>
    <w:rsid w:val="00B779B9"/>
    <w:rsid w:val="00B82591"/>
    <w:rsid w:val="00B92903"/>
    <w:rsid w:val="00BA1F0C"/>
    <w:rsid w:val="00BC5CD2"/>
    <w:rsid w:val="00BC643B"/>
    <w:rsid w:val="00C02B4F"/>
    <w:rsid w:val="00C036C6"/>
    <w:rsid w:val="00C04117"/>
    <w:rsid w:val="00C06674"/>
    <w:rsid w:val="00C14CF4"/>
    <w:rsid w:val="00C25EC9"/>
    <w:rsid w:val="00C45B64"/>
    <w:rsid w:val="00C552DC"/>
    <w:rsid w:val="00C65E24"/>
    <w:rsid w:val="00C914AF"/>
    <w:rsid w:val="00CB238D"/>
    <w:rsid w:val="00CD0DFE"/>
    <w:rsid w:val="00CD5165"/>
    <w:rsid w:val="00CD6B86"/>
    <w:rsid w:val="00CE27E8"/>
    <w:rsid w:val="00CE27F7"/>
    <w:rsid w:val="00D02937"/>
    <w:rsid w:val="00D03ED5"/>
    <w:rsid w:val="00D06CAB"/>
    <w:rsid w:val="00D16365"/>
    <w:rsid w:val="00D40C21"/>
    <w:rsid w:val="00D44CA9"/>
    <w:rsid w:val="00D70EA3"/>
    <w:rsid w:val="00D76035"/>
    <w:rsid w:val="00D8432F"/>
    <w:rsid w:val="00D877A8"/>
    <w:rsid w:val="00DC50A6"/>
    <w:rsid w:val="00DC6722"/>
    <w:rsid w:val="00DD074D"/>
    <w:rsid w:val="00DD1152"/>
    <w:rsid w:val="00DD4574"/>
    <w:rsid w:val="00DD4D99"/>
    <w:rsid w:val="00E14A1B"/>
    <w:rsid w:val="00E30790"/>
    <w:rsid w:val="00E32204"/>
    <w:rsid w:val="00E37765"/>
    <w:rsid w:val="00E6054E"/>
    <w:rsid w:val="00E74CCC"/>
    <w:rsid w:val="00E77D0C"/>
    <w:rsid w:val="00E82797"/>
    <w:rsid w:val="00E91EAC"/>
    <w:rsid w:val="00ED3896"/>
    <w:rsid w:val="00EE326A"/>
    <w:rsid w:val="00EE7030"/>
    <w:rsid w:val="00F15269"/>
    <w:rsid w:val="00F2027A"/>
    <w:rsid w:val="00F20627"/>
    <w:rsid w:val="00F26F73"/>
    <w:rsid w:val="00F3724A"/>
    <w:rsid w:val="00F517E4"/>
    <w:rsid w:val="00F54534"/>
    <w:rsid w:val="00F57EC3"/>
    <w:rsid w:val="00F6239B"/>
    <w:rsid w:val="00F742E6"/>
    <w:rsid w:val="00F75D24"/>
    <w:rsid w:val="00FA1A3C"/>
    <w:rsid w:val="00FB0330"/>
    <w:rsid w:val="00FB5EEA"/>
    <w:rsid w:val="00FD5EC7"/>
    <w:rsid w:val="00FD719A"/>
    <w:rsid w:val="00FD7CD7"/>
    <w:rsid w:val="00FE4F11"/>
    <w:rsid w:val="00FF4585"/>
    <w:rsid w:val="1A1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CAA"/>
  <w15:docId w15:val="{C809EE12-5A14-454C-AFD0-A5D6D1F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annotation reference"/>
    <w:rPr>
      <w:sz w:val="16"/>
      <w:szCs w:val="16"/>
    </w:rPr>
  </w:style>
  <w:style w:type="character" w:customStyle="1" w:styleId="a6">
    <w:name w:val="Текст примечания Знак"/>
    <w:basedOn w:val="a1"/>
  </w:style>
  <w:style w:type="character" w:customStyle="1" w:styleId="a7">
    <w:name w:val="Тема примечания Знак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uiPriority w:val="99"/>
    <w:rPr>
      <w:sz w:val="24"/>
      <w:szCs w:val="24"/>
    </w:rPr>
  </w:style>
  <w:style w:type="paragraph" w:customStyle="1" w:styleId="Heading">
    <w:name w:val="Heading"/>
    <w:basedOn w:val="a0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0"/>
    <w:pPr>
      <w:spacing w:after="140" w:line="288" w:lineRule="auto"/>
    </w:pPr>
  </w:style>
  <w:style w:type="paragraph" w:styleId="aa">
    <w:name w:val="List"/>
    <w:basedOn w:val="TextBody"/>
  </w:style>
  <w:style w:type="paragraph" w:styleId="ab">
    <w:name w:val="caption"/>
    <w:basedOn w:val="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pPr>
      <w:suppressLineNumbers/>
    </w:p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0"/>
    <w:rPr>
      <w:rFonts w:ascii="Tahoma" w:hAnsi="Tahoma" w:cs="Tahoma"/>
      <w:sz w:val="16"/>
      <w:szCs w:val="16"/>
      <w:lang w:val="en-US"/>
    </w:rPr>
  </w:style>
  <w:style w:type="paragraph" w:styleId="ad">
    <w:name w:val="annotation text"/>
    <w:basedOn w:val="a0"/>
    <w:rPr>
      <w:sz w:val="20"/>
      <w:szCs w:val="20"/>
    </w:rPr>
  </w:style>
  <w:style w:type="paragraph" w:styleId="ae">
    <w:name w:val="annotation subject"/>
    <w:basedOn w:val="ad"/>
    <w:next w:val="ad"/>
    <w:rPr>
      <w:b/>
      <w:bCs/>
      <w:lang w:val="en-US"/>
    </w:rPr>
  </w:style>
  <w:style w:type="paragraph" w:styleId="af">
    <w:name w:val="No Spacing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header"/>
    <w:basedOn w:val="a0"/>
    <w:pPr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f2">
    <w:name w:val="List Paragraph"/>
    <w:basedOn w:val="a0"/>
    <w:uiPriority w:val="34"/>
    <w:qFormat/>
    <w:rsid w:val="00054DF3"/>
    <w:pPr>
      <w:ind w:left="720"/>
      <w:contextualSpacing/>
    </w:pPr>
  </w:style>
  <w:style w:type="table" w:styleId="af3">
    <w:name w:val="Table Grid"/>
    <w:basedOn w:val="a2"/>
    <w:uiPriority w:val="59"/>
    <w:rsid w:val="0049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57FB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Image&amp;Matros ®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Пользователь</cp:lastModifiedBy>
  <cp:revision>762</cp:revision>
  <cp:lastPrinted>2020-10-30T05:19:00Z</cp:lastPrinted>
  <dcterms:created xsi:type="dcterms:W3CDTF">2017-12-26T13:05:00Z</dcterms:created>
  <dcterms:modified xsi:type="dcterms:W3CDTF">2022-06-16T11:25:00Z</dcterms:modified>
  <dc:language>en-US</dc:language>
</cp:coreProperties>
</file>