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CB2" w:rsidRPr="00F7053C" w:rsidRDefault="00F7053C" w:rsidP="00F7053C">
      <w:pPr>
        <w:spacing w:before="176"/>
        <w:ind w:right="927"/>
        <w:rPr>
          <w:sz w:val="24"/>
          <w:szCs w:val="24"/>
          <w:lang w:val="uz-Cyrl-UZ"/>
        </w:rPr>
      </w:pPr>
      <w:bookmarkStart w:id="0" w:name="_GoBack"/>
      <w:bookmarkEnd w:id="0"/>
      <w:r>
        <w:rPr>
          <w:b/>
          <w:bCs/>
          <w:color w:val="000000"/>
          <w:sz w:val="28"/>
          <w:szCs w:val="28"/>
          <w:lang w:val="uz-Cyrl-UZ"/>
        </w:rPr>
        <w:t xml:space="preserve">                                                 Шартнома </w:t>
      </w:r>
    </w:p>
    <w:p w:rsidR="00160CB2" w:rsidRPr="00160CB2" w:rsidRDefault="00160CB2" w:rsidP="00160CB2">
      <w:pPr>
        <w:ind w:left="708"/>
        <w:jc w:val="both"/>
        <w:rPr>
          <w:color w:val="000000"/>
          <w:sz w:val="14"/>
          <w:szCs w:val="14"/>
        </w:rPr>
      </w:pPr>
      <w:r w:rsidRPr="00160CB2">
        <w:rPr>
          <w:color w:val="000000"/>
          <w:sz w:val="14"/>
          <w:szCs w:val="14"/>
        </w:rPr>
        <w:t> </w:t>
      </w:r>
    </w:p>
    <w:tbl>
      <w:tblPr>
        <w:tblW w:w="0" w:type="auto"/>
        <w:tblCellMar>
          <w:top w:w="15" w:type="dxa"/>
          <w:left w:w="15" w:type="dxa"/>
          <w:bottom w:w="15" w:type="dxa"/>
          <w:right w:w="15" w:type="dxa"/>
        </w:tblCellMar>
        <w:tblLook w:val="04A0" w:firstRow="1" w:lastRow="0" w:firstColumn="1" w:lastColumn="0" w:noHBand="0" w:noVBand="1"/>
      </w:tblPr>
      <w:tblGrid>
        <w:gridCol w:w="3405"/>
        <w:gridCol w:w="2790"/>
        <w:gridCol w:w="3165"/>
      </w:tblGrid>
      <w:tr w:rsidR="00160CB2" w:rsidRPr="00160CB2" w:rsidTr="00160CB2">
        <w:tc>
          <w:tcPr>
            <w:tcW w:w="3405" w:type="dxa"/>
            <w:tcBorders>
              <w:top w:val="nil"/>
              <w:left w:val="nil"/>
              <w:bottom w:val="nil"/>
              <w:right w:val="nil"/>
            </w:tcBorders>
            <w:tcMar>
              <w:top w:w="15" w:type="dxa"/>
              <w:left w:w="100" w:type="dxa"/>
              <w:bottom w:w="15" w:type="dxa"/>
              <w:right w:w="100" w:type="dxa"/>
            </w:tcMar>
            <w:vAlign w:val="center"/>
            <w:hideMark/>
          </w:tcPr>
          <w:p w:rsidR="00160CB2" w:rsidRPr="00160CB2" w:rsidRDefault="00160CB2" w:rsidP="00160CB2">
            <w:pPr>
              <w:jc w:val="center"/>
              <w:rPr>
                <w:sz w:val="24"/>
                <w:szCs w:val="24"/>
              </w:rPr>
            </w:pPr>
            <w:r w:rsidRPr="00160CB2">
              <w:rPr>
                <w:color w:val="000000"/>
                <w:sz w:val="28"/>
                <w:szCs w:val="28"/>
                <w:u w:val="single"/>
              </w:rPr>
              <w:t>{year} й. «{day}» {month}</w:t>
            </w:r>
          </w:p>
        </w:tc>
        <w:tc>
          <w:tcPr>
            <w:tcW w:w="2790" w:type="dxa"/>
            <w:tcBorders>
              <w:top w:val="nil"/>
              <w:left w:val="nil"/>
              <w:bottom w:val="nil"/>
              <w:right w:val="nil"/>
            </w:tcBorders>
            <w:tcMar>
              <w:top w:w="15" w:type="dxa"/>
              <w:left w:w="100" w:type="dxa"/>
              <w:bottom w:w="15" w:type="dxa"/>
              <w:right w:w="100" w:type="dxa"/>
            </w:tcMar>
            <w:vAlign w:val="center"/>
            <w:hideMark/>
          </w:tcPr>
          <w:p w:rsidR="00160CB2" w:rsidRPr="00160CB2" w:rsidRDefault="00160CB2" w:rsidP="00160CB2">
            <w:pPr>
              <w:jc w:val="center"/>
              <w:rPr>
                <w:sz w:val="24"/>
                <w:szCs w:val="24"/>
              </w:rPr>
            </w:pPr>
            <w:r w:rsidRPr="00160CB2">
              <w:rPr>
                <w:color w:val="000000"/>
                <w:sz w:val="28"/>
                <w:szCs w:val="28"/>
                <w:u w:val="single"/>
              </w:rPr>
              <w:t>{number}-</w:t>
            </w:r>
            <w:r w:rsidRPr="00160CB2">
              <w:rPr>
                <w:color w:val="000000"/>
                <w:sz w:val="28"/>
                <w:szCs w:val="28"/>
              </w:rPr>
              <w:t>сон</w:t>
            </w:r>
          </w:p>
        </w:tc>
        <w:tc>
          <w:tcPr>
            <w:tcW w:w="3165" w:type="dxa"/>
            <w:tcBorders>
              <w:top w:val="nil"/>
              <w:left w:val="nil"/>
              <w:bottom w:val="nil"/>
              <w:right w:val="nil"/>
            </w:tcBorders>
            <w:tcMar>
              <w:top w:w="15" w:type="dxa"/>
              <w:left w:w="100" w:type="dxa"/>
              <w:bottom w:w="15" w:type="dxa"/>
              <w:right w:w="100" w:type="dxa"/>
            </w:tcMar>
            <w:vAlign w:val="center"/>
            <w:hideMark/>
          </w:tcPr>
          <w:p w:rsidR="00160CB2" w:rsidRPr="00160CB2" w:rsidRDefault="00160CB2" w:rsidP="00160CB2">
            <w:pPr>
              <w:jc w:val="right"/>
              <w:rPr>
                <w:sz w:val="24"/>
                <w:szCs w:val="24"/>
              </w:rPr>
            </w:pPr>
            <w:r w:rsidRPr="00160CB2">
              <w:rPr>
                <w:color w:val="000000"/>
                <w:sz w:val="28"/>
                <w:szCs w:val="28"/>
              </w:rPr>
              <w:t>_______________ш.</w:t>
            </w:r>
          </w:p>
        </w:tc>
      </w:tr>
    </w:tbl>
    <w:p w:rsidR="00160CB2" w:rsidRPr="00160CB2" w:rsidRDefault="00160CB2" w:rsidP="00160CB2">
      <w:pPr>
        <w:spacing w:before="85" w:line="367" w:lineRule="atLeast"/>
        <w:ind w:firstLine="566"/>
        <w:rPr>
          <w:sz w:val="24"/>
          <w:szCs w:val="24"/>
        </w:rPr>
      </w:pPr>
      <w:r w:rsidRPr="00160CB2">
        <w:rPr>
          <w:color w:val="000000"/>
          <w:sz w:val="32"/>
          <w:szCs w:val="32"/>
          <w:u w:val="single"/>
        </w:rPr>
        <w:tab/>
        <w:t xml:space="preserve">         </w:t>
      </w:r>
      <w:r w:rsidRPr="00160CB2">
        <w:rPr>
          <w:color w:val="000000"/>
          <w:sz w:val="28"/>
          <w:szCs w:val="28"/>
        </w:rPr>
        <w:t xml:space="preserve">(кейинги </w:t>
      </w:r>
    </w:p>
    <w:p w:rsidR="00160CB2" w:rsidRPr="00160CB2" w:rsidRDefault="00160CB2" w:rsidP="00160CB2">
      <w:pPr>
        <w:ind w:left="572" w:firstLine="844"/>
        <w:rPr>
          <w:sz w:val="24"/>
          <w:szCs w:val="24"/>
        </w:rPr>
      </w:pPr>
      <w:r w:rsidRPr="00160CB2">
        <w:rPr>
          <w:i/>
          <w:iCs/>
          <w:color w:val="000000"/>
          <w:sz w:val="24"/>
          <w:szCs w:val="24"/>
        </w:rPr>
        <w:t>(юридик шахснинг номи ёки фуқаро Ф.И.Ш.)</w:t>
      </w:r>
    </w:p>
    <w:p w:rsidR="00160CB2" w:rsidRPr="00160CB2" w:rsidRDefault="00160CB2" w:rsidP="00160CB2">
      <w:pPr>
        <w:rPr>
          <w:sz w:val="24"/>
          <w:szCs w:val="24"/>
        </w:rPr>
      </w:pPr>
      <w:r w:rsidRPr="00160CB2">
        <w:rPr>
          <w:color w:val="000000"/>
          <w:sz w:val="28"/>
          <w:szCs w:val="28"/>
        </w:rPr>
        <w:t>ўринларда “Буюртмачи” деб юритилади) номидан</w:t>
      </w:r>
      <w:r w:rsidRPr="00160CB2">
        <w:rPr>
          <w:color w:val="000000"/>
          <w:sz w:val="28"/>
          <w:szCs w:val="28"/>
          <w:u w:val="single"/>
        </w:rPr>
        <w:t xml:space="preserve"> </w:t>
      </w:r>
      <w:r w:rsidRPr="00160CB2">
        <w:rPr>
          <w:color w:val="000000"/>
          <w:sz w:val="28"/>
          <w:szCs w:val="28"/>
          <w:u w:val="single"/>
        </w:rPr>
        <w:tab/>
      </w:r>
    </w:p>
    <w:p w:rsidR="00160CB2" w:rsidRPr="00160CB2" w:rsidRDefault="00160CB2" w:rsidP="00160CB2">
      <w:pPr>
        <w:spacing w:before="3" w:line="275" w:lineRule="atLeast"/>
        <w:ind w:left="6034"/>
        <w:jc w:val="both"/>
        <w:rPr>
          <w:sz w:val="24"/>
          <w:szCs w:val="24"/>
        </w:rPr>
      </w:pPr>
      <w:r w:rsidRPr="00160CB2">
        <w:rPr>
          <w:i/>
          <w:iCs/>
          <w:color w:val="000000"/>
          <w:sz w:val="24"/>
          <w:szCs w:val="24"/>
        </w:rPr>
        <w:t xml:space="preserve">    (Устав, ишончнома ва ҳ.к)</w:t>
      </w:r>
    </w:p>
    <w:p w:rsidR="00160CB2" w:rsidRPr="00160CB2" w:rsidRDefault="00160CB2" w:rsidP="00160CB2">
      <w:pPr>
        <w:spacing w:line="367" w:lineRule="atLeast"/>
        <w:rPr>
          <w:sz w:val="24"/>
          <w:szCs w:val="24"/>
        </w:rPr>
      </w:pPr>
      <w:r w:rsidRPr="00160CB2">
        <w:rPr>
          <w:color w:val="000000"/>
          <w:sz w:val="28"/>
          <w:szCs w:val="28"/>
        </w:rPr>
        <w:t>асосида ҳаракат қилувчи</w:t>
      </w:r>
      <w:r w:rsidRPr="00160CB2">
        <w:rPr>
          <w:color w:val="000000"/>
          <w:sz w:val="28"/>
          <w:szCs w:val="28"/>
          <w:u w:val="single"/>
        </w:rPr>
        <w:t xml:space="preserve"> </w:t>
      </w:r>
      <w:r w:rsidRPr="00160CB2">
        <w:rPr>
          <w:color w:val="000000"/>
          <w:sz w:val="28"/>
          <w:szCs w:val="28"/>
          <w:u w:val="single"/>
        </w:rPr>
        <w:tab/>
        <w:t xml:space="preserve">           </w:t>
      </w:r>
      <w:r w:rsidRPr="00160CB2">
        <w:rPr>
          <w:color w:val="000000"/>
          <w:sz w:val="28"/>
          <w:szCs w:val="28"/>
        </w:rPr>
        <w:t xml:space="preserve">бир </w:t>
      </w:r>
    </w:p>
    <w:p w:rsidR="00160CB2" w:rsidRPr="00160CB2" w:rsidRDefault="00160CB2" w:rsidP="00160CB2">
      <w:pPr>
        <w:spacing w:line="275" w:lineRule="atLeast"/>
        <w:ind w:left="3753"/>
        <w:jc w:val="both"/>
        <w:rPr>
          <w:sz w:val="24"/>
          <w:szCs w:val="24"/>
        </w:rPr>
      </w:pPr>
      <w:r w:rsidRPr="00160CB2">
        <w:rPr>
          <w:i/>
          <w:iCs/>
          <w:color w:val="000000"/>
          <w:sz w:val="24"/>
          <w:szCs w:val="24"/>
        </w:rPr>
        <w:t>(вазифаси, фамилияси, исми)</w:t>
      </w:r>
    </w:p>
    <w:p w:rsidR="00160CB2" w:rsidRPr="00160CB2" w:rsidRDefault="00160CB2" w:rsidP="00160CB2">
      <w:pPr>
        <w:spacing w:line="367" w:lineRule="atLeast"/>
        <w:rPr>
          <w:sz w:val="24"/>
          <w:szCs w:val="24"/>
        </w:rPr>
      </w:pPr>
      <w:r w:rsidRPr="00160CB2">
        <w:rPr>
          <w:color w:val="000000"/>
          <w:sz w:val="28"/>
          <w:szCs w:val="28"/>
        </w:rPr>
        <w:t xml:space="preserve">томондан ва </w:t>
      </w:r>
      <w:r w:rsidRPr="00160CB2">
        <w:rPr>
          <w:color w:val="000000"/>
          <w:sz w:val="28"/>
          <w:szCs w:val="28"/>
          <w:u w:val="single"/>
        </w:rPr>
        <w:t xml:space="preserve"> </w:t>
      </w:r>
      <w:r w:rsidRPr="00160CB2">
        <w:rPr>
          <w:color w:val="000000"/>
          <w:sz w:val="28"/>
          <w:szCs w:val="28"/>
          <w:u w:val="single"/>
        </w:rPr>
        <w:tab/>
      </w:r>
      <w:r w:rsidRPr="00160CB2">
        <w:rPr>
          <w:color w:val="000000"/>
          <w:sz w:val="28"/>
          <w:szCs w:val="28"/>
          <w:u w:val="single"/>
        </w:rPr>
        <w:tab/>
        <w:t xml:space="preserve">    </w:t>
      </w:r>
      <w:r w:rsidRPr="00160CB2">
        <w:rPr>
          <w:color w:val="000000"/>
          <w:sz w:val="28"/>
          <w:szCs w:val="28"/>
        </w:rPr>
        <w:t xml:space="preserve">(кейинги </w:t>
      </w:r>
    </w:p>
    <w:p w:rsidR="00160CB2" w:rsidRPr="00160CB2" w:rsidRDefault="00160CB2" w:rsidP="00160CB2">
      <w:pPr>
        <w:spacing w:line="275" w:lineRule="atLeast"/>
        <w:ind w:left="1472"/>
        <w:jc w:val="both"/>
        <w:rPr>
          <w:sz w:val="24"/>
          <w:szCs w:val="24"/>
        </w:rPr>
      </w:pPr>
      <w:r w:rsidRPr="00160CB2">
        <w:rPr>
          <w:i/>
          <w:iCs/>
          <w:color w:val="000000"/>
          <w:sz w:val="24"/>
          <w:szCs w:val="24"/>
        </w:rPr>
        <w:t>(юридик шахснинг номи ёки фуқаро Ф.И.Ш.)</w:t>
      </w:r>
    </w:p>
    <w:p w:rsidR="00160CB2" w:rsidRPr="00160CB2" w:rsidRDefault="00160CB2" w:rsidP="00160CB2">
      <w:pPr>
        <w:spacing w:line="367" w:lineRule="atLeast"/>
        <w:rPr>
          <w:sz w:val="24"/>
          <w:szCs w:val="24"/>
        </w:rPr>
      </w:pPr>
      <w:r w:rsidRPr="00160CB2">
        <w:rPr>
          <w:color w:val="000000"/>
          <w:sz w:val="28"/>
          <w:szCs w:val="28"/>
        </w:rPr>
        <w:t>ўринларда “</w:t>
      </w:r>
      <w:r w:rsidR="00F7053C">
        <w:rPr>
          <w:color w:val="000000"/>
          <w:sz w:val="28"/>
          <w:szCs w:val="28"/>
        </w:rPr>
        <w:t>Таъминотчи</w:t>
      </w:r>
      <w:r w:rsidRPr="00160CB2">
        <w:rPr>
          <w:color w:val="000000"/>
          <w:sz w:val="28"/>
          <w:szCs w:val="28"/>
        </w:rPr>
        <w:t>” деб юритилади) номидан _________асосида</w:t>
      </w:r>
    </w:p>
    <w:p w:rsidR="00160CB2" w:rsidRPr="00160CB2" w:rsidRDefault="00160CB2" w:rsidP="00160CB2">
      <w:pPr>
        <w:spacing w:line="275" w:lineRule="atLeast"/>
        <w:ind w:left="6015"/>
        <w:jc w:val="both"/>
        <w:rPr>
          <w:sz w:val="24"/>
          <w:szCs w:val="24"/>
        </w:rPr>
      </w:pPr>
      <w:r w:rsidRPr="00160CB2">
        <w:rPr>
          <w:i/>
          <w:iCs/>
          <w:color w:val="000000"/>
          <w:sz w:val="24"/>
          <w:szCs w:val="24"/>
        </w:rPr>
        <w:t>(Устав,ишончнома ва ҳ.к)</w:t>
      </w:r>
    </w:p>
    <w:p w:rsidR="00160CB2" w:rsidRPr="00160CB2" w:rsidRDefault="00160CB2" w:rsidP="00160CB2">
      <w:pPr>
        <w:rPr>
          <w:sz w:val="24"/>
          <w:szCs w:val="24"/>
        </w:rPr>
      </w:pPr>
      <w:r w:rsidRPr="00160CB2">
        <w:rPr>
          <w:color w:val="000000"/>
          <w:sz w:val="28"/>
          <w:szCs w:val="28"/>
        </w:rPr>
        <w:t>ҳаракат қилувчи_</w:t>
      </w:r>
      <w:r w:rsidRPr="00160CB2">
        <w:rPr>
          <w:color w:val="000000"/>
          <w:sz w:val="28"/>
          <w:szCs w:val="28"/>
          <w:u w:val="single"/>
        </w:rPr>
        <w:t xml:space="preserve"> </w:t>
      </w:r>
      <w:r w:rsidRPr="00160CB2">
        <w:rPr>
          <w:color w:val="000000"/>
          <w:sz w:val="28"/>
          <w:szCs w:val="28"/>
          <w:u w:val="single"/>
        </w:rPr>
        <w:tab/>
      </w:r>
      <w:r w:rsidRPr="00160CB2">
        <w:rPr>
          <w:color w:val="000000"/>
          <w:sz w:val="28"/>
          <w:szCs w:val="28"/>
          <w:u w:val="single"/>
        </w:rPr>
        <w:tab/>
        <w:t xml:space="preserve">     </w:t>
      </w:r>
      <w:r w:rsidRPr="00160CB2">
        <w:rPr>
          <w:color w:val="000000"/>
          <w:sz w:val="28"/>
          <w:szCs w:val="28"/>
        </w:rPr>
        <w:t xml:space="preserve">иккинчи </w:t>
      </w:r>
    </w:p>
    <w:p w:rsidR="00160CB2" w:rsidRPr="00160CB2" w:rsidRDefault="00160CB2" w:rsidP="00160CB2">
      <w:pPr>
        <w:spacing w:line="275" w:lineRule="atLeast"/>
        <w:ind w:left="3632"/>
        <w:jc w:val="both"/>
        <w:rPr>
          <w:sz w:val="24"/>
          <w:szCs w:val="24"/>
        </w:rPr>
      </w:pPr>
      <w:r w:rsidRPr="00160CB2">
        <w:rPr>
          <w:i/>
          <w:iCs/>
          <w:color w:val="000000"/>
          <w:sz w:val="24"/>
          <w:szCs w:val="24"/>
        </w:rPr>
        <w:t>(вазифаси, фамилияси, исми)</w:t>
      </w:r>
    </w:p>
    <w:p w:rsidR="00160CB2" w:rsidRPr="00160CB2" w:rsidRDefault="00160CB2" w:rsidP="00160CB2">
      <w:pPr>
        <w:rPr>
          <w:sz w:val="24"/>
          <w:szCs w:val="24"/>
        </w:rPr>
      </w:pPr>
      <w:r w:rsidRPr="00160CB2">
        <w:rPr>
          <w:color w:val="000000"/>
          <w:sz w:val="28"/>
          <w:szCs w:val="28"/>
        </w:rPr>
        <w:t>томондан, қуйидагилар тўғрисида мазкур шартномани туздилар:</w:t>
      </w:r>
    </w:p>
    <w:p w:rsidR="00160CB2" w:rsidRPr="00160CB2" w:rsidRDefault="00160CB2" w:rsidP="00160CB2">
      <w:pPr>
        <w:jc w:val="center"/>
        <w:rPr>
          <w:sz w:val="24"/>
          <w:szCs w:val="24"/>
        </w:rPr>
      </w:pPr>
      <w:r w:rsidRPr="00160CB2">
        <w:rPr>
          <w:b/>
          <w:bCs/>
          <w:color w:val="000000"/>
          <w:sz w:val="28"/>
          <w:szCs w:val="28"/>
        </w:rPr>
        <w:t>1. ШАРТНОМА ПРЕДМЕТИ</w:t>
      </w:r>
    </w:p>
    <w:p w:rsidR="00160CB2" w:rsidRPr="00160CB2" w:rsidRDefault="00F7053C" w:rsidP="00160CB2">
      <w:pPr>
        <w:ind w:firstLine="566"/>
        <w:jc w:val="both"/>
        <w:rPr>
          <w:sz w:val="24"/>
          <w:szCs w:val="24"/>
        </w:rPr>
      </w:pPr>
      <w:r>
        <w:rPr>
          <w:color w:val="000000"/>
          <w:sz w:val="28"/>
          <w:szCs w:val="28"/>
        </w:rPr>
        <w:t>1.1. </w:t>
      </w:r>
      <w:r>
        <w:rPr>
          <w:color w:val="000000"/>
          <w:sz w:val="28"/>
          <w:szCs w:val="28"/>
          <w:lang w:val="uz-Cyrl-UZ"/>
        </w:rPr>
        <w:t>Та</w:t>
      </w:r>
      <w:r w:rsidR="00160CB2" w:rsidRPr="00160CB2">
        <w:rPr>
          <w:color w:val="000000"/>
          <w:sz w:val="28"/>
          <w:szCs w:val="28"/>
        </w:rPr>
        <w:t xml:space="preserve"> ўз таваккалчилигига асосланган ва ўзининг ҳамда Буюртмачининг материалларидан фойдаланган ҳолда Буюртмачининг топшириғига асосан қуйидаги ишларни бажариш мажбуриятини:</w:t>
      </w:r>
      <w:r w:rsidR="00160CB2" w:rsidRPr="00160CB2">
        <w:rPr>
          <w:color w:val="000000"/>
          <w:sz w:val="28"/>
          <w:szCs w:val="28"/>
          <w:u w:val="single"/>
        </w:rPr>
        <w:t xml:space="preserve"> </w:t>
      </w:r>
      <w:r w:rsidR="00160CB2" w:rsidRPr="00160CB2">
        <w:rPr>
          <w:color w:val="000000"/>
          <w:sz w:val="28"/>
          <w:szCs w:val="28"/>
          <w:u w:val="single"/>
        </w:rPr>
        <w:tab/>
      </w:r>
      <w:r w:rsidR="00160CB2" w:rsidRPr="00160CB2">
        <w:rPr>
          <w:color w:val="000000"/>
          <w:sz w:val="28"/>
          <w:szCs w:val="28"/>
          <w:u w:val="single"/>
        </w:rPr>
        <w:tab/>
      </w:r>
      <w:r w:rsidR="00160CB2" w:rsidRPr="00160CB2">
        <w:rPr>
          <w:color w:val="000000"/>
          <w:sz w:val="28"/>
          <w:szCs w:val="28"/>
        </w:rPr>
        <w:t>, Буюртмачи эса ушбу бажарилган ишларни қабул қилиш ва ҳақини тўлаш мажбуриятини олади.</w:t>
      </w:r>
    </w:p>
    <w:p w:rsidR="00160CB2" w:rsidRPr="00160CB2" w:rsidRDefault="00160CB2" w:rsidP="00160CB2">
      <w:pPr>
        <w:ind w:firstLine="566"/>
        <w:jc w:val="center"/>
        <w:rPr>
          <w:sz w:val="24"/>
          <w:szCs w:val="24"/>
        </w:rPr>
      </w:pPr>
      <w:r w:rsidRPr="00160CB2">
        <w:rPr>
          <w:b/>
          <w:bCs/>
          <w:color w:val="000000"/>
          <w:sz w:val="28"/>
          <w:szCs w:val="28"/>
        </w:rPr>
        <w:t>2. ШАРТНОМА БАҲОСИ</w:t>
      </w:r>
    </w:p>
    <w:p w:rsidR="00160CB2" w:rsidRPr="00160CB2" w:rsidRDefault="00160CB2" w:rsidP="00160CB2">
      <w:pPr>
        <w:spacing w:line="367" w:lineRule="atLeast"/>
        <w:ind w:firstLine="708"/>
        <w:jc w:val="both"/>
        <w:rPr>
          <w:sz w:val="24"/>
          <w:szCs w:val="24"/>
        </w:rPr>
      </w:pPr>
      <w:r w:rsidRPr="00160CB2">
        <w:rPr>
          <w:color w:val="000000"/>
          <w:sz w:val="28"/>
          <w:szCs w:val="28"/>
        </w:rPr>
        <w:t>2.1. Шартнома баҳоси</w:t>
      </w:r>
      <w:r w:rsidRPr="00160CB2">
        <w:rPr>
          <w:color w:val="000000"/>
          <w:sz w:val="28"/>
          <w:szCs w:val="28"/>
          <w:u w:val="single"/>
        </w:rPr>
        <w:t xml:space="preserve"> </w:t>
      </w:r>
      <w:r w:rsidRPr="00160CB2">
        <w:rPr>
          <w:color w:val="000000"/>
          <w:sz w:val="28"/>
          <w:szCs w:val="28"/>
          <w:u w:val="single"/>
        </w:rPr>
        <w:tab/>
      </w:r>
      <w:r w:rsidRPr="00160CB2">
        <w:rPr>
          <w:color w:val="000000"/>
          <w:sz w:val="28"/>
          <w:szCs w:val="28"/>
        </w:rPr>
        <w:t>сўмни ташкил этади.</w:t>
      </w:r>
    </w:p>
    <w:p w:rsidR="00160CB2" w:rsidRPr="00160CB2" w:rsidRDefault="00160CB2" w:rsidP="00160CB2">
      <w:pPr>
        <w:spacing w:line="367" w:lineRule="atLeast"/>
        <w:ind w:firstLine="708"/>
        <w:jc w:val="both"/>
        <w:rPr>
          <w:sz w:val="24"/>
          <w:szCs w:val="24"/>
        </w:rPr>
      </w:pPr>
      <w:r w:rsidRPr="00160CB2">
        <w:rPr>
          <w:color w:val="000000"/>
          <w:sz w:val="28"/>
          <w:szCs w:val="28"/>
        </w:rPr>
        <w:t>2.2. Шартнома баҳоси ўз ичига қуйидагиларни олади:</w:t>
      </w:r>
      <w:r w:rsidRPr="00160CB2">
        <w:rPr>
          <w:color w:val="000000"/>
          <w:sz w:val="28"/>
          <w:szCs w:val="28"/>
        </w:rPr>
        <w:tab/>
      </w:r>
      <w:r w:rsidRPr="00160CB2">
        <w:rPr>
          <w:color w:val="000000"/>
          <w:sz w:val="28"/>
          <w:szCs w:val="28"/>
          <w:u w:val="single"/>
        </w:rPr>
        <w:t xml:space="preserve"> </w:t>
      </w:r>
      <w:r w:rsidRPr="00160CB2">
        <w:rPr>
          <w:color w:val="000000"/>
          <w:sz w:val="28"/>
          <w:szCs w:val="28"/>
          <w:u w:val="single"/>
        </w:rPr>
        <w:tab/>
      </w:r>
    </w:p>
    <w:p w:rsidR="00160CB2" w:rsidRPr="00160CB2" w:rsidRDefault="00160CB2" w:rsidP="00160CB2">
      <w:pPr>
        <w:spacing w:line="367" w:lineRule="atLeast"/>
        <w:ind w:firstLine="708"/>
        <w:jc w:val="both"/>
        <w:rPr>
          <w:sz w:val="24"/>
          <w:szCs w:val="24"/>
        </w:rPr>
      </w:pPr>
      <w:r w:rsidRPr="00160CB2">
        <w:rPr>
          <w:color w:val="000000"/>
          <w:sz w:val="28"/>
          <w:szCs w:val="28"/>
        </w:rPr>
        <w:t xml:space="preserve">2.3. Шартноманинг 2.1- бандида кўрсатилган баҳо дастлабки бўлиб, сўнгги баҳо </w:t>
      </w:r>
      <w:r w:rsidR="00F7053C">
        <w:rPr>
          <w:color w:val="000000"/>
          <w:sz w:val="28"/>
          <w:szCs w:val="28"/>
        </w:rPr>
        <w:t>Таъминотчи</w:t>
      </w:r>
      <w:r w:rsidRPr="00160CB2">
        <w:rPr>
          <w:color w:val="000000"/>
          <w:sz w:val="28"/>
          <w:szCs w:val="28"/>
        </w:rPr>
        <w:t xml:space="preserve"> тақдим этган лойиҳа-смета ҳужжатларига мувофиқ белгиланади. Шартнома баҳоси инфляция натижасида тарафларнинг келишувига мувофиқ ўзгартирилиши мумкин. Шартнома баҳосининг ошиши билан боғлиқ харажатлар Буюртмачи томонидан ушбу шартноманинг 3-бандида белгиланган тартибда қопланади.</w:t>
      </w:r>
    </w:p>
    <w:p w:rsidR="00160CB2" w:rsidRPr="00160CB2" w:rsidRDefault="00160CB2" w:rsidP="00160CB2">
      <w:pPr>
        <w:spacing w:line="367" w:lineRule="atLeast"/>
        <w:ind w:firstLine="708"/>
        <w:jc w:val="center"/>
        <w:rPr>
          <w:sz w:val="24"/>
          <w:szCs w:val="24"/>
        </w:rPr>
      </w:pPr>
      <w:r w:rsidRPr="00160CB2">
        <w:rPr>
          <w:b/>
          <w:bCs/>
          <w:color w:val="000000"/>
          <w:sz w:val="28"/>
          <w:szCs w:val="28"/>
        </w:rPr>
        <w:t>3. ТЎЛОВ ШАРТЛАРИ</w:t>
      </w:r>
    </w:p>
    <w:p w:rsidR="00160CB2" w:rsidRPr="00160CB2" w:rsidRDefault="00160CB2" w:rsidP="00160CB2">
      <w:pPr>
        <w:spacing w:line="367" w:lineRule="atLeast"/>
        <w:ind w:firstLine="566"/>
        <w:jc w:val="center"/>
        <w:rPr>
          <w:sz w:val="24"/>
          <w:szCs w:val="24"/>
        </w:rPr>
      </w:pPr>
      <w:r w:rsidRPr="00160CB2">
        <w:rPr>
          <w:color w:val="000000"/>
          <w:sz w:val="28"/>
          <w:szCs w:val="28"/>
        </w:rPr>
        <w:t>3.1. Ушбу шартнома бўйича тўлов қуйидаги тартибда амалга оширилади:</w:t>
      </w:r>
      <w:r w:rsidRPr="00160CB2">
        <w:rPr>
          <w:color w:val="000000"/>
          <w:sz w:val="28"/>
          <w:szCs w:val="28"/>
          <w:u w:val="single"/>
        </w:rPr>
        <w:t xml:space="preserve"> </w:t>
      </w:r>
      <w:r w:rsidRPr="00160CB2">
        <w:rPr>
          <w:color w:val="000000"/>
          <w:sz w:val="28"/>
          <w:szCs w:val="28"/>
          <w:u w:val="single"/>
        </w:rPr>
        <w:tab/>
      </w:r>
      <w:r w:rsidRPr="00160CB2">
        <w:rPr>
          <w:color w:val="000000"/>
          <w:sz w:val="28"/>
          <w:szCs w:val="28"/>
          <w:u w:val="single"/>
        </w:rPr>
        <w:tab/>
      </w:r>
      <w:r w:rsidRPr="00160CB2">
        <w:rPr>
          <w:color w:val="000000"/>
          <w:sz w:val="28"/>
          <w:szCs w:val="28"/>
          <w:u w:val="single"/>
        </w:rPr>
        <w:tab/>
      </w:r>
      <w:r w:rsidRPr="00160CB2">
        <w:rPr>
          <w:color w:val="000000"/>
          <w:sz w:val="32"/>
          <w:szCs w:val="32"/>
          <w:u w:val="single"/>
        </w:rPr>
        <w:tab/>
      </w:r>
    </w:p>
    <w:p w:rsidR="00160CB2" w:rsidRPr="00160CB2" w:rsidRDefault="00160CB2" w:rsidP="00160CB2">
      <w:pPr>
        <w:spacing w:before="6"/>
        <w:rPr>
          <w:sz w:val="24"/>
          <w:szCs w:val="24"/>
        </w:rPr>
      </w:pPr>
      <w:r w:rsidRPr="00160CB2">
        <w:rPr>
          <w:i/>
          <w:iCs/>
          <w:color w:val="000000"/>
          <w:sz w:val="24"/>
          <w:szCs w:val="24"/>
        </w:rPr>
        <w:t xml:space="preserve">                               (бир вақтнинг ўзида, аванс тўлови билан бўлиб-бўлиб тўлаш ва ҳ.к)</w:t>
      </w:r>
    </w:p>
    <w:p w:rsidR="00160CB2" w:rsidRPr="00160CB2" w:rsidRDefault="00160CB2" w:rsidP="00160CB2">
      <w:pPr>
        <w:spacing w:before="6"/>
        <w:ind w:firstLine="707"/>
        <w:rPr>
          <w:sz w:val="24"/>
          <w:szCs w:val="24"/>
        </w:rPr>
      </w:pPr>
      <w:r w:rsidRPr="00160CB2">
        <w:rPr>
          <w:color w:val="000000"/>
          <w:sz w:val="28"/>
          <w:szCs w:val="28"/>
        </w:rPr>
        <w:t>3.2. Тўлов шакли:</w:t>
      </w:r>
      <w:r w:rsidRPr="00160CB2">
        <w:rPr>
          <w:color w:val="000000"/>
          <w:sz w:val="28"/>
          <w:szCs w:val="28"/>
          <w:u w:val="single"/>
        </w:rPr>
        <w:t>___________________________________</w:t>
      </w:r>
    </w:p>
    <w:p w:rsidR="00160CB2" w:rsidRPr="00160CB2" w:rsidRDefault="00160CB2" w:rsidP="00160CB2">
      <w:pPr>
        <w:spacing w:line="275" w:lineRule="atLeast"/>
        <w:ind w:left="1416" w:firstLine="707"/>
        <w:jc w:val="both"/>
        <w:rPr>
          <w:sz w:val="24"/>
          <w:szCs w:val="24"/>
        </w:rPr>
      </w:pPr>
      <w:r w:rsidRPr="00160CB2">
        <w:rPr>
          <w:i/>
          <w:iCs/>
          <w:color w:val="000000"/>
          <w:sz w:val="24"/>
          <w:szCs w:val="24"/>
        </w:rPr>
        <w:t xml:space="preserve">                      (тўлов талабномаси, топшириқномаси, чек ва ҳ.к)</w:t>
      </w:r>
    </w:p>
    <w:p w:rsidR="00160CB2" w:rsidRPr="00160CB2" w:rsidRDefault="00160CB2" w:rsidP="00160CB2">
      <w:pPr>
        <w:ind w:right="569" w:firstLine="708"/>
        <w:jc w:val="both"/>
        <w:rPr>
          <w:sz w:val="24"/>
          <w:szCs w:val="24"/>
        </w:rPr>
      </w:pPr>
      <w:r w:rsidRPr="00160CB2">
        <w:rPr>
          <w:color w:val="000000"/>
          <w:sz w:val="28"/>
          <w:szCs w:val="28"/>
        </w:rPr>
        <w:t>3.3. Шартнома бўйича сўнгги ҳисоб-китоб ишлар бажарилгандан сўнг, қабул қилиш жараёнида аниқланган камчиликларни бартараф этиш ҳисобга олинган ҳолда,</w:t>
      </w:r>
      <w:r w:rsidRPr="00160CB2">
        <w:rPr>
          <w:color w:val="000000"/>
          <w:sz w:val="28"/>
          <w:szCs w:val="28"/>
          <w:u w:val="single"/>
        </w:rPr>
        <w:t xml:space="preserve"> </w:t>
      </w:r>
      <w:r w:rsidRPr="00160CB2">
        <w:rPr>
          <w:color w:val="000000"/>
          <w:sz w:val="28"/>
          <w:szCs w:val="28"/>
          <w:u w:val="single"/>
        </w:rPr>
        <w:tab/>
        <w:t>_</w:t>
      </w:r>
      <w:r w:rsidRPr="00160CB2">
        <w:rPr>
          <w:color w:val="000000"/>
          <w:sz w:val="28"/>
          <w:szCs w:val="28"/>
        </w:rPr>
        <w:t>кундан кечиктирмай Буюртмачи томонидан амалга оширилади.</w:t>
      </w:r>
    </w:p>
    <w:p w:rsidR="00160CB2" w:rsidRPr="00160CB2" w:rsidRDefault="00160CB2" w:rsidP="00160CB2">
      <w:pPr>
        <w:ind w:right="569" w:firstLine="708"/>
        <w:jc w:val="center"/>
        <w:rPr>
          <w:sz w:val="24"/>
          <w:szCs w:val="24"/>
        </w:rPr>
      </w:pPr>
      <w:r w:rsidRPr="00160CB2">
        <w:rPr>
          <w:b/>
          <w:bCs/>
          <w:color w:val="000000"/>
          <w:sz w:val="28"/>
          <w:szCs w:val="28"/>
        </w:rPr>
        <w:t>4. МАЖБУРИЯТЛАРНИ БАЖАРИШ МУДДАТЛАР</w:t>
      </w:r>
    </w:p>
    <w:p w:rsidR="00160CB2" w:rsidRPr="00160CB2" w:rsidRDefault="00160CB2" w:rsidP="00160CB2">
      <w:pPr>
        <w:ind w:right="573" w:firstLine="566"/>
        <w:jc w:val="both"/>
        <w:rPr>
          <w:sz w:val="24"/>
          <w:szCs w:val="24"/>
        </w:rPr>
      </w:pPr>
      <w:r w:rsidRPr="00160CB2">
        <w:rPr>
          <w:color w:val="000000"/>
          <w:sz w:val="28"/>
          <w:szCs w:val="28"/>
        </w:rPr>
        <w:lastRenderedPageBreak/>
        <w:t>4.1. </w:t>
      </w:r>
      <w:r w:rsidR="00F7053C">
        <w:rPr>
          <w:color w:val="000000"/>
          <w:sz w:val="28"/>
          <w:szCs w:val="28"/>
        </w:rPr>
        <w:t>Таъминотчи</w:t>
      </w:r>
      <w:r w:rsidRPr="00160CB2">
        <w:rPr>
          <w:color w:val="000000"/>
          <w:sz w:val="28"/>
          <w:szCs w:val="28"/>
        </w:rPr>
        <w:t xml:space="preserve"> ушбу шартноманинг 1.1-бандида назарда тутилган ишларни ишларнинг календар режасида белгиланган муддатларда бажаради (1-илова).</w:t>
      </w:r>
    </w:p>
    <w:p w:rsidR="00160CB2" w:rsidRPr="00160CB2" w:rsidRDefault="00160CB2" w:rsidP="00160CB2">
      <w:pPr>
        <w:ind w:right="573" w:firstLine="566"/>
        <w:jc w:val="both"/>
        <w:rPr>
          <w:sz w:val="24"/>
          <w:szCs w:val="24"/>
        </w:rPr>
      </w:pPr>
      <w:r w:rsidRPr="00160CB2">
        <w:rPr>
          <w:color w:val="000000"/>
          <w:sz w:val="28"/>
          <w:szCs w:val="28"/>
        </w:rPr>
        <w:t xml:space="preserve">4.2. Буюртмачи қуйидаги муддатларда </w:t>
      </w:r>
      <w:r w:rsidR="00F7053C">
        <w:rPr>
          <w:color w:val="000000"/>
          <w:sz w:val="28"/>
          <w:szCs w:val="28"/>
        </w:rPr>
        <w:t>Таъминотчи</w:t>
      </w:r>
      <w:r w:rsidRPr="00160CB2">
        <w:rPr>
          <w:color w:val="000000"/>
          <w:sz w:val="28"/>
          <w:szCs w:val="28"/>
        </w:rPr>
        <w:t xml:space="preserve"> томонидан бажарилган ишлар учун ҳақ тўлайди:</w:t>
      </w:r>
      <w:r w:rsidRPr="00160CB2">
        <w:rPr>
          <w:color w:val="000000"/>
          <w:sz w:val="28"/>
          <w:szCs w:val="28"/>
          <w:u w:val="single"/>
        </w:rPr>
        <w:t xml:space="preserve"> </w:t>
      </w:r>
      <w:r w:rsidRPr="00160CB2">
        <w:rPr>
          <w:color w:val="000000"/>
          <w:sz w:val="28"/>
          <w:szCs w:val="28"/>
          <w:u w:val="single"/>
        </w:rPr>
        <w:tab/>
      </w:r>
    </w:p>
    <w:p w:rsidR="00160CB2" w:rsidRPr="00160CB2" w:rsidRDefault="00160CB2" w:rsidP="00160CB2">
      <w:pPr>
        <w:ind w:right="573" w:firstLine="566"/>
        <w:jc w:val="both"/>
        <w:rPr>
          <w:sz w:val="24"/>
          <w:szCs w:val="24"/>
        </w:rPr>
      </w:pPr>
      <w:r w:rsidRPr="00160CB2">
        <w:rPr>
          <w:color w:val="000000"/>
          <w:sz w:val="28"/>
          <w:szCs w:val="28"/>
        </w:rPr>
        <w:t xml:space="preserve">4.3. Шартноманинг амал қилиш муддати: </w:t>
      </w:r>
    </w:p>
    <w:p w:rsidR="00160CB2" w:rsidRPr="00160CB2" w:rsidRDefault="00160CB2" w:rsidP="00160CB2">
      <w:pPr>
        <w:ind w:right="573" w:firstLine="566"/>
        <w:jc w:val="both"/>
        <w:rPr>
          <w:sz w:val="24"/>
          <w:szCs w:val="24"/>
        </w:rPr>
      </w:pPr>
      <w:r w:rsidRPr="00160CB2">
        <w:rPr>
          <w:color w:val="000000"/>
          <w:sz w:val="28"/>
          <w:szCs w:val="28"/>
        </w:rPr>
        <w:t xml:space="preserve">Бошланиши – 20 </w:t>
      </w:r>
      <w:r w:rsidRPr="00160CB2">
        <w:rPr>
          <w:color w:val="000000"/>
          <w:sz w:val="28"/>
          <w:szCs w:val="28"/>
          <w:u w:val="single"/>
        </w:rPr>
        <w:t xml:space="preserve">        </w:t>
      </w:r>
      <w:r w:rsidRPr="00160CB2">
        <w:rPr>
          <w:color w:val="000000"/>
          <w:sz w:val="28"/>
          <w:szCs w:val="28"/>
        </w:rPr>
        <w:t xml:space="preserve"> йил  </w:t>
      </w:r>
      <w:r w:rsidRPr="00160CB2">
        <w:rPr>
          <w:color w:val="000000"/>
          <w:sz w:val="28"/>
          <w:szCs w:val="28"/>
          <w:u w:val="single"/>
        </w:rPr>
        <w:t xml:space="preserve">        </w:t>
      </w:r>
      <w:r w:rsidRPr="00160CB2">
        <w:rPr>
          <w:color w:val="000000"/>
          <w:sz w:val="28"/>
          <w:szCs w:val="28"/>
          <w:u w:val="single"/>
        </w:rPr>
        <w:tab/>
      </w:r>
    </w:p>
    <w:p w:rsidR="00160CB2" w:rsidRPr="00160CB2" w:rsidRDefault="00160CB2" w:rsidP="00160CB2">
      <w:pPr>
        <w:ind w:right="573" w:firstLine="566"/>
        <w:jc w:val="both"/>
        <w:rPr>
          <w:sz w:val="24"/>
          <w:szCs w:val="24"/>
        </w:rPr>
      </w:pPr>
      <w:r w:rsidRPr="00160CB2">
        <w:rPr>
          <w:color w:val="000000"/>
          <w:sz w:val="32"/>
          <w:szCs w:val="32"/>
        </w:rPr>
        <w:t xml:space="preserve">Тугаши – 20 </w:t>
      </w:r>
      <w:r w:rsidRPr="00160CB2">
        <w:rPr>
          <w:color w:val="000000"/>
          <w:sz w:val="32"/>
          <w:szCs w:val="32"/>
          <w:u w:val="single"/>
        </w:rPr>
        <w:t xml:space="preserve">         </w:t>
      </w:r>
      <w:r w:rsidRPr="00160CB2">
        <w:rPr>
          <w:color w:val="000000"/>
          <w:sz w:val="32"/>
          <w:szCs w:val="32"/>
        </w:rPr>
        <w:t xml:space="preserve">йил </w:t>
      </w:r>
      <w:r w:rsidRPr="00160CB2">
        <w:rPr>
          <w:color w:val="000000"/>
          <w:sz w:val="32"/>
          <w:szCs w:val="32"/>
          <w:u w:val="single"/>
        </w:rPr>
        <w:t xml:space="preserve">        </w:t>
      </w:r>
      <w:r w:rsidRPr="00160CB2">
        <w:rPr>
          <w:color w:val="000000"/>
          <w:sz w:val="32"/>
          <w:szCs w:val="32"/>
          <w:u w:val="single"/>
        </w:rPr>
        <w:tab/>
      </w:r>
    </w:p>
    <w:p w:rsidR="00160CB2" w:rsidRPr="00160CB2" w:rsidRDefault="00160CB2" w:rsidP="00160CB2">
      <w:pPr>
        <w:ind w:right="573" w:firstLine="566"/>
        <w:jc w:val="center"/>
        <w:rPr>
          <w:sz w:val="24"/>
          <w:szCs w:val="24"/>
        </w:rPr>
      </w:pPr>
      <w:r w:rsidRPr="00160CB2">
        <w:rPr>
          <w:b/>
          <w:bCs/>
          <w:color w:val="000000"/>
          <w:sz w:val="28"/>
          <w:szCs w:val="28"/>
        </w:rPr>
        <w:t>5. ТАРАФЛАРНИНГ МАЖБУРИЯТЛАРИ</w:t>
      </w:r>
    </w:p>
    <w:p w:rsidR="00160CB2" w:rsidRPr="00160CB2" w:rsidRDefault="00160CB2" w:rsidP="00160CB2">
      <w:pPr>
        <w:spacing w:line="367" w:lineRule="atLeast"/>
        <w:ind w:firstLine="566"/>
        <w:jc w:val="both"/>
        <w:rPr>
          <w:sz w:val="24"/>
          <w:szCs w:val="24"/>
        </w:rPr>
      </w:pPr>
      <w:r w:rsidRPr="00160CB2">
        <w:rPr>
          <w:color w:val="000000"/>
          <w:sz w:val="28"/>
          <w:szCs w:val="28"/>
        </w:rPr>
        <w:t>5.1.</w:t>
      </w:r>
      <w:r w:rsidRPr="00160CB2">
        <w:rPr>
          <w:b/>
          <w:bCs/>
          <w:color w:val="000000"/>
          <w:sz w:val="28"/>
          <w:szCs w:val="28"/>
        </w:rPr>
        <w:t> </w:t>
      </w:r>
      <w:r w:rsidR="00F7053C">
        <w:rPr>
          <w:color w:val="000000"/>
          <w:sz w:val="28"/>
          <w:szCs w:val="28"/>
        </w:rPr>
        <w:t>Таъминотчи</w:t>
      </w:r>
      <w:r w:rsidRPr="00160CB2">
        <w:rPr>
          <w:color w:val="000000"/>
          <w:sz w:val="28"/>
          <w:szCs w:val="28"/>
        </w:rPr>
        <w:t>нинг мажбуриятлари:</w:t>
      </w:r>
    </w:p>
    <w:p w:rsidR="00160CB2" w:rsidRPr="00160CB2" w:rsidRDefault="00160CB2" w:rsidP="00160CB2">
      <w:pPr>
        <w:spacing w:line="367" w:lineRule="atLeast"/>
        <w:ind w:firstLine="566"/>
        <w:jc w:val="both"/>
        <w:rPr>
          <w:sz w:val="24"/>
          <w:szCs w:val="24"/>
        </w:rPr>
      </w:pPr>
      <w:r w:rsidRPr="00160CB2">
        <w:rPr>
          <w:color w:val="000000"/>
          <w:sz w:val="28"/>
          <w:szCs w:val="28"/>
        </w:rPr>
        <w:t>ўз кучи ва маблағлари ҳисобидан ишларнинг календар режасида белгиланган ҳажмда ва муддатларда барча ишларни бажариш ва Буюртмачига лойиҳа ҳужжатларига мос келадиган ҳолатда ишларни топшириш;</w:t>
      </w:r>
    </w:p>
    <w:p w:rsidR="00160CB2" w:rsidRPr="00160CB2" w:rsidRDefault="00160CB2" w:rsidP="00160CB2">
      <w:pPr>
        <w:spacing w:line="367" w:lineRule="atLeast"/>
        <w:ind w:firstLine="566"/>
        <w:jc w:val="both"/>
        <w:rPr>
          <w:sz w:val="24"/>
          <w:szCs w:val="24"/>
        </w:rPr>
      </w:pPr>
      <w:r w:rsidRPr="00160CB2">
        <w:rPr>
          <w:color w:val="000000"/>
          <w:sz w:val="28"/>
          <w:szCs w:val="28"/>
        </w:rPr>
        <w:t>лойиҳага мувофиқ зарурий материалларни, қурилмалар, бутловчи ашёларни қурилиш майдончасига етказиб келиш ва уларни қабул қилишни, тушириб олишни, омборга жойлашни ҳамда қурилиш давомида уларни сақлашни амалга ошириш;</w:t>
      </w:r>
    </w:p>
    <w:p w:rsidR="00160CB2" w:rsidRPr="00160CB2" w:rsidRDefault="00160CB2" w:rsidP="00160CB2">
      <w:pPr>
        <w:spacing w:line="367" w:lineRule="atLeast"/>
        <w:ind w:firstLine="566"/>
        <w:jc w:val="both"/>
        <w:rPr>
          <w:sz w:val="24"/>
          <w:szCs w:val="24"/>
        </w:rPr>
      </w:pPr>
      <w:r w:rsidRPr="00160CB2">
        <w:rPr>
          <w:color w:val="000000"/>
          <w:sz w:val="28"/>
          <w:szCs w:val="28"/>
        </w:rPr>
        <w:t>ўз кучи ва воситалари билан материаллар, қурилмалар, ашёларни жойлаштириш ва ушбу шартнома бўйича ишларни бажариш учун зарур бўлган барча муваққат биноларни қуриш;</w:t>
      </w:r>
    </w:p>
    <w:p w:rsidR="00160CB2" w:rsidRPr="00160CB2" w:rsidRDefault="00160CB2" w:rsidP="00160CB2">
      <w:pPr>
        <w:spacing w:line="367" w:lineRule="atLeast"/>
        <w:ind w:firstLine="566"/>
        <w:jc w:val="both"/>
        <w:rPr>
          <w:sz w:val="24"/>
          <w:szCs w:val="24"/>
        </w:rPr>
      </w:pPr>
      <w:r w:rsidRPr="00160CB2">
        <w:rPr>
          <w:color w:val="000000"/>
          <w:sz w:val="28"/>
          <w:szCs w:val="28"/>
        </w:rPr>
        <w:t xml:space="preserve">ушбу шартнома бўйича ишларни бажариш учун жалб қилинаётган ихтисослаштирилган ташкилотлар билан ёрдамчи пудрат шартномалари тузилганлиги ҳақида Буюртмачини хабардор қилиш ва ёрдамчи </w:t>
      </w:r>
      <w:r w:rsidR="00F7053C">
        <w:rPr>
          <w:color w:val="000000"/>
          <w:sz w:val="28"/>
          <w:szCs w:val="28"/>
        </w:rPr>
        <w:t>таъминотчи</w:t>
      </w:r>
      <w:r w:rsidRPr="00160CB2">
        <w:rPr>
          <w:color w:val="000000"/>
          <w:sz w:val="28"/>
          <w:szCs w:val="28"/>
        </w:rPr>
        <w:t>лар томонидан ишларнинг бажарилишини назорат қилиш;</w:t>
      </w:r>
    </w:p>
    <w:p w:rsidR="00160CB2" w:rsidRPr="00160CB2" w:rsidRDefault="00160CB2" w:rsidP="00160CB2">
      <w:pPr>
        <w:spacing w:line="367" w:lineRule="atLeast"/>
        <w:ind w:firstLine="566"/>
        <w:jc w:val="both"/>
        <w:rPr>
          <w:sz w:val="24"/>
          <w:szCs w:val="24"/>
        </w:rPr>
      </w:pPr>
      <w:r w:rsidRPr="00160CB2">
        <w:rPr>
          <w:color w:val="000000"/>
          <w:sz w:val="28"/>
          <w:szCs w:val="28"/>
        </w:rPr>
        <w:t>қурилиш майдончасида техника ва ёнғин хавфсизлиги ҳамда қурилиш майдончасининг қўриқланиши бўйича зарурий тадбирларнинг бажарилишини таъминлаш;</w:t>
      </w:r>
    </w:p>
    <w:p w:rsidR="00160CB2" w:rsidRPr="00160CB2" w:rsidRDefault="00160CB2" w:rsidP="00160CB2">
      <w:pPr>
        <w:spacing w:line="367" w:lineRule="atLeast"/>
        <w:ind w:firstLine="566"/>
        <w:jc w:val="both"/>
        <w:rPr>
          <w:sz w:val="24"/>
          <w:szCs w:val="24"/>
        </w:rPr>
      </w:pPr>
      <w:r w:rsidRPr="00160CB2">
        <w:rPr>
          <w:color w:val="000000"/>
          <w:sz w:val="28"/>
          <w:szCs w:val="28"/>
        </w:rPr>
        <w:t>қурилиш объектларининг суғурта қилинишини таъминлаш;</w:t>
      </w:r>
    </w:p>
    <w:p w:rsidR="00160CB2" w:rsidRPr="00160CB2" w:rsidRDefault="00160CB2" w:rsidP="00160CB2">
      <w:pPr>
        <w:spacing w:line="367" w:lineRule="atLeast"/>
        <w:ind w:firstLine="566"/>
        <w:jc w:val="both"/>
        <w:rPr>
          <w:sz w:val="24"/>
          <w:szCs w:val="24"/>
        </w:rPr>
      </w:pPr>
      <w:r w:rsidRPr="00160CB2">
        <w:rPr>
          <w:color w:val="000000"/>
          <w:sz w:val="28"/>
          <w:szCs w:val="28"/>
        </w:rPr>
        <w:t>қурилиши тугалланган объектларни қабул қилиш</w:t>
      </w:r>
    </w:p>
    <w:p w:rsidR="00160CB2" w:rsidRPr="00160CB2" w:rsidRDefault="00160CB2" w:rsidP="00160CB2">
      <w:pPr>
        <w:spacing w:line="367" w:lineRule="atLeast"/>
        <w:ind w:firstLine="566"/>
        <w:jc w:val="both"/>
        <w:rPr>
          <w:sz w:val="24"/>
          <w:szCs w:val="24"/>
        </w:rPr>
      </w:pPr>
      <w:r w:rsidRPr="00160CB2">
        <w:rPr>
          <w:color w:val="000000"/>
          <w:sz w:val="28"/>
          <w:szCs w:val="28"/>
        </w:rPr>
        <w:t>далолатномаси имзолангандан</w:t>
      </w:r>
      <w:r w:rsidRPr="00160CB2">
        <w:rPr>
          <w:color w:val="000000"/>
          <w:sz w:val="28"/>
          <w:szCs w:val="28"/>
        </w:rPr>
        <w:tab/>
        <w:t>кейин</w:t>
      </w:r>
      <w:r w:rsidRPr="00160CB2">
        <w:rPr>
          <w:color w:val="000000"/>
          <w:sz w:val="28"/>
          <w:szCs w:val="28"/>
        </w:rPr>
        <w:tab/>
      </w:r>
      <w:r w:rsidRPr="00160CB2">
        <w:rPr>
          <w:color w:val="000000"/>
          <w:sz w:val="28"/>
          <w:szCs w:val="28"/>
          <w:u w:val="single"/>
        </w:rPr>
        <w:t xml:space="preserve"> </w:t>
      </w:r>
      <w:r w:rsidRPr="00160CB2">
        <w:rPr>
          <w:color w:val="000000"/>
          <w:sz w:val="28"/>
          <w:szCs w:val="28"/>
          <w:u w:val="single"/>
        </w:rPr>
        <w:tab/>
        <w:t xml:space="preserve">_____ </w:t>
      </w:r>
      <w:r w:rsidRPr="00160CB2">
        <w:rPr>
          <w:color w:val="000000"/>
          <w:sz w:val="28"/>
          <w:szCs w:val="28"/>
        </w:rPr>
        <w:t>кунлик муддатда</w:t>
      </w:r>
    </w:p>
    <w:p w:rsidR="00160CB2" w:rsidRPr="00160CB2" w:rsidRDefault="00160CB2" w:rsidP="00160CB2">
      <w:pPr>
        <w:spacing w:line="366" w:lineRule="atLeast"/>
        <w:ind w:firstLine="572"/>
        <w:jc w:val="both"/>
        <w:rPr>
          <w:sz w:val="24"/>
          <w:szCs w:val="24"/>
        </w:rPr>
      </w:pPr>
      <w:r w:rsidRPr="00160CB2">
        <w:rPr>
          <w:color w:val="000000"/>
          <w:sz w:val="28"/>
          <w:szCs w:val="28"/>
        </w:rPr>
        <w:t>қурилиш майдончасидан ўзига тегишли мол-мулкни олиб кетиш.</w:t>
      </w:r>
    </w:p>
    <w:p w:rsidR="00160CB2" w:rsidRPr="00160CB2" w:rsidRDefault="00160CB2" w:rsidP="00160CB2">
      <w:pPr>
        <w:spacing w:line="366" w:lineRule="atLeast"/>
        <w:ind w:firstLine="572"/>
        <w:jc w:val="both"/>
        <w:rPr>
          <w:sz w:val="24"/>
          <w:szCs w:val="24"/>
        </w:rPr>
      </w:pPr>
      <w:r w:rsidRPr="00160CB2">
        <w:rPr>
          <w:color w:val="000000"/>
          <w:sz w:val="28"/>
          <w:szCs w:val="28"/>
        </w:rPr>
        <w:t>5.2. Буюртмачининг мажбуриятлари:</w:t>
      </w:r>
    </w:p>
    <w:p w:rsidR="00160CB2" w:rsidRPr="00160CB2" w:rsidRDefault="00160CB2" w:rsidP="00160CB2">
      <w:pPr>
        <w:spacing w:line="366" w:lineRule="atLeast"/>
        <w:ind w:firstLine="572"/>
        <w:jc w:val="both"/>
        <w:rPr>
          <w:sz w:val="24"/>
          <w:szCs w:val="24"/>
        </w:rPr>
      </w:pPr>
      <w:r w:rsidRPr="00160CB2">
        <w:rPr>
          <w:color w:val="000000"/>
          <w:sz w:val="28"/>
          <w:szCs w:val="28"/>
        </w:rPr>
        <w:t xml:space="preserve">ишларнинг календар режасида белгиланган ҳажмда ва муддатда </w:t>
      </w:r>
      <w:r w:rsidR="00F7053C">
        <w:rPr>
          <w:color w:val="000000"/>
          <w:sz w:val="28"/>
          <w:szCs w:val="28"/>
        </w:rPr>
        <w:t>Таъминотчи</w:t>
      </w:r>
      <w:r w:rsidRPr="00160CB2">
        <w:rPr>
          <w:color w:val="000000"/>
          <w:sz w:val="28"/>
          <w:szCs w:val="28"/>
        </w:rPr>
        <w:t>га қурилиш майдончасини топшириш;</w:t>
      </w:r>
    </w:p>
    <w:p w:rsidR="00160CB2" w:rsidRPr="00160CB2" w:rsidRDefault="00160CB2" w:rsidP="00160CB2">
      <w:pPr>
        <w:spacing w:line="366" w:lineRule="atLeast"/>
        <w:ind w:firstLine="572"/>
        <w:jc w:val="both"/>
        <w:rPr>
          <w:sz w:val="24"/>
          <w:szCs w:val="24"/>
        </w:rPr>
      </w:pPr>
      <w:r w:rsidRPr="00160CB2">
        <w:rPr>
          <w:color w:val="000000"/>
          <w:sz w:val="28"/>
          <w:szCs w:val="28"/>
        </w:rPr>
        <w:t xml:space="preserve">шартномада белгиланган миқдорда ва муддатда шартноманинг 1.1-бандида назарда тутилган ишларни бажарганлик учун </w:t>
      </w:r>
      <w:r w:rsidR="00F7053C">
        <w:rPr>
          <w:color w:val="000000"/>
          <w:sz w:val="28"/>
          <w:szCs w:val="28"/>
        </w:rPr>
        <w:t>Таъминотчи</w:t>
      </w:r>
      <w:r w:rsidRPr="00160CB2">
        <w:rPr>
          <w:color w:val="000000"/>
          <w:sz w:val="28"/>
          <w:szCs w:val="28"/>
        </w:rPr>
        <w:t>га ҳақ тўлаш;</w:t>
      </w:r>
    </w:p>
    <w:p w:rsidR="00160CB2" w:rsidRPr="00160CB2" w:rsidRDefault="00F7053C" w:rsidP="00160CB2">
      <w:pPr>
        <w:spacing w:line="366" w:lineRule="atLeast"/>
        <w:ind w:firstLine="572"/>
        <w:jc w:val="both"/>
        <w:rPr>
          <w:sz w:val="24"/>
          <w:szCs w:val="24"/>
        </w:rPr>
      </w:pPr>
      <w:r>
        <w:rPr>
          <w:color w:val="000000"/>
          <w:sz w:val="28"/>
          <w:szCs w:val="28"/>
        </w:rPr>
        <w:t>Таъминотчи</w:t>
      </w:r>
      <w:r w:rsidR="00160CB2" w:rsidRPr="00160CB2">
        <w:rPr>
          <w:color w:val="000000"/>
          <w:sz w:val="28"/>
          <w:szCs w:val="28"/>
        </w:rPr>
        <w:t xml:space="preserve">нинг ёзма хабарномасини олган санадан бошлаб </w:t>
      </w:r>
      <w:r w:rsidR="00160CB2" w:rsidRPr="00160CB2">
        <w:rPr>
          <w:color w:val="000000"/>
          <w:sz w:val="28"/>
          <w:szCs w:val="28"/>
        </w:rPr>
        <w:br/>
        <w:t>2 ҳафта ичида объектни қабул қилиб олиш.</w:t>
      </w:r>
    </w:p>
    <w:p w:rsidR="00160CB2" w:rsidRPr="00160CB2" w:rsidRDefault="00160CB2" w:rsidP="00160CB2">
      <w:pPr>
        <w:jc w:val="center"/>
        <w:rPr>
          <w:sz w:val="24"/>
          <w:szCs w:val="24"/>
        </w:rPr>
      </w:pPr>
      <w:r w:rsidRPr="00160CB2">
        <w:rPr>
          <w:b/>
          <w:bCs/>
          <w:color w:val="000000"/>
          <w:sz w:val="28"/>
          <w:szCs w:val="28"/>
        </w:rPr>
        <w:lastRenderedPageBreak/>
        <w:t>6. ТАРАФЛАРНИНГ ЖАВОБГАРЛИГИ</w:t>
      </w:r>
    </w:p>
    <w:p w:rsidR="00160CB2" w:rsidRPr="00160CB2" w:rsidRDefault="00160CB2" w:rsidP="00160CB2">
      <w:pPr>
        <w:ind w:firstLine="566"/>
        <w:jc w:val="both"/>
        <w:rPr>
          <w:sz w:val="24"/>
          <w:szCs w:val="24"/>
        </w:rPr>
      </w:pPr>
      <w:r w:rsidRPr="00160CB2">
        <w:rPr>
          <w:color w:val="000000"/>
          <w:sz w:val="28"/>
          <w:szCs w:val="28"/>
        </w:rPr>
        <w:t>6.1. Тарафлар шартнома бўйича мажбуриятларни бажариш муддатларини бузган тақдирда, айбдор тараф иккинчи тарафга ҳар бир кечиктирилган кун учун шартнома баҳосининг фоизи миқдорида неустойка тўлайди.</w:t>
      </w:r>
    </w:p>
    <w:p w:rsidR="00160CB2" w:rsidRPr="00160CB2" w:rsidRDefault="00160CB2" w:rsidP="00160CB2">
      <w:pPr>
        <w:ind w:firstLine="566"/>
        <w:jc w:val="both"/>
        <w:rPr>
          <w:sz w:val="24"/>
          <w:szCs w:val="24"/>
        </w:rPr>
      </w:pPr>
      <w:r w:rsidRPr="00160CB2">
        <w:rPr>
          <w:color w:val="000000"/>
          <w:sz w:val="28"/>
          <w:szCs w:val="28"/>
        </w:rPr>
        <w:t>6.2. Мазкур шартнома бўйича бошқа мажбуриятларни бажармаганлик ёки лозим даражада бажармаганлик учун айбдор тараф иккинчи тарафга зарарни ва бой берилган фойдани қоплайди.</w:t>
      </w:r>
    </w:p>
    <w:p w:rsidR="00160CB2" w:rsidRPr="00160CB2" w:rsidRDefault="00160CB2" w:rsidP="00160CB2">
      <w:pPr>
        <w:ind w:firstLine="566"/>
        <w:jc w:val="both"/>
        <w:rPr>
          <w:sz w:val="24"/>
          <w:szCs w:val="24"/>
        </w:rPr>
      </w:pPr>
      <w:r w:rsidRPr="00160CB2">
        <w:rPr>
          <w:color w:val="000000"/>
          <w:sz w:val="28"/>
          <w:szCs w:val="28"/>
        </w:rPr>
        <w:t xml:space="preserve">6.3. Агар </w:t>
      </w:r>
      <w:r w:rsidR="00F7053C">
        <w:rPr>
          <w:color w:val="000000"/>
          <w:sz w:val="28"/>
          <w:szCs w:val="28"/>
        </w:rPr>
        <w:t>Таъминотчи</w:t>
      </w:r>
      <w:r w:rsidRPr="00160CB2">
        <w:rPr>
          <w:color w:val="000000"/>
          <w:sz w:val="28"/>
          <w:szCs w:val="28"/>
        </w:rPr>
        <w:t xml:space="preserve"> шартнома бўйича ишлар тугаллангандан сўнг ўзига тегишли материалларни қурилиш майдончасидан олиб кетмаса, Буюртмачи қурилиш майдончаси бўшатиб берилган санага қадар </w:t>
      </w:r>
      <w:r w:rsidR="00F7053C">
        <w:rPr>
          <w:color w:val="000000"/>
          <w:sz w:val="28"/>
          <w:szCs w:val="28"/>
        </w:rPr>
        <w:t>Таъминотчи</w:t>
      </w:r>
      <w:r w:rsidRPr="00160CB2">
        <w:rPr>
          <w:color w:val="000000"/>
          <w:sz w:val="28"/>
          <w:szCs w:val="28"/>
        </w:rPr>
        <w:t>га бажарилган ишлар учун ҳақ тўлашни тўхтатиб туришга ҳақли.</w:t>
      </w:r>
    </w:p>
    <w:p w:rsidR="00160CB2" w:rsidRPr="00160CB2" w:rsidRDefault="00160CB2" w:rsidP="00160CB2">
      <w:pPr>
        <w:spacing w:before="65"/>
        <w:ind w:firstLine="566"/>
        <w:jc w:val="both"/>
        <w:rPr>
          <w:sz w:val="24"/>
          <w:szCs w:val="24"/>
        </w:rPr>
      </w:pPr>
      <w:r w:rsidRPr="00160CB2">
        <w:rPr>
          <w:color w:val="000000"/>
          <w:sz w:val="28"/>
          <w:szCs w:val="28"/>
        </w:rPr>
        <w:t>6.4. Неустойкани тўлаш тарафларни мажбуриятларини бажариш ёки камчиликларни бартараф этишдан озод этмайди.</w:t>
      </w:r>
    </w:p>
    <w:p w:rsidR="00160CB2" w:rsidRPr="00160CB2" w:rsidRDefault="00160CB2" w:rsidP="00160CB2">
      <w:pPr>
        <w:spacing w:before="65"/>
        <w:ind w:firstLine="566"/>
        <w:jc w:val="center"/>
        <w:rPr>
          <w:sz w:val="24"/>
          <w:szCs w:val="24"/>
        </w:rPr>
      </w:pPr>
      <w:r w:rsidRPr="00160CB2">
        <w:rPr>
          <w:b/>
          <w:bCs/>
          <w:color w:val="000000"/>
          <w:sz w:val="28"/>
          <w:szCs w:val="28"/>
        </w:rPr>
        <w:t>7. ФОРС-МАЖОР</w:t>
      </w:r>
    </w:p>
    <w:p w:rsidR="00160CB2" w:rsidRPr="00160CB2" w:rsidRDefault="00160CB2" w:rsidP="00160CB2">
      <w:pPr>
        <w:ind w:firstLine="566"/>
        <w:jc w:val="both"/>
        <w:rPr>
          <w:sz w:val="24"/>
          <w:szCs w:val="24"/>
        </w:rPr>
      </w:pPr>
      <w:r w:rsidRPr="00160CB2">
        <w:rPr>
          <w:color w:val="000000"/>
          <w:sz w:val="28"/>
          <w:szCs w:val="28"/>
        </w:rPr>
        <w:t>7.1. 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лозим даражада бажармаганлик учун тарафлардан бирортаси иккинчи тараф олдида жавобгар эмасдир. Бундай ҳолатлар жумласига эпидемиялар, табиий офатлар, ҳарбий ҳаракатлар киради.</w:t>
      </w:r>
    </w:p>
    <w:p w:rsidR="00160CB2" w:rsidRPr="00160CB2" w:rsidRDefault="00160CB2" w:rsidP="00160CB2">
      <w:pPr>
        <w:ind w:firstLine="566"/>
        <w:jc w:val="both"/>
        <w:rPr>
          <w:sz w:val="24"/>
          <w:szCs w:val="24"/>
        </w:rPr>
      </w:pPr>
      <w:r w:rsidRPr="00160CB2">
        <w:rPr>
          <w:color w:val="000000"/>
          <w:sz w:val="28"/>
          <w:szCs w:val="28"/>
        </w:rPr>
        <w:t>7.2. Тегишли савдо палатаси ёки бошқа ваколатли орган томонидан берилган гувоҳнома енгиб бўлмас кучнинг мавжудлиги ва амал қилишининг давомийлигини тасдиқлаш учун етарли ҳужжатдир.</w:t>
      </w:r>
    </w:p>
    <w:p w:rsidR="00160CB2" w:rsidRPr="00160CB2" w:rsidRDefault="00160CB2" w:rsidP="00160CB2">
      <w:pPr>
        <w:ind w:firstLine="566"/>
        <w:jc w:val="both"/>
        <w:rPr>
          <w:sz w:val="24"/>
          <w:szCs w:val="24"/>
        </w:rPr>
      </w:pPr>
      <w:r w:rsidRPr="00160CB2">
        <w:rPr>
          <w:color w:val="000000"/>
          <w:sz w:val="28"/>
          <w:szCs w:val="28"/>
        </w:rPr>
        <w:t>7.3. Ўз мажбуриятларини бажара олмаётган тараф енгиб бўлмас кучнинг мавжудлиги ва унинг шартнома бўйича мажбуриятларни бажаришга таъсири ҳақида иккинчи тарафга хабарнома бериши лозим.</w:t>
      </w:r>
    </w:p>
    <w:p w:rsidR="00160CB2" w:rsidRPr="00160CB2" w:rsidRDefault="00160CB2" w:rsidP="00160CB2">
      <w:pPr>
        <w:spacing w:line="367" w:lineRule="atLeast"/>
        <w:ind w:firstLine="566"/>
        <w:jc w:val="both"/>
        <w:rPr>
          <w:sz w:val="24"/>
          <w:szCs w:val="24"/>
        </w:rPr>
      </w:pPr>
      <w:r w:rsidRPr="00160CB2">
        <w:rPr>
          <w:color w:val="000000"/>
          <w:sz w:val="28"/>
          <w:szCs w:val="28"/>
        </w:rPr>
        <w:t>7.4. Агар енгиб бўлмас куч ҳолатлари узлуксиз</w:t>
      </w:r>
      <w:r w:rsidRPr="00160CB2">
        <w:rPr>
          <w:color w:val="000000"/>
          <w:sz w:val="28"/>
          <w:szCs w:val="28"/>
        </w:rPr>
        <w:tab/>
      </w:r>
      <w:r w:rsidRPr="00160CB2">
        <w:rPr>
          <w:color w:val="000000"/>
          <w:sz w:val="28"/>
          <w:szCs w:val="28"/>
          <w:u w:val="single"/>
        </w:rPr>
        <w:t xml:space="preserve"> </w:t>
      </w:r>
      <w:r w:rsidRPr="00160CB2">
        <w:rPr>
          <w:color w:val="000000"/>
          <w:sz w:val="28"/>
          <w:szCs w:val="28"/>
          <w:u w:val="single"/>
        </w:rPr>
        <w:tab/>
        <w:t xml:space="preserve">  </w:t>
      </w:r>
      <w:r w:rsidRPr="00160CB2">
        <w:rPr>
          <w:color w:val="000000"/>
          <w:sz w:val="28"/>
          <w:szCs w:val="28"/>
        </w:rPr>
        <w:t>ой давомида амал қилиб турса ва яқин муддат ичида бекор қилиниши эҳтимоли бўлмаса, мазкур шартнома тарафлардан бирининг ташаббуси билан иккинчи тарафга ёзма билдиришнома юбориш йўли билан бекор қилиниши мумкин.</w:t>
      </w:r>
    </w:p>
    <w:p w:rsidR="00160CB2" w:rsidRPr="00160CB2" w:rsidRDefault="00160CB2" w:rsidP="00160CB2">
      <w:pPr>
        <w:spacing w:line="367" w:lineRule="atLeast"/>
        <w:ind w:firstLine="566"/>
        <w:jc w:val="center"/>
        <w:rPr>
          <w:sz w:val="24"/>
          <w:szCs w:val="24"/>
        </w:rPr>
      </w:pPr>
      <w:r w:rsidRPr="00160CB2">
        <w:rPr>
          <w:b/>
          <w:bCs/>
          <w:color w:val="000000"/>
          <w:sz w:val="28"/>
          <w:szCs w:val="28"/>
        </w:rPr>
        <w:t>8. НИЗОЛАРНИ ҲАЛ ҚИЛИШ ТАРТИБИ</w:t>
      </w:r>
    </w:p>
    <w:p w:rsidR="00160CB2" w:rsidRPr="00160CB2" w:rsidRDefault="00160CB2" w:rsidP="00160CB2">
      <w:pPr>
        <w:ind w:right="3" w:firstLine="566"/>
        <w:jc w:val="both"/>
        <w:rPr>
          <w:sz w:val="24"/>
          <w:szCs w:val="24"/>
        </w:rPr>
      </w:pPr>
      <w:r w:rsidRPr="00160CB2">
        <w:rPr>
          <w:color w:val="000000"/>
          <w:sz w:val="28"/>
          <w:szCs w:val="28"/>
        </w:rPr>
        <w:t>8.1. Ушбу шартнома бўйича ёки у билан боғлиқ ҳолда тарафлар ўртасида келиб чиқадиган барча низолар ва зиддиятлар тарафлар ўртасида музокаралар олиб бориш йўли билан ҳал этилади.</w:t>
      </w:r>
    </w:p>
    <w:p w:rsidR="00160CB2" w:rsidRPr="00160CB2" w:rsidRDefault="00160CB2" w:rsidP="00160CB2">
      <w:pPr>
        <w:ind w:right="3" w:firstLine="566"/>
        <w:jc w:val="both"/>
        <w:rPr>
          <w:sz w:val="24"/>
          <w:szCs w:val="24"/>
        </w:rPr>
      </w:pPr>
      <w:r w:rsidRPr="00160CB2">
        <w:rPr>
          <w:color w:val="000000"/>
          <w:sz w:val="28"/>
          <w:szCs w:val="28"/>
        </w:rPr>
        <w:t xml:space="preserve">8.2. Музокаралар олиб бориш йўли билан низоларни ҳал қилишга эришилмаган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келишмовчиликлар ва талаблар Ўзбекистон Республикаси Савдо- саноат палатаси ҳузуридаги Ҳакамлик судида унинг Регламентига асосан ҳакамлик судьяси томонидан якка тартибда кўриб чиқилади. Ҳакамлик судининг ҳал қилув қарори тарафлар учун қатъий ва мажбурий ҳисобланади. </w:t>
      </w:r>
    </w:p>
    <w:p w:rsidR="00160CB2" w:rsidRPr="00160CB2" w:rsidRDefault="00160CB2" w:rsidP="00160CB2">
      <w:pPr>
        <w:ind w:left="708"/>
        <w:jc w:val="center"/>
        <w:rPr>
          <w:sz w:val="24"/>
          <w:szCs w:val="24"/>
        </w:rPr>
      </w:pPr>
      <w:r w:rsidRPr="00160CB2">
        <w:rPr>
          <w:b/>
          <w:bCs/>
          <w:color w:val="000000"/>
          <w:sz w:val="28"/>
          <w:szCs w:val="28"/>
        </w:rPr>
        <w:t>9. Тарафларнинг реквизитлари ва имзолари:</w:t>
      </w:r>
    </w:p>
    <w:tbl>
      <w:tblPr>
        <w:tblW w:w="0" w:type="auto"/>
        <w:tblCellMar>
          <w:top w:w="15" w:type="dxa"/>
          <w:left w:w="15" w:type="dxa"/>
          <w:bottom w:w="15" w:type="dxa"/>
          <w:right w:w="15" w:type="dxa"/>
        </w:tblCellMar>
        <w:tblLook w:val="04A0" w:firstRow="1" w:lastRow="0" w:firstColumn="1" w:lastColumn="0" w:noHBand="0" w:noVBand="1"/>
      </w:tblPr>
      <w:tblGrid>
        <w:gridCol w:w="4781"/>
        <w:gridCol w:w="4774"/>
      </w:tblGrid>
      <w:tr w:rsidR="00160CB2" w:rsidRPr="00160CB2" w:rsidTr="00160CB2">
        <w:tc>
          <w:tcPr>
            <w:tcW w:w="4785" w:type="dxa"/>
            <w:tcBorders>
              <w:top w:val="nil"/>
              <w:left w:val="nil"/>
              <w:bottom w:val="nil"/>
              <w:right w:val="nil"/>
            </w:tcBorders>
            <w:tcMar>
              <w:top w:w="15" w:type="dxa"/>
              <w:left w:w="100" w:type="dxa"/>
              <w:bottom w:w="15" w:type="dxa"/>
              <w:right w:w="100" w:type="dxa"/>
            </w:tcMar>
            <w:hideMark/>
          </w:tcPr>
          <w:p w:rsidR="00160CB2" w:rsidRPr="00160CB2" w:rsidRDefault="00F7053C" w:rsidP="00160CB2">
            <w:pPr>
              <w:ind w:left="708"/>
              <w:jc w:val="both"/>
              <w:rPr>
                <w:sz w:val="24"/>
                <w:szCs w:val="24"/>
              </w:rPr>
            </w:pPr>
            <w:r>
              <w:rPr>
                <w:color w:val="000000"/>
                <w:sz w:val="28"/>
                <w:szCs w:val="28"/>
              </w:rPr>
              <w:lastRenderedPageBreak/>
              <w:t>Таъминотчи</w:t>
            </w:r>
            <w:r w:rsidR="00160CB2" w:rsidRPr="00160CB2">
              <w:rPr>
                <w:color w:val="000000"/>
                <w:sz w:val="28"/>
                <w:szCs w:val="28"/>
              </w:rPr>
              <w:t xml:space="preserve">: </w:t>
            </w:r>
          </w:p>
          <w:p w:rsidR="00160CB2" w:rsidRPr="00160CB2" w:rsidRDefault="00160CB2" w:rsidP="00160CB2">
            <w:pPr>
              <w:ind w:left="708"/>
              <w:jc w:val="both"/>
              <w:rPr>
                <w:sz w:val="24"/>
                <w:szCs w:val="24"/>
              </w:rPr>
            </w:pPr>
            <w:r w:rsidRPr="00160CB2">
              <w:rPr>
                <w:color w:val="000000"/>
                <w:sz w:val="28"/>
                <w:szCs w:val="28"/>
              </w:rPr>
              <w:t>___________________________</w:t>
            </w:r>
          </w:p>
          <w:p w:rsidR="00160CB2" w:rsidRPr="00160CB2" w:rsidRDefault="00160CB2" w:rsidP="00160CB2">
            <w:pPr>
              <w:ind w:left="708"/>
              <w:jc w:val="both"/>
              <w:rPr>
                <w:sz w:val="24"/>
                <w:szCs w:val="24"/>
              </w:rPr>
            </w:pPr>
            <w:r w:rsidRPr="00160CB2">
              <w:rPr>
                <w:color w:val="000000"/>
                <w:sz w:val="28"/>
                <w:szCs w:val="28"/>
              </w:rPr>
              <w:t>Ҳисоб-китоб рақами</w:t>
            </w:r>
          </w:p>
          <w:p w:rsidR="00160CB2" w:rsidRPr="00160CB2" w:rsidRDefault="00160CB2" w:rsidP="00160CB2">
            <w:pPr>
              <w:ind w:left="708"/>
              <w:jc w:val="both"/>
              <w:rPr>
                <w:sz w:val="24"/>
                <w:szCs w:val="24"/>
              </w:rPr>
            </w:pPr>
            <w:r w:rsidRPr="00160CB2">
              <w:rPr>
                <w:color w:val="000000"/>
                <w:sz w:val="28"/>
                <w:szCs w:val="28"/>
              </w:rPr>
              <w:t>___________________________</w:t>
            </w:r>
          </w:p>
          <w:p w:rsidR="00160CB2" w:rsidRPr="00160CB2" w:rsidRDefault="00160CB2" w:rsidP="00160CB2">
            <w:pPr>
              <w:ind w:left="708"/>
              <w:jc w:val="both"/>
              <w:rPr>
                <w:sz w:val="24"/>
                <w:szCs w:val="24"/>
              </w:rPr>
            </w:pPr>
            <w:r w:rsidRPr="00160CB2">
              <w:rPr>
                <w:color w:val="000000"/>
                <w:sz w:val="28"/>
                <w:szCs w:val="28"/>
              </w:rPr>
              <w:t>СТИР______________________</w:t>
            </w:r>
          </w:p>
          <w:p w:rsidR="00160CB2" w:rsidRPr="00160CB2" w:rsidRDefault="00160CB2" w:rsidP="00160CB2">
            <w:pPr>
              <w:ind w:left="708"/>
              <w:jc w:val="both"/>
              <w:rPr>
                <w:sz w:val="24"/>
                <w:szCs w:val="24"/>
              </w:rPr>
            </w:pPr>
            <w:r w:rsidRPr="00160CB2">
              <w:rPr>
                <w:i/>
                <w:iCs/>
                <w:color w:val="000000"/>
                <w:sz w:val="28"/>
                <w:szCs w:val="28"/>
              </w:rPr>
              <w:t>(ваколатли шахс Ф.И.Ш. ва имзоси)</w:t>
            </w:r>
          </w:p>
          <w:p w:rsidR="00160CB2" w:rsidRPr="00160CB2" w:rsidRDefault="00160CB2" w:rsidP="00160CB2">
            <w:pPr>
              <w:ind w:left="708"/>
              <w:jc w:val="both"/>
              <w:rPr>
                <w:color w:val="000000"/>
                <w:sz w:val="28"/>
                <w:szCs w:val="28"/>
              </w:rPr>
            </w:pPr>
            <w:r w:rsidRPr="00160CB2">
              <w:rPr>
                <w:color w:val="000000"/>
                <w:sz w:val="28"/>
                <w:szCs w:val="28"/>
              </w:rPr>
              <w:t> </w:t>
            </w:r>
          </w:p>
        </w:tc>
        <w:tc>
          <w:tcPr>
            <w:tcW w:w="4785" w:type="dxa"/>
            <w:tcBorders>
              <w:top w:val="nil"/>
              <w:left w:val="nil"/>
              <w:bottom w:val="nil"/>
              <w:right w:val="nil"/>
            </w:tcBorders>
            <w:tcMar>
              <w:top w:w="15" w:type="dxa"/>
              <w:left w:w="100" w:type="dxa"/>
              <w:bottom w:w="15" w:type="dxa"/>
              <w:right w:w="100" w:type="dxa"/>
            </w:tcMar>
            <w:hideMark/>
          </w:tcPr>
          <w:p w:rsidR="00160CB2" w:rsidRPr="00160CB2" w:rsidRDefault="00160CB2" w:rsidP="00160CB2">
            <w:pPr>
              <w:ind w:left="708"/>
              <w:jc w:val="both"/>
              <w:rPr>
                <w:sz w:val="24"/>
                <w:szCs w:val="24"/>
              </w:rPr>
            </w:pPr>
            <w:r w:rsidRPr="00160CB2">
              <w:rPr>
                <w:color w:val="000000"/>
                <w:sz w:val="28"/>
                <w:szCs w:val="28"/>
              </w:rPr>
              <w:t>Буюртмачи:</w:t>
            </w:r>
          </w:p>
          <w:p w:rsidR="00160CB2" w:rsidRPr="00160CB2" w:rsidRDefault="00160CB2" w:rsidP="00160CB2">
            <w:pPr>
              <w:ind w:left="708"/>
              <w:jc w:val="both"/>
              <w:rPr>
                <w:sz w:val="24"/>
                <w:szCs w:val="24"/>
              </w:rPr>
            </w:pPr>
            <w:r w:rsidRPr="00160CB2">
              <w:rPr>
                <w:color w:val="000000"/>
                <w:sz w:val="28"/>
                <w:szCs w:val="28"/>
              </w:rPr>
              <w:t>__________________________</w:t>
            </w:r>
          </w:p>
          <w:p w:rsidR="00160CB2" w:rsidRPr="00160CB2" w:rsidRDefault="00160CB2" w:rsidP="00160CB2">
            <w:pPr>
              <w:ind w:left="708"/>
              <w:jc w:val="both"/>
              <w:rPr>
                <w:sz w:val="24"/>
                <w:szCs w:val="24"/>
              </w:rPr>
            </w:pPr>
            <w:r w:rsidRPr="00160CB2">
              <w:rPr>
                <w:color w:val="000000"/>
                <w:sz w:val="28"/>
                <w:szCs w:val="28"/>
              </w:rPr>
              <w:t>Ҳисоб-китоб рақами</w:t>
            </w:r>
          </w:p>
          <w:p w:rsidR="00160CB2" w:rsidRPr="00160CB2" w:rsidRDefault="00160CB2" w:rsidP="00160CB2">
            <w:pPr>
              <w:ind w:left="708"/>
              <w:jc w:val="both"/>
              <w:rPr>
                <w:sz w:val="24"/>
                <w:szCs w:val="24"/>
              </w:rPr>
            </w:pPr>
            <w:r w:rsidRPr="00160CB2">
              <w:rPr>
                <w:color w:val="000000"/>
                <w:sz w:val="28"/>
                <w:szCs w:val="28"/>
              </w:rPr>
              <w:t>__________________________</w:t>
            </w:r>
          </w:p>
          <w:p w:rsidR="00160CB2" w:rsidRPr="00160CB2" w:rsidRDefault="00160CB2" w:rsidP="00160CB2">
            <w:pPr>
              <w:ind w:left="708"/>
              <w:jc w:val="both"/>
              <w:rPr>
                <w:sz w:val="24"/>
                <w:szCs w:val="24"/>
              </w:rPr>
            </w:pPr>
            <w:r w:rsidRPr="00160CB2">
              <w:rPr>
                <w:color w:val="000000"/>
                <w:sz w:val="28"/>
                <w:szCs w:val="28"/>
              </w:rPr>
              <w:t>СТИР____________________</w:t>
            </w:r>
          </w:p>
          <w:p w:rsidR="00160CB2" w:rsidRPr="00160CB2" w:rsidRDefault="00160CB2" w:rsidP="00160CB2">
            <w:pPr>
              <w:ind w:left="708"/>
              <w:jc w:val="both"/>
              <w:rPr>
                <w:sz w:val="24"/>
                <w:szCs w:val="24"/>
              </w:rPr>
            </w:pPr>
            <w:r w:rsidRPr="00160CB2">
              <w:rPr>
                <w:i/>
                <w:iCs/>
                <w:color w:val="000000"/>
                <w:sz w:val="28"/>
                <w:szCs w:val="28"/>
              </w:rPr>
              <w:t>(ваколатли шахс Ф.И.Ш. ва имзоси)</w:t>
            </w:r>
          </w:p>
          <w:p w:rsidR="00160CB2" w:rsidRPr="00160CB2" w:rsidRDefault="00160CB2" w:rsidP="00160CB2">
            <w:pPr>
              <w:ind w:left="708"/>
              <w:jc w:val="both"/>
              <w:rPr>
                <w:color w:val="000000"/>
                <w:sz w:val="28"/>
                <w:szCs w:val="28"/>
              </w:rPr>
            </w:pPr>
            <w:r w:rsidRPr="00160CB2">
              <w:rPr>
                <w:color w:val="000000"/>
                <w:sz w:val="28"/>
                <w:szCs w:val="28"/>
              </w:rPr>
              <w:t> </w:t>
            </w:r>
          </w:p>
        </w:tc>
      </w:tr>
    </w:tbl>
    <w:p w:rsidR="00785398" w:rsidRDefault="00785398"/>
    <w:sectPr w:rsidR="00785398" w:rsidSect="007853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CB2"/>
    <w:rsid w:val="00160CB2"/>
    <w:rsid w:val="00375493"/>
    <w:rsid w:val="00605F41"/>
    <w:rsid w:val="006D4F63"/>
    <w:rsid w:val="00785398"/>
    <w:rsid w:val="008111F8"/>
    <w:rsid w:val="00860B42"/>
    <w:rsid w:val="00881AFF"/>
    <w:rsid w:val="009A0CE7"/>
    <w:rsid w:val="00B67E3A"/>
    <w:rsid w:val="00BC7373"/>
    <w:rsid w:val="00E73305"/>
    <w:rsid w:val="00ED71C6"/>
    <w:rsid w:val="00F7053C"/>
    <w:rsid w:val="00FA7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305"/>
  </w:style>
  <w:style w:type="paragraph" w:styleId="1">
    <w:name w:val="heading 1"/>
    <w:basedOn w:val="a"/>
    <w:next w:val="a"/>
    <w:link w:val="10"/>
    <w:qFormat/>
    <w:rsid w:val="00B67E3A"/>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B67E3A"/>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B67E3A"/>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B67E3A"/>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B67E3A"/>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B67E3A"/>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B67E3A"/>
    <w:p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semiHidden/>
    <w:unhideWhenUsed/>
    <w:qFormat/>
    <w:rsid w:val="00B67E3A"/>
    <w:p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semiHidden/>
    <w:unhideWhenUsed/>
    <w:qFormat/>
    <w:rsid w:val="00B67E3A"/>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7E3A"/>
    <w:rPr>
      <w:rFonts w:asciiTheme="majorHAnsi" w:eastAsiaTheme="majorEastAsia" w:hAnsiTheme="majorHAnsi" w:cstheme="majorBidi"/>
      <w:b/>
      <w:bCs/>
      <w:kern w:val="32"/>
      <w:sz w:val="32"/>
      <w:szCs w:val="32"/>
    </w:rPr>
  </w:style>
  <w:style w:type="character" w:customStyle="1" w:styleId="20">
    <w:name w:val="Заголовок 2 Знак"/>
    <w:basedOn w:val="a0"/>
    <w:link w:val="2"/>
    <w:semiHidden/>
    <w:rsid w:val="00B67E3A"/>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B67E3A"/>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B67E3A"/>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B67E3A"/>
    <w:rPr>
      <w:rFonts w:asciiTheme="minorHAnsi" w:eastAsiaTheme="minorEastAsia" w:hAnsiTheme="minorHAnsi" w:cstheme="minorBidi"/>
      <w:b/>
      <w:bCs/>
      <w:i/>
      <w:iCs/>
      <w:sz w:val="26"/>
      <w:szCs w:val="26"/>
    </w:rPr>
  </w:style>
  <w:style w:type="paragraph" w:styleId="a3">
    <w:name w:val="Title"/>
    <w:basedOn w:val="a"/>
    <w:next w:val="a"/>
    <w:link w:val="a4"/>
    <w:qFormat/>
    <w:rsid w:val="00B67E3A"/>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B67E3A"/>
    <w:rPr>
      <w:rFonts w:asciiTheme="majorHAnsi" w:eastAsiaTheme="majorEastAsia" w:hAnsiTheme="majorHAnsi" w:cstheme="majorBidi"/>
      <w:b/>
      <w:bCs/>
      <w:kern w:val="28"/>
      <w:sz w:val="32"/>
      <w:szCs w:val="32"/>
    </w:rPr>
  </w:style>
  <w:style w:type="paragraph" w:styleId="a5">
    <w:name w:val="Subtitle"/>
    <w:basedOn w:val="a"/>
    <w:next w:val="a"/>
    <w:link w:val="a6"/>
    <w:qFormat/>
    <w:rsid w:val="00B67E3A"/>
    <w:pPr>
      <w:spacing w:after="60"/>
      <w:jc w:val="center"/>
      <w:outlineLvl w:val="1"/>
    </w:pPr>
    <w:rPr>
      <w:rFonts w:asciiTheme="majorHAnsi" w:eastAsiaTheme="majorEastAsia" w:hAnsiTheme="majorHAnsi" w:cstheme="majorBidi"/>
      <w:sz w:val="24"/>
      <w:szCs w:val="24"/>
    </w:rPr>
  </w:style>
  <w:style w:type="character" w:customStyle="1" w:styleId="a6">
    <w:name w:val="Подзаголовок Знак"/>
    <w:basedOn w:val="a0"/>
    <w:link w:val="a5"/>
    <w:rsid w:val="00B67E3A"/>
    <w:rPr>
      <w:rFonts w:asciiTheme="majorHAnsi" w:eastAsiaTheme="majorEastAsia" w:hAnsiTheme="majorHAnsi" w:cstheme="majorBidi"/>
      <w:sz w:val="24"/>
      <w:szCs w:val="24"/>
    </w:rPr>
  </w:style>
  <w:style w:type="paragraph" w:styleId="a7">
    <w:name w:val="No Spacing"/>
    <w:link w:val="a8"/>
    <w:uiPriority w:val="1"/>
    <w:qFormat/>
    <w:rsid w:val="00B67E3A"/>
  </w:style>
  <w:style w:type="character" w:customStyle="1" w:styleId="a8">
    <w:name w:val="Без интервала Знак"/>
    <w:link w:val="a7"/>
    <w:uiPriority w:val="1"/>
    <w:locked/>
    <w:rsid w:val="00375493"/>
  </w:style>
  <w:style w:type="paragraph" w:styleId="a9">
    <w:name w:val="List Paragraph"/>
    <w:basedOn w:val="a"/>
    <w:uiPriority w:val="34"/>
    <w:qFormat/>
    <w:rsid w:val="00B67E3A"/>
    <w:pPr>
      <w:ind w:left="708"/>
    </w:pPr>
  </w:style>
  <w:style w:type="character" w:customStyle="1" w:styleId="60">
    <w:name w:val="Заголовок 6 Знак"/>
    <w:basedOn w:val="a0"/>
    <w:link w:val="6"/>
    <w:semiHidden/>
    <w:rsid w:val="00B67E3A"/>
    <w:rPr>
      <w:rFonts w:asciiTheme="minorHAnsi" w:eastAsiaTheme="minorEastAsia" w:hAnsiTheme="minorHAnsi" w:cstheme="minorBidi"/>
      <w:b/>
      <w:bCs/>
      <w:sz w:val="22"/>
      <w:szCs w:val="22"/>
    </w:rPr>
  </w:style>
  <w:style w:type="character" w:customStyle="1" w:styleId="70">
    <w:name w:val="Заголовок 7 Знак"/>
    <w:basedOn w:val="a0"/>
    <w:link w:val="7"/>
    <w:semiHidden/>
    <w:rsid w:val="00B67E3A"/>
    <w:rPr>
      <w:rFonts w:asciiTheme="minorHAnsi" w:eastAsiaTheme="minorEastAsia" w:hAnsiTheme="minorHAnsi" w:cstheme="minorBidi"/>
      <w:sz w:val="24"/>
      <w:szCs w:val="24"/>
    </w:rPr>
  </w:style>
  <w:style w:type="character" w:customStyle="1" w:styleId="80">
    <w:name w:val="Заголовок 8 Знак"/>
    <w:basedOn w:val="a0"/>
    <w:link w:val="8"/>
    <w:semiHidden/>
    <w:rsid w:val="00B67E3A"/>
    <w:rPr>
      <w:rFonts w:asciiTheme="minorHAnsi" w:eastAsiaTheme="minorEastAsia" w:hAnsiTheme="minorHAnsi" w:cstheme="minorBidi"/>
      <w:i/>
      <w:iCs/>
      <w:sz w:val="24"/>
      <w:szCs w:val="24"/>
    </w:rPr>
  </w:style>
  <w:style w:type="character" w:customStyle="1" w:styleId="90">
    <w:name w:val="Заголовок 9 Знак"/>
    <w:basedOn w:val="a0"/>
    <w:link w:val="9"/>
    <w:semiHidden/>
    <w:rsid w:val="00B67E3A"/>
    <w:rPr>
      <w:rFonts w:asciiTheme="majorHAnsi" w:eastAsiaTheme="majorEastAsia" w:hAnsiTheme="majorHAnsi" w:cstheme="majorBidi"/>
      <w:sz w:val="22"/>
      <w:szCs w:val="22"/>
    </w:rPr>
  </w:style>
  <w:style w:type="paragraph" w:styleId="aa">
    <w:name w:val="caption"/>
    <w:basedOn w:val="a"/>
    <w:next w:val="a"/>
    <w:semiHidden/>
    <w:unhideWhenUsed/>
    <w:qFormat/>
    <w:rsid w:val="00B67E3A"/>
    <w:rPr>
      <w:b/>
      <w:bCs/>
    </w:rPr>
  </w:style>
  <w:style w:type="character" w:styleId="ab">
    <w:name w:val="Strong"/>
    <w:basedOn w:val="a0"/>
    <w:qFormat/>
    <w:rsid w:val="00B67E3A"/>
    <w:rPr>
      <w:b/>
      <w:bCs/>
    </w:rPr>
  </w:style>
  <w:style w:type="character" w:styleId="ac">
    <w:name w:val="Emphasis"/>
    <w:basedOn w:val="a0"/>
    <w:qFormat/>
    <w:rsid w:val="00B67E3A"/>
    <w:rPr>
      <w:i/>
      <w:iCs/>
    </w:rPr>
  </w:style>
  <w:style w:type="paragraph" w:styleId="21">
    <w:name w:val="Quote"/>
    <w:basedOn w:val="a"/>
    <w:next w:val="a"/>
    <w:link w:val="22"/>
    <w:uiPriority w:val="29"/>
    <w:qFormat/>
    <w:rsid w:val="00B67E3A"/>
    <w:rPr>
      <w:i/>
      <w:iCs/>
      <w:color w:val="000000" w:themeColor="text1"/>
    </w:rPr>
  </w:style>
  <w:style w:type="character" w:customStyle="1" w:styleId="22">
    <w:name w:val="Цитата 2 Знак"/>
    <w:basedOn w:val="a0"/>
    <w:link w:val="21"/>
    <w:uiPriority w:val="29"/>
    <w:rsid w:val="00B67E3A"/>
    <w:rPr>
      <w:i/>
      <w:iCs/>
      <w:color w:val="000000" w:themeColor="text1"/>
    </w:rPr>
  </w:style>
  <w:style w:type="paragraph" w:styleId="ad">
    <w:name w:val="Intense Quote"/>
    <w:basedOn w:val="a"/>
    <w:next w:val="a"/>
    <w:link w:val="ae"/>
    <w:uiPriority w:val="30"/>
    <w:qFormat/>
    <w:rsid w:val="00B67E3A"/>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B67E3A"/>
    <w:rPr>
      <w:b/>
      <w:bCs/>
      <w:i/>
      <w:iCs/>
      <w:color w:val="4F81BD" w:themeColor="accent1"/>
    </w:rPr>
  </w:style>
  <w:style w:type="character" w:styleId="af">
    <w:name w:val="Subtle Emphasis"/>
    <w:basedOn w:val="a0"/>
    <w:uiPriority w:val="19"/>
    <w:qFormat/>
    <w:rsid w:val="00B67E3A"/>
    <w:rPr>
      <w:i/>
      <w:iCs/>
      <w:color w:val="808080" w:themeColor="text1" w:themeTint="7F"/>
    </w:rPr>
  </w:style>
  <w:style w:type="character" w:styleId="af0">
    <w:name w:val="Intense Emphasis"/>
    <w:basedOn w:val="a0"/>
    <w:uiPriority w:val="21"/>
    <w:qFormat/>
    <w:rsid w:val="00B67E3A"/>
    <w:rPr>
      <w:b/>
      <w:bCs/>
      <w:i/>
      <w:iCs/>
      <w:color w:val="4F81BD" w:themeColor="accent1"/>
    </w:rPr>
  </w:style>
  <w:style w:type="character" w:styleId="af1">
    <w:name w:val="Subtle Reference"/>
    <w:basedOn w:val="a0"/>
    <w:uiPriority w:val="31"/>
    <w:qFormat/>
    <w:rsid w:val="00B67E3A"/>
    <w:rPr>
      <w:smallCaps/>
      <w:color w:val="C0504D" w:themeColor="accent2"/>
      <w:u w:val="single"/>
    </w:rPr>
  </w:style>
  <w:style w:type="character" w:styleId="af2">
    <w:name w:val="Intense Reference"/>
    <w:basedOn w:val="a0"/>
    <w:uiPriority w:val="32"/>
    <w:qFormat/>
    <w:rsid w:val="00B67E3A"/>
    <w:rPr>
      <w:b/>
      <w:bCs/>
      <w:smallCaps/>
      <w:color w:val="C0504D" w:themeColor="accent2"/>
      <w:spacing w:val="5"/>
      <w:u w:val="single"/>
    </w:rPr>
  </w:style>
  <w:style w:type="character" w:styleId="af3">
    <w:name w:val="Book Title"/>
    <w:basedOn w:val="a0"/>
    <w:uiPriority w:val="33"/>
    <w:qFormat/>
    <w:rsid w:val="00B67E3A"/>
    <w:rPr>
      <w:b/>
      <w:bCs/>
      <w:smallCaps/>
      <w:spacing w:val="5"/>
    </w:rPr>
  </w:style>
  <w:style w:type="paragraph" w:styleId="af4">
    <w:name w:val="TOC Heading"/>
    <w:basedOn w:val="1"/>
    <w:next w:val="a"/>
    <w:uiPriority w:val="39"/>
    <w:semiHidden/>
    <w:unhideWhenUsed/>
    <w:qFormat/>
    <w:rsid w:val="00B67E3A"/>
    <w:pPr>
      <w:outlineLvl w:val="9"/>
    </w:pPr>
  </w:style>
  <w:style w:type="paragraph" w:styleId="af5">
    <w:name w:val="Normal (Web)"/>
    <w:basedOn w:val="a"/>
    <w:uiPriority w:val="99"/>
    <w:unhideWhenUsed/>
    <w:rsid w:val="00160CB2"/>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305"/>
  </w:style>
  <w:style w:type="paragraph" w:styleId="1">
    <w:name w:val="heading 1"/>
    <w:basedOn w:val="a"/>
    <w:next w:val="a"/>
    <w:link w:val="10"/>
    <w:qFormat/>
    <w:rsid w:val="00B67E3A"/>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B67E3A"/>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B67E3A"/>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B67E3A"/>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B67E3A"/>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B67E3A"/>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B67E3A"/>
    <w:p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semiHidden/>
    <w:unhideWhenUsed/>
    <w:qFormat/>
    <w:rsid w:val="00B67E3A"/>
    <w:p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semiHidden/>
    <w:unhideWhenUsed/>
    <w:qFormat/>
    <w:rsid w:val="00B67E3A"/>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7E3A"/>
    <w:rPr>
      <w:rFonts w:asciiTheme="majorHAnsi" w:eastAsiaTheme="majorEastAsia" w:hAnsiTheme="majorHAnsi" w:cstheme="majorBidi"/>
      <w:b/>
      <w:bCs/>
      <w:kern w:val="32"/>
      <w:sz w:val="32"/>
      <w:szCs w:val="32"/>
    </w:rPr>
  </w:style>
  <w:style w:type="character" w:customStyle="1" w:styleId="20">
    <w:name w:val="Заголовок 2 Знак"/>
    <w:basedOn w:val="a0"/>
    <w:link w:val="2"/>
    <w:semiHidden/>
    <w:rsid w:val="00B67E3A"/>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B67E3A"/>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B67E3A"/>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B67E3A"/>
    <w:rPr>
      <w:rFonts w:asciiTheme="minorHAnsi" w:eastAsiaTheme="minorEastAsia" w:hAnsiTheme="minorHAnsi" w:cstheme="minorBidi"/>
      <w:b/>
      <w:bCs/>
      <w:i/>
      <w:iCs/>
      <w:sz w:val="26"/>
      <w:szCs w:val="26"/>
    </w:rPr>
  </w:style>
  <w:style w:type="paragraph" w:styleId="a3">
    <w:name w:val="Title"/>
    <w:basedOn w:val="a"/>
    <w:next w:val="a"/>
    <w:link w:val="a4"/>
    <w:qFormat/>
    <w:rsid w:val="00B67E3A"/>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B67E3A"/>
    <w:rPr>
      <w:rFonts w:asciiTheme="majorHAnsi" w:eastAsiaTheme="majorEastAsia" w:hAnsiTheme="majorHAnsi" w:cstheme="majorBidi"/>
      <w:b/>
      <w:bCs/>
      <w:kern w:val="28"/>
      <w:sz w:val="32"/>
      <w:szCs w:val="32"/>
    </w:rPr>
  </w:style>
  <w:style w:type="paragraph" w:styleId="a5">
    <w:name w:val="Subtitle"/>
    <w:basedOn w:val="a"/>
    <w:next w:val="a"/>
    <w:link w:val="a6"/>
    <w:qFormat/>
    <w:rsid w:val="00B67E3A"/>
    <w:pPr>
      <w:spacing w:after="60"/>
      <w:jc w:val="center"/>
      <w:outlineLvl w:val="1"/>
    </w:pPr>
    <w:rPr>
      <w:rFonts w:asciiTheme="majorHAnsi" w:eastAsiaTheme="majorEastAsia" w:hAnsiTheme="majorHAnsi" w:cstheme="majorBidi"/>
      <w:sz w:val="24"/>
      <w:szCs w:val="24"/>
    </w:rPr>
  </w:style>
  <w:style w:type="character" w:customStyle="1" w:styleId="a6">
    <w:name w:val="Подзаголовок Знак"/>
    <w:basedOn w:val="a0"/>
    <w:link w:val="a5"/>
    <w:rsid w:val="00B67E3A"/>
    <w:rPr>
      <w:rFonts w:asciiTheme="majorHAnsi" w:eastAsiaTheme="majorEastAsia" w:hAnsiTheme="majorHAnsi" w:cstheme="majorBidi"/>
      <w:sz w:val="24"/>
      <w:szCs w:val="24"/>
    </w:rPr>
  </w:style>
  <w:style w:type="paragraph" w:styleId="a7">
    <w:name w:val="No Spacing"/>
    <w:link w:val="a8"/>
    <w:uiPriority w:val="1"/>
    <w:qFormat/>
    <w:rsid w:val="00B67E3A"/>
  </w:style>
  <w:style w:type="character" w:customStyle="1" w:styleId="a8">
    <w:name w:val="Без интервала Знак"/>
    <w:link w:val="a7"/>
    <w:uiPriority w:val="1"/>
    <w:locked/>
    <w:rsid w:val="00375493"/>
  </w:style>
  <w:style w:type="paragraph" w:styleId="a9">
    <w:name w:val="List Paragraph"/>
    <w:basedOn w:val="a"/>
    <w:uiPriority w:val="34"/>
    <w:qFormat/>
    <w:rsid w:val="00B67E3A"/>
    <w:pPr>
      <w:ind w:left="708"/>
    </w:pPr>
  </w:style>
  <w:style w:type="character" w:customStyle="1" w:styleId="60">
    <w:name w:val="Заголовок 6 Знак"/>
    <w:basedOn w:val="a0"/>
    <w:link w:val="6"/>
    <w:semiHidden/>
    <w:rsid w:val="00B67E3A"/>
    <w:rPr>
      <w:rFonts w:asciiTheme="minorHAnsi" w:eastAsiaTheme="minorEastAsia" w:hAnsiTheme="minorHAnsi" w:cstheme="minorBidi"/>
      <w:b/>
      <w:bCs/>
      <w:sz w:val="22"/>
      <w:szCs w:val="22"/>
    </w:rPr>
  </w:style>
  <w:style w:type="character" w:customStyle="1" w:styleId="70">
    <w:name w:val="Заголовок 7 Знак"/>
    <w:basedOn w:val="a0"/>
    <w:link w:val="7"/>
    <w:semiHidden/>
    <w:rsid w:val="00B67E3A"/>
    <w:rPr>
      <w:rFonts w:asciiTheme="minorHAnsi" w:eastAsiaTheme="minorEastAsia" w:hAnsiTheme="minorHAnsi" w:cstheme="minorBidi"/>
      <w:sz w:val="24"/>
      <w:szCs w:val="24"/>
    </w:rPr>
  </w:style>
  <w:style w:type="character" w:customStyle="1" w:styleId="80">
    <w:name w:val="Заголовок 8 Знак"/>
    <w:basedOn w:val="a0"/>
    <w:link w:val="8"/>
    <w:semiHidden/>
    <w:rsid w:val="00B67E3A"/>
    <w:rPr>
      <w:rFonts w:asciiTheme="minorHAnsi" w:eastAsiaTheme="minorEastAsia" w:hAnsiTheme="minorHAnsi" w:cstheme="minorBidi"/>
      <w:i/>
      <w:iCs/>
      <w:sz w:val="24"/>
      <w:szCs w:val="24"/>
    </w:rPr>
  </w:style>
  <w:style w:type="character" w:customStyle="1" w:styleId="90">
    <w:name w:val="Заголовок 9 Знак"/>
    <w:basedOn w:val="a0"/>
    <w:link w:val="9"/>
    <w:semiHidden/>
    <w:rsid w:val="00B67E3A"/>
    <w:rPr>
      <w:rFonts w:asciiTheme="majorHAnsi" w:eastAsiaTheme="majorEastAsia" w:hAnsiTheme="majorHAnsi" w:cstheme="majorBidi"/>
      <w:sz w:val="22"/>
      <w:szCs w:val="22"/>
    </w:rPr>
  </w:style>
  <w:style w:type="paragraph" w:styleId="aa">
    <w:name w:val="caption"/>
    <w:basedOn w:val="a"/>
    <w:next w:val="a"/>
    <w:semiHidden/>
    <w:unhideWhenUsed/>
    <w:qFormat/>
    <w:rsid w:val="00B67E3A"/>
    <w:rPr>
      <w:b/>
      <w:bCs/>
    </w:rPr>
  </w:style>
  <w:style w:type="character" w:styleId="ab">
    <w:name w:val="Strong"/>
    <w:basedOn w:val="a0"/>
    <w:qFormat/>
    <w:rsid w:val="00B67E3A"/>
    <w:rPr>
      <w:b/>
      <w:bCs/>
    </w:rPr>
  </w:style>
  <w:style w:type="character" w:styleId="ac">
    <w:name w:val="Emphasis"/>
    <w:basedOn w:val="a0"/>
    <w:qFormat/>
    <w:rsid w:val="00B67E3A"/>
    <w:rPr>
      <w:i/>
      <w:iCs/>
    </w:rPr>
  </w:style>
  <w:style w:type="paragraph" w:styleId="21">
    <w:name w:val="Quote"/>
    <w:basedOn w:val="a"/>
    <w:next w:val="a"/>
    <w:link w:val="22"/>
    <w:uiPriority w:val="29"/>
    <w:qFormat/>
    <w:rsid w:val="00B67E3A"/>
    <w:rPr>
      <w:i/>
      <w:iCs/>
      <w:color w:val="000000" w:themeColor="text1"/>
    </w:rPr>
  </w:style>
  <w:style w:type="character" w:customStyle="1" w:styleId="22">
    <w:name w:val="Цитата 2 Знак"/>
    <w:basedOn w:val="a0"/>
    <w:link w:val="21"/>
    <w:uiPriority w:val="29"/>
    <w:rsid w:val="00B67E3A"/>
    <w:rPr>
      <w:i/>
      <w:iCs/>
      <w:color w:val="000000" w:themeColor="text1"/>
    </w:rPr>
  </w:style>
  <w:style w:type="paragraph" w:styleId="ad">
    <w:name w:val="Intense Quote"/>
    <w:basedOn w:val="a"/>
    <w:next w:val="a"/>
    <w:link w:val="ae"/>
    <w:uiPriority w:val="30"/>
    <w:qFormat/>
    <w:rsid w:val="00B67E3A"/>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B67E3A"/>
    <w:rPr>
      <w:b/>
      <w:bCs/>
      <w:i/>
      <w:iCs/>
      <w:color w:val="4F81BD" w:themeColor="accent1"/>
    </w:rPr>
  </w:style>
  <w:style w:type="character" w:styleId="af">
    <w:name w:val="Subtle Emphasis"/>
    <w:basedOn w:val="a0"/>
    <w:uiPriority w:val="19"/>
    <w:qFormat/>
    <w:rsid w:val="00B67E3A"/>
    <w:rPr>
      <w:i/>
      <w:iCs/>
      <w:color w:val="808080" w:themeColor="text1" w:themeTint="7F"/>
    </w:rPr>
  </w:style>
  <w:style w:type="character" w:styleId="af0">
    <w:name w:val="Intense Emphasis"/>
    <w:basedOn w:val="a0"/>
    <w:uiPriority w:val="21"/>
    <w:qFormat/>
    <w:rsid w:val="00B67E3A"/>
    <w:rPr>
      <w:b/>
      <w:bCs/>
      <w:i/>
      <w:iCs/>
      <w:color w:val="4F81BD" w:themeColor="accent1"/>
    </w:rPr>
  </w:style>
  <w:style w:type="character" w:styleId="af1">
    <w:name w:val="Subtle Reference"/>
    <w:basedOn w:val="a0"/>
    <w:uiPriority w:val="31"/>
    <w:qFormat/>
    <w:rsid w:val="00B67E3A"/>
    <w:rPr>
      <w:smallCaps/>
      <w:color w:val="C0504D" w:themeColor="accent2"/>
      <w:u w:val="single"/>
    </w:rPr>
  </w:style>
  <w:style w:type="character" w:styleId="af2">
    <w:name w:val="Intense Reference"/>
    <w:basedOn w:val="a0"/>
    <w:uiPriority w:val="32"/>
    <w:qFormat/>
    <w:rsid w:val="00B67E3A"/>
    <w:rPr>
      <w:b/>
      <w:bCs/>
      <w:smallCaps/>
      <w:color w:val="C0504D" w:themeColor="accent2"/>
      <w:spacing w:val="5"/>
      <w:u w:val="single"/>
    </w:rPr>
  </w:style>
  <w:style w:type="character" w:styleId="af3">
    <w:name w:val="Book Title"/>
    <w:basedOn w:val="a0"/>
    <w:uiPriority w:val="33"/>
    <w:qFormat/>
    <w:rsid w:val="00B67E3A"/>
    <w:rPr>
      <w:b/>
      <w:bCs/>
      <w:smallCaps/>
      <w:spacing w:val="5"/>
    </w:rPr>
  </w:style>
  <w:style w:type="paragraph" w:styleId="af4">
    <w:name w:val="TOC Heading"/>
    <w:basedOn w:val="1"/>
    <w:next w:val="a"/>
    <w:uiPriority w:val="39"/>
    <w:semiHidden/>
    <w:unhideWhenUsed/>
    <w:qFormat/>
    <w:rsid w:val="00B67E3A"/>
    <w:pPr>
      <w:outlineLvl w:val="9"/>
    </w:pPr>
  </w:style>
  <w:style w:type="paragraph" w:styleId="af5">
    <w:name w:val="Normal (Web)"/>
    <w:basedOn w:val="a"/>
    <w:uiPriority w:val="99"/>
    <w:unhideWhenUsed/>
    <w:rsid w:val="00160CB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37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999</Words>
  <Characters>5700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7788</cp:lastModifiedBy>
  <cp:revision>2</cp:revision>
  <dcterms:created xsi:type="dcterms:W3CDTF">2022-04-26T11:43:00Z</dcterms:created>
  <dcterms:modified xsi:type="dcterms:W3CDTF">2022-04-26T11:43:00Z</dcterms:modified>
</cp:coreProperties>
</file>