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ДОГОВОР № </w:t>
      </w:r>
    </w:p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г. Ангрен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  <w:t xml:space="preserve">     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>”_________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C7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4CB1" w:rsidRPr="00534327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B1" w:rsidRDefault="00834CB1" w:rsidP="00834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___________________________</w:t>
      </w:r>
      <w:r w:rsidRPr="00A93E7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z-Cyrl-UZ"/>
        </w:rPr>
        <w:t>,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 именуемое «Под</w:t>
      </w:r>
      <w:bookmarkStart w:id="0" w:name="_GoBack"/>
      <w:bookmarkEnd w:id="0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рядчик» в лице директора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____________________.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z-Cyrl-UZ"/>
        </w:rPr>
        <w:t xml:space="preserve">, 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Устава, с одной стороны и </w:t>
      </w:r>
      <w:proofErr w:type="spellStart"/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АнгренскийГорДО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</w:t>
      </w:r>
      <w:proofErr w:type="spellEnd"/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, 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именуемый «Заказчик», в лице заведующей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834CB1" w:rsidRPr="00534327" w:rsidRDefault="00834CB1" w:rsidP="00834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1.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ПРЕДМЕТ ДОГОВОРА</w:t>
      </w:r>
      <w:bookmarkEnd w:id="1"/>
    </w:p>
    <w:p w:rsidR="00834CB1" w:rsidRPr="00534327" w:rsidRDefault="00834CB1" w:rsidP="00834C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 поручает, а «Подрядчик» принимает на себя выполнение текущего ремонта, далее по спецификации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119"/>
        <w:gridCol w:w="992"/>
        <w:gridCol w:w="992"/>
        <w:gridCol w:w="2127"/>
        <w:gridCol w:w="1984"/>
      </w:tblGrid>
      <w:tr w:rsidR="00834CB1" w:rsidRPr="00534327" w:rsidTr="00E45E86">
        <w:trPr>
          <w:trHeight w:hRule="exact" w:val="4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Ед</w:t>
            </w:r>
            <w:proofErr w:type="gramStart"/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.и</w:t>
            </w:r>
            <w:proofErr w:type="gramEnd"/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A04D54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c </w:t>
            </w:r>
            <w:r w:rsidRPr="00A04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Сумма с НДС</w:t>
            </w:r>
          </w:p>
        </w:tc>
      </w:tr>
      <w:tr w:rsidR="00834CB1" w:rsidRPr="00534327" w:rsidTr="00E45E86">
        <w:trPr>
          <w:trHeight w:hRule="exact" w:val="1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834CB1" w:rsidRDefault="00834CB1" w:rsidP="00834C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834CB1" w:rsidRDefault="00834CB1" w:rsidP="0083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750EF5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B1" w:rsidRPr="00534327" w:rsidTr="00E45E86">
        <w:trPr>
          <w:trHeight w:hRule="exact"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B762BA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CB1" w:rsidRPr="00534327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выполнения работ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________________202</w:t>
      </w:r>
      <w:r w:rsidR="00C86D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bookmarkStart w:id="2" w:name="bookmark1"/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2.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ЦЕНА ДОГОВОРА И ПОРЯДОК РАСЧЕТОВ</w:t>
      </w:r>
      <w:bookmarkEnd w:id="2"/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стоимость договора составляет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73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сум</w:t>
      </w:r>
      <w:proofErr w:type="spell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НДС.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работ и поставки материалов может быть увеличена или уменьшена согласно потребности либо выхода законодательных актов, регулирующих ценно-образующие факторы и дополнительному соглашению сторон.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«Заказчик» производит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% предоплату от стоимости работ и поставки материалов.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за выполненные работы и поставку материалов производится за вычетом предварительной оплаты в течени</w:t>
      </w:r>
      <w:proofErr w:type="gram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дней.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«Подрядчиком» в ремонтно-строительных работах машин и механизмов, не принадлежащих «Подрядчику», стоимость машино-часов согласовывается обеими сторонами совместным протоколом, являющимся неотъемлемой частью договора.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строительно-ремонтных работ из собственного материала «Подрядчик» согласовывает цены на материалы с «Заказчиком » и оформляет совместным протоколом, являющимся неотъемлемой частью договора.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 актах выполненных работ использование машин, механизмов и материалов будет учитываться по факту.</w:t>
      </w:r>
    </w:p>
    <w:p w:rsidR="00834CB1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bookmarkStart w:id="3" w:name="bookmark2"/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3.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ПРАВА И ОБЯЗАННОСТИ СТОРОН</w:t>
      </w:r>
      <w:bookmarkEnd w:id="3"/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«Подрядчик» обязан: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работы в полном объеме в срок указанный в п.1.2. настоящего договора.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Гарантировать качественность выполненных работ в течени</w:t>
      </w:r>
      <w:proofErr w:type="gram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1-го года при условии правильной эксплуатации.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 обеспечивает мероприятия по технике безопасности, а «Подрядчик» несет ответственность за соблюдение правил техники и пожарной безопасности, санитарии на объекте.</w:t>
      </w:r>
    </w:p>
    <w:p w:rsidR="00834CB1" w:rsidRPr="00534327" w:rsidRDefault="00834CB1" w:rsidP="00834CB1">
      <w:pPr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4.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ОТВЕТСТВЕННОСТЬ СТОРОН И РАЗРЕШЕНИЕ СПОРОВ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несвоевременное выполнение своих договорных обязательств виновная сторона уплачивает неустойку в размере 0,1% за каждый день просрочки, но не более 5% от просроченного договорного обязательства.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дефектов «Подрядчик» обязан их устранить за свой счет в течени</w:t>
      </w:r>
      <w:proofErr w:type="gram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дней.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обязуются соблюдать претензионный порядок рассмотрения споров.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 достижения согласия путем переговоров окончательно разногласия решаются в Экономическом Суде Ташкентской области по месту нахождения ответчика.</w:t>
      </w:r>
    </w:p>
    <w:p w:rsidR="00834CB1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:rsidR="00C86D77" w:rsidRDefault="00C86D77" w:rsidP="00C86D77">
      <w:pPr>
        <w:pStyle w:val="HTML"/>
        <w:shd w:val="clear" w:color="auto" w:fill="F8F9FA"/>
        <w:spacing w:line="337" w:lineRule="atLeast"/>
        <w:jc w:val="center"/>
        <w:rPr>
          <w:rFonts w:ascii="inherit" w:hAnsi="inherit"/>
          <w:b/>
          <w:color w:val="2021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5.ПРОЧИЕ УСЛОВИЯ </w:t>
      </w:r>
      <w:r>
        <w:rPr>
          <w:rFonts w:ascii="inherit" w:hAnsi="inherit"/>
          <w:b/>
          <w:color w:val="202124"/>
          <w:sz w:val="24"/>
          <w:szCs w:val="24"/>
        </w:rPr>
        <w:t>АНТИКОРРУПЦИОННОЕ СОГЛАШЕНИЕ</w:t>
      </w:r>
    </w:p>
    <w:p w:rsidR="00C86D77" w:rsidRDefault="00C86D77" w:rsidP="00C86D77">
      <w:pPr>
        <w:pStyle w:val="HTML"/>
        <w:shd w:val="clear" w:color="auto" w:fill="F8F9FA"/>
        <w:spacing w:line="337" w:lineRule="atLeast"/>
        <w:jc w:val="center"/>
        <w:rPr>
          <w:rFonts w:ascii="inherit" w:hAnsi="inherit"/>
          <w:color w:val="202124"/>
          <w:sz w:val="26"/>
        </w:rPr>
      </w:pPr>
    </w:p>
    <w:p w:rsidR="00C86D77" w:rsidRDefault="00C86D77" w:rsidP="00C86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inherit" w:eastAsia="Times New Roman" w:hAnsi="inherit" w:cs="Courier New"/>
          <w:color w:val="202124"/>
          <w:sz w:val="26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Сторона настоящего Соглашения заверяет и гарантирует, что каждый из применимых законов и нормативных актов Республики Узбекистан, включая применимые законы и нормативные акты, понимает соответствующие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и требования и обеспечивает их соблюдение. Он (а также его должностные лица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директор, сотрудники, агенты и другие представители) в течение всего срока его полномочий. Поставщик обязуется неукоснительно соблюдать соответствующие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и требования предприятия и действующего законодательства и нормативных актов Республики Узбекистан.</w:t>
      </w:r>
    </w:p>
    <w:p w:rsidR="00C86D77" w:rsidRDefault="00C86D77" w:rsidP="00C86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5.2.Изменения, дополнения к настоящему договору оформляются дополнительным соглашением, которое после подписания обеими сторонами, является неотъемлемой частью договора.</w:t>
      </w:r>
    </w:p>
    <w:p w:rsidR="00C86D77" w:rsidRDefault="00C86D77" w:rsidP="00C86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5.3.При возникновении неблагоприятных погодных условий (заморозки, дожди) срок выполнения работ будет продлён. Сторона, для которой создалась невозможность исполнения обязательств по Договору, в связи с погодными условиями, должна незамедлительно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</w:t>
      </w:r>
      <w:proofErr w:type="spellEnd"/>
    </w:p>
    <w:p w:rsidR="00C86D77" w:rsidRDefault="00C86D77" w:rsidP="00C86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форме другую сторону о продлении срока выполнения работ.</w:t>
      </w:r>
    </w:p>
    <w:p w:rsidR="00C86D77" w:rsidRDefault="00C86D77" w:rsidP="00C86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5.4.Все что не предусмотрено настоящим договором регулируется Гражданским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кодексомРУз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Законом «О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правовой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базе деятельности хозяйствующих субъектов », ПКМ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395 от 12.09.2003 г. и другими законодательными актами.</w:t>
      </w:r>
    </w:p>
    <w:p w:rsidR="00C86D77" w:rsidRDefault="00C86D77" w:rsidP="00C86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5.5.Срок действия договора до 31.12.2022 г.</w:t>
      </w:r>
    </w:p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:rsidR="00834CB1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6. ЮРИДИЧЕСКИЕ АДРЕСА СТОРОН.</w:t>
      </w: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CB1" w:rsidRDefault="00834CB1" w:rsidP="00834CB1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Заказчик</w:t>
      </w:r>
    </w:p>
    <w:tbl>
      <w:tblPr>
        <w:tblStyle w:val="a5"/>
        <w:tblW w:w="0" w:type="auto"/>
        <w:tblInd w:w="108" w:type="dxa"/>
        <w:tblLook w:val="04A0"/>
      </w:tblPr>
      <w:tblGrid>
        <w:gridCol w:w="5052"/>
        <w:gridCol w:w="4411"/>
      </w:tblGrid>
      <w:tr w:rsidR="00834CB1" w:rsidRPr="00644538" w:rsidTr="00E45E86">
        <w:trPr>
          <w:trHeight w:val="264"/>
        </w:trPr>
        <w:tc>
          <w:tcPr>
            <w:tcW w:w="5124" w:type="dxa"/>
            <w:tcBorders>
              <w:bottom w:val="single" w:sz="4" w:space="0" w:color="auto"/>
            </w:tcBorders>
          </w:tcPr>
          <w:p w:rsidR="00834CB1" w:rsidRPr="00644538" w:rsidRDefault="00834CB1" w:rsidP="00E45E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8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:rsidR="00834CB1" w:rsidRPr="00644538" w:rsidRDefault="00834CB1" w:rsidP="00E45E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8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</w:tc>
      </w:tr>
      <w:tr w:rsidR="00834CB1" w:rsidRPr="00644538" w:rsidTr="00E45E86">
        <w:trPr>
          <w:trHeight w:val="205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34CB1" w:rsidRPr="00432677" w:rsidRDefault="00834CB1" w:rsidP="00E45E86">
            <w:pPr>
              <w:pStyle w:val="a4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834CB1" w:rsidRPr="00644538" w:rsidRDefault="00834CB1" w:rsidP="00E45E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 xml:space="preserve">Ангрен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>ГорДОО</w:t>
            </w:r>
            <w:proofErr w:type="spellEnd"/>
          </w:p>
        </w:tc>
      </w:tr>
      <w:tr w:rsidR="00834CB1" w:rsidRPr="00644538" w:rsidTr="00E45E86">
        <w:trPr>
          <w:trHeight w:val="256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 xml:space="preserve">нгрен,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>ул.Ёшлик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 xml:space="preserve"> 21</w:t>
            </w:r>
          </w:p>
        </w:tc>
      </w:tr>
      <w:tr w:rsidR="00834CB1" w:rsidRPr="00644538" w:rsidTr="00E45E86">
        <w:trPr>
          <w:trHeight w:val="269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8379C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8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</w:p>
        </w:tc>
      </w:tr>
      <w:tr w:rsidR="00834CB1" w:rsidRPr="00644538" w:rsidTr="00E45E86">
        <w:trPr>
          <w:trHeight w:val="243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B762BA" w:rsidRDefault="00834CB1" w:rsidP="00E45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6445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4538">
              <w:rPr>
                <w:rFonts w:ascii="Times New Roman" w:hAnsi="Times New Roman" w:cs="Times New Roman"/>
                <w:sz w:val="24"/>
                <w:szCs w:val="24"/>
              </w:rPr>
              <w:t xml:space="preserve">/с: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>2340 2000 3001 0000 1010</w:t>
            </w:r>
          </w:p>
        </w:tc>
      </w:tr>
      <w:tr w:rsidR="00834CB1" w:rsidRPr="00644538" w:rsidTr="00E45E86">
        <w:trPr>
          <w:trHeight w:val="295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>Марказий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 xml:space="preserve"> банк ББ ХККМ</w:t>
            </w:r>
          </w:p>
        </w:tc>
      </w:tr>
      <w:tr w:rsidR="00834CB1" w:rsidRPr="00644538" w:rsidTr="00E45E86">
        <w:trPr>
          <w:trHeight w:val="269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МФО: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00014,</w:t>
            </w:r>
            <w:r w:rsidRPr="00644538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201122919</w:t>
            </w:r>
          </w:p>
        </w:tc>
      </w:tr>
      <w:tr w:rsidR="00834CB1" w:rsidRPr="00644538" w:rsidTr="00E45E86">
        <w:trPr>
          <w:trHeight w:val="340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B762BA" w:rsidRDefault="00834CB1" w:rsidP="00C86D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л/сч: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</w:rPr>
              <w:t xml:space="preserve"> </w:t>
            </w:r>
          </w:p>
        </w:tc>
      </w:tr>
      <w:tr w:rsidR="00834CB1" w:rsidRPr="00644538" w:rsidTr="00E45E86">
        <w:trPr>
          <w:trHeight w:val="340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ИНН:207 267 274 </w:t>
            </w:r>
          </w:p>
        </w:tc>
      </w:tr>
    </w:tbl>
    <w:p w:rsidR="00834CB1" w:rsidRPr="00B762BA" w:rsidRDefault="00834CB1" w:rsidP="00834CB1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</w:p>
    <w:p w:rsidR="00834CB1" w:rsidRDefault="00834CB1" w:rsidP="00834CB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 xml:space="preserve">Директор_____________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Директор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 xml:space="preserve"> ________________</w:t>
      </w:r>
    </w:p>
    <w:p w:rsidR="00834CB1" w:rsidRDefault="00834CB1" w:rsidP="00834CB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</w:p>
    <w:p w:rsidR="00834CB1" w:rsidRPr="00534327" w:rsidRDefault="00834CB1" w:rsidP="00834CB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</w:p>
    <w:p w:rsidR="006C5784" w:rsidRPr="00834CB1" w:rsidRDefault="006C5784" w:rsidP="006C5784">
      <w:pPr>
        <w:rPr>
          <w:b/>
          <w:lang w:val="tg-Cyrl-TJ"/>
        </w:rPr>
      </w:pPr>
    </w:p>
    <w:p w:rsidR="006C5784" w:rsidRDefault="006C5784" w:rsidP="006C5784">
      <w:pPr>
        <w:rPr>
          <w:b/>
        </w:rPr>
      </w:pPr>
    </w:p>
    <w:p w:rsidR="006C5784" w:rsidRDefault="006C5784" w:rsidP="006C5784">
      <w:pPr>
        <w:rPr>
          <w:b/>
        </w:rPr>
      </w:pPr>
    </w:p>
    <w:p w:rsidR="006C5784" w:rsidRDefault="006C5784" w:rsidP="006C5784">
      <w:pPr>
        <w:rPr>
          <w:b/>
        </w:rPr>
      </w:pPr>
    </w:p>
    <w:sectPr w:rsidR="006C5784" w:rsidSect="004B7F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3EAE"/>
    <w:rsid w:val="00045A3E"/>
    <w:rsid w:val="00067EFC"/>
    <w:rsid w:val="000C7813"/>
    <w:rsid w:val="000D6AFE"/>
    <w:rsid w:val="00107486"/>
    <w:rsid w:val="001470CF"/>
    <w:rsid w:val="001B7BD5"/>
    <w:rsid w:val="0024455A"/>
    <w:rsid w:val="00253EAE"/>
    <w:rsid w:val="002A41B8"/>
    <w:rsid w:val="00321CC5"/>
    <w:rsid w:val="00390DA2"/>
    <w:rsid w:val="003A37DE"/>
    <w:rsid w:val="003A5A83"/>
    <w:rsid w:val="003D5ACD"/>
    <w:rsid w:val="00475AD8"/>
    <w:rsid w:val="00477E23"/>
    <w:rsid w:val="004B7FB4"/>
    <w:rsid w:val="00504AA8"/>
    <w:rsid w:val="0053716B"/>
    <w:rsid w:val="00614971"/>
    <w:rsid w:val="0063588B"/>
    <w:rsid w:val="00674C14"/>
    <w:rsid w:val="006C5784"/>
    <w:rsid w:val="006D2EE8"/>
    <w:rsid w:val="00747650"/>
    <w:rsid w:val="00796576"/>
    <w:rsid w:val="007A10E0"/>
    <w:rsid w:val="007A3458"/>
    <w:rsid w:val="00834CB1"/>
    <w:rsid w:val="009012EC"/>
    <w:rsid w:val="009654AB"/>
    <w:rsid w:val="009C20F3"/>
    <w:rsid w:val="00AF6BAB"/>
    <w:rsid w:val="00B15AC6"/>
    <w:rsid w:val="00B84A1F"/>
    <w:rsid w:val="00BC62BA"/>
    <w:rsid w:val="00C005DE"/>
    <w:rsid w:val="00C161BB"/>
    <w:rsid w:val="00C31C12"/>
    <w:rsid w:val="00C86D77"/>
    <w:rsid w:val="00CD49CF"/>
    <w:rsid w:val="00D50332"/>
    <w:rsid w:val="00D84909"/>
    <w:rsid w:val="00DA483C"/>
    <w:rsid w:val="00DB2318"/>
    <w:rsid w:val="00DB47EB"/>
    <w:rsid w:val="00DC4FD4"/>
    <w:rsid w:val="00DF2DDD"/>
    <w:rsid w:val="00DF5964"/>
    <w:rsid w:val="00E16D64"/>
    <w:rsid w:val="00E51CB5"/>
    <w:rsid w:val="00EB16D4"/>
    <w:rsid w:val="00EF6E94"/>
    <w:rsid w:val="00F31E16"/>
    <w:rsid w:val="00F3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1B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34CB1"/>
    <w:pPr>
      <w:ind w:left="720"/>
      <w:contextualSpacing/>
    </w:pPr>
  </w:style>
  <w:style w:type="table" w:styleId="a5">
    <w:name w:val="Table Grid"/>
    <w:basedOn w:val="a1"/>
    <w:uiPriority w:val="59"/>
    <w:rsid w:val="008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86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D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МТМ Vazirligi</dc:creator>
  <cp:keywords/>
  <dc:description/>
  <cp:lastModifiedBy>МТМ Vazirligi</cp:lastModifiedBy>
  <cp:revision>34</cp:revision>
  <cp:lastPrinted>2021-02-09T10:26:00Z</cp:lastPrinted>
  <dcterms:created xsi:type="dcterms:W3CDTF">2020-07-24T13:01:00Z</dcterms:created>
  <dcterms:modified xsi:type="dcterms:W3CDTF">2022-06-02T05:47:00Z</dcterms:modified>
</cp:coreProperties>
</file>