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EBCF" w14:textId="0D7AEB73" w:rsidR="00470F05" w:rsidRDefault="00595CEA">
      <w:pPr>
        <w:pStyle w:val="24"/>
        <w:keepNext/>
        <w:keepLines/>
        <w:spacing w:after="360" w:line="254" w:lineRule="auto"/>
      </w:pPr>
      <w:bookmarkStart w:id="0" w:name="bookmark150"/>
      <w:bookmarkStart w:id="1" w:name="bookmark151"/>
      <w:bookmarkStart w:id="2" w:name="bookmark152"/>
      <w:bookmarkStart w:id="3" w:name="_GoBack"/>
      <w:bookmarkEnd w:id="3"/>
      <w:r>
        <w:t xml:space="preserve">ПРОЕКТ </w:t>
      </w:r>
      <w:r w:rsidR="00431ED3">
        <w:t>ДОГОВОР</w:t>
      </w:r>
      <w:r>
        <w:t>А</w:t>
      </w:r>
      <w:r w:rsidR="00431ED3">
        <w:t xml:space="preserve"> №</w:t>
      </w:r>
      <w:bookmarkEnd w:id="0"/>
      <w:bookmarkEnd w:id="1"/>
      <w:bookmarkEnd w:id="2"/>
    </w:p>
    <w:p w14:paraId="324126BD" w14:textId="1A0D66AE" w:rsidR="00470F05" w:rsidRDefault="006603CC" w:rsidP="00065E09">
      <w:pPr>
        <w:pStyle w:val="22"/>
        <w:spacing w:line="233" w:lineRule="auto"/>
        <w:ind w:firstLine="0"/>
        <w:jc w:val="center"/>
      </w:pPr>
      <w:r>
        <w:t>«___</w:t>
      </w:r>
      <w:proofErr w:type="gramStart"/>
      <w:r>
        <w:t>_»_</w:t>
      </w:r>
      <w:proofErr w:type="gramEnd"/>
      <w:r>
        <w:t xml:space="preserve">_____________ 2021 г.                                                                                              </w:t>
      </w:r>
      <w:r w:rsidR="00431ED3">
        <w:t>г. Ташкент</w:t>
      </w:r>
    </w:p>
    <w:p w14:paraId="79C700BA" w14:textId="1AE730CE" w:rsidR="00470F05" w:rsidRDefault="00D27431" w:rsidP="00D27431">
      <w:pPr>
        <w:pStyle w:val="22"/>
        <w:tabs>
          <w:tab w:val="left" w:pos="2712"/>
          <w:tab w:val="left" w:pos="5039"/>
          <w:tab w:val="left" w:leader="underscore" w:pos="5606"/>
        </w:tabs>
        <w:ind w:firstLine="0"/>
        <w:jc w:val="both"/>
      </w:pPr>
      <w:r>
        <w:t>_________________________________</w:t>
      </w:r>
      <w:r w:rsidR="00431ED3">
        <w:t xml:space="preserve">, действующего на основании </w:t>
      </w:r>
      <w:r>
        <w:t>______________</w:t>
      </w:r>
      <w:r w:rsidR="00431ED3">
        <w:t>, с одной</w:t>
      </w:r>
      <w:r>
        <w:t xml:space="preserve"> </w:t>
      </w:r>
      <w:r w:rsidR="00431ED3">
        <w:t>стороны,</w:t>
      </w:r>
      <w:r>
        <w:t xml:space="preserve"> </w:t>
      </w:r>
      <w:r w:rsidR="00431ED3">
        <w:t xml:space="preserve">и </w:t>
      </w:r>
      <w:r>
        <w:t>________________________________________________</w:t>
      </w:r>
      <w:r w:rsidR="00431ED3">
        <w:t>,</w:t>
      </w:r>
      <w:r>
        <w:t xml:space="preserve"> </w:t>
      </w:r>
      <w:r w:rsidR="00431ED3">
        <w:t>именуемое в дальнейшем «Исполнитель», в лице</w:t>
      </w:r>
      <w:r>
        <w:t>___________________________</w:t>
      </w:r>
      <w:r w:rsidR="00431ED3">
        <w:t xml:space="preserve">, действующего на основании </w:t>
      </w:r>
      <w:r>
        <w:t>_______________</w:t>
      </w:r>
      <w:r w:rsidR="00431ED3">
        <w:t>, с другой стороны, заключили договор о нижеследующем:</w:t>
      </w:r>
    </w:p>
    <w:p w14:paraId="6273D2BC" w14:textId="77777777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353"/>
        </w:tabs>
        <w:spacing w:before="80" w:after="80" w:line="257" w:lineRule="auto"/>
      </w:pPr>
      <w:bookmarkStart w:id="4" w:name="bookmark155"/>
      <w:bookmarkStart w:id="5" w:name="bookmark153"/>
      <w:bookmarkStart w:id="6" w:name="bookmark154"/>
      <w:bookmarkStart w:id="7" w:name="bookmark156"/>
      <w:bookmarkEnd w:id="4"/>
      <w:r>
        <w:t>Предмет договора</w:t>
      </w:r>
      <w:bookmarkEnd w:id="5"/>
      <w:bookmarkEnd w:id="6"/>
      <w:bookmarkEnd w:id="7"/>
    </w:p>
    <w:p w14:paraId="1068572F" w14:textId="0C826690" w:rsidR="00470F05" w:rsidRDefault="00431ED3" w:rsidP="00D27431">
      <w:pPr>
        <w:pStyle w:val="22"/>
        <w:numPr>
          <w:ilvl w:val="1"/>
          <w:numId w:val="17"/>
        </w:numPr>
        <w:tabs>
          <w:tab w:val="left" w:pos="993"/>
          <w:tab w:val="left" w:pos="1540"/>
        </w:tabs>
        <w:ind w:firstLine="567"/>
        <w:jc w:val="both"/>
      </w:pPr>
      <w:bookmarkStart w:id="8" w:name="bookmark157"/>
      <w:bookmarkEnd w:id="8"/>
      <w:r>
        <w:t xml:space="preserve">«Исполнитель» принимает </w:t>
      </w:r>
      <w:r w:rsidR="006603CC">
        <w:t xml:space="preserve">на себя </w:t>
      </w:r>
      <w:r>
        <w:t xml:space="preserve">обязательства </w:t>
      </w:r>
      <w:r w:rsidR="00D27431">
        <w:t>________________</w:t>
      </w:r>
      <w:r>
        <w:t xml:space="preserve"> «Заказчик</w:t>
      </w:r>
      <w:r w:rsidR="006603CC">
        <w:t>у</w:t>
      </w:r>
      <w:r>
        <w:t xml:space="preserve">», </w:t>
      </w:r>
      <w:r w:rsidR="006603CC">
        <w:br/>
      </w:r>
      <w:r>
        <w:t xml:space="preserve">а «Заказчик» оплатить в соответствии с условиями и положениями договора по ценам, указанным </w:t>
      </w:r>
      <w:r w:rsidR="006603CC">
        <w:br/>
      </w:r>
      <w:r>
        <w:t xml:space="preserve">в приложении №1, являющемся неотъемлемой частью настоящего </w:t>
      </w:r>
      <w:r w:rsidR="006603CC">
        <w:t>Д</w:t>
      </w:r>
      <w:r>
        <w:t>оговора.</w:t>
      </w:r>
    </w:p>
    <w:p w14:paraId="31DD3114" w14:textId="687F115C" w:rsidR="00470F05" w:rsidRDefault="00431ED3" w:rsidP="00D27431">
      <w:pPr>
        <w:pStyle w:val="22"/>
        <w:numPr>
          <w:ilvl w:val="1"/>
          <w:numId w:val="17"/>
        </w:numPr>
        <w:tabs>
          <w:tab w:val="left" w:pos="993"/>
          <w:tab w:val="left" w:pos="1544"/>
        </w:tabs>
        <w:ind w:firstLine="567"/>
        <w:jc w:val="both"/>
      </w:pPr>
      <w:bookmarkStart w:id="9" w:name="bookmark158"/>
      <w:bookmarkStart w:id="10" w:name="bookmark159"/>
      <w:bookmarkEnd w:id="9"/>
      <w:bookmarkEnd w:id="10"/>
      <w:r>
        <w:t xml:space="preserve">Качество </w:t>
      </w:r>
      <w:r w:rsidR="006603CC">
        <w:t>работ (услуг)</w:t>
      </w:r>
      <w:r>
        <w:t xml:space="preserve"> должно соответствовать, требованиям «</w:t>
      </w:r>
      <w:r w:rsidR="006603CC">
        <w:t>Заказчика</w:t>
      </w:r>
      <w:r>
        <w:t>», утвержденному сторонами, а также другим нормам и правилам, установленным в Республике Узбекистан.</w:t>
      </w:r>
    </w:p>
    <w:p w14:paraId="0DB09759" w14:textId="77777777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353"/>
        </w:tabs>
        <w:spacing w:before="80" w:after="80" w:line="252" w:lineRule="auto"/>
      </w:pPr>
      <w:bookmarkStart w:id="11" w:name="bookmark162"/>
      <w:bookmarkStart w:id="12" w:name="bookmark160"/>
      <w:bookmarkStart w:id="13" w:name="bookmark161"/>
      <w:bookmarkStart w:id="14" w:name="bookmark163"/>
      <w:bookmarkEnd w:id="11"/>
      <w:r>
        <w:t>Общая стоимость договора и условия платежа</w:t>
      </w:r>
      <w:bookmarkEnd w:id="12"/>
      <w:bookmarkEnd w:id="13"/>
      <w:bookmarkEnd w:id="14"/>
    </w:p>
    <w:p w14:paraId="4AAAE4F5" w14:textId="05710283" w:rsidR="00470F05" w:rsidRDefault="00431ED3" w:rsidP="00D27431">
      <w:pPr>
        <w:pStyle w:val="22"/>
        <w:numPr>
          <w:ilvl w:val="1"/>
          <w:numId w:val="17"/>
        </w:numPr>
        <w:tabs>
          <w:tab w:val="left" w:pos="993"/>
          <w:tab w:val="left" w:pos="1545"/>
          <w:tab w:val="left" w:leader="underscore" w:pos="6690"/>
        </w:tabs>
        <w:spacing w:line="230" w:lineRule="auto"/>
        <w:ind w:firstLine="567"/>
        <w:jc w:val="both"/>
      </w:pPr>
      <w:bookmarkStart w:id="15" w:name="bookmark164"/>
      <w:bookmarkEnd w:id="15"/>
      <w:r>
        <w:t xml:space="preserve">Общая стоимость настоящего договора составляет </w:t>
      </w:r>
      <w:r w:rsidR="00D27431">
        <w:t>________________________________</w:t>
      </w:r>
      <w:proofErr w:type="spellStart"/>
      <w:r>
        <w:t>сум</w:t>
      </w:r>
      <w:proofErr w:type="spellEnd"/>
      <w:r w:rsidR="006603CC">
        <w:t xml:space="preserve"> с НДС (без НДС)</w:t>
      </w:r>
      <w:r>
        <w:t>.</w:t>
      </w:r>
    </w:p>
    <w:p w14:paraId="191E6A9D" w14:textId="399BB860" w:rsidR="00470F05" w:rsidRDefault="00431ED3" w:rsidP="00D27431">
      <w:pPr>
        <w:pStyle w:val="22"/>
        <w:numPr>
          <w:ilvl w:val="1"/>
          <w:numId w:val="17"/>
        </w:numPr>
        <w:tabs>
          <w:tab w:val="left" w:pos="993"/>
          <w:tab w:val="left" w:pos="1535"/>
        </w:tabs>
        <w:spacing w:line="230" w:lineRule="auto"/>
        <w:ind w:firstLine="567"/>
        <w:jc w:val="both"/>
      </w:pPr>
      <w:bookmarkStart w:id="16" w:name="bookmark165"/>
      <w:bookmarkEnd w:id="16"/>
      <w:r>
        <w:t xml:space="preserve">Цены на </w:t>
      </w:r>
      <w:r w:rsidR="006603CC">
        <w:t>оказываемую работу (услугу)</w:t>
      </w:r>
      <w:r>
        <w:t xml:space="preserve"> явля</w:t>
      </w:r>
      <w:r w:rsidR="006603CC">
        <w:t>е</w:t>
      </w:r>
      <w:r>
        <w:t>тся окончательными и до полного исполнения договора сторонами изменению не подлеж</w:t>
      </w:r>
      <w:r w:rsidR="006603CC">
        <w:t>и</w:t>
      </w:r>
      <w:r>
        <w:t>т.</w:t>
      </w:r>
    </w:p>
    <w:p w14:paraId="3EECDA2F" w14:textId="60017BC4" w:rsidR="00470F05" w:rsidRDefault="00431ED3" w:rsidP="00D27431">
      <w:pPr>
        <w:pStyle w:val="22"/>
        <w:numPr>
          <w:ilvl w:val="1"/>
          <w:numId w:val="17"/>
        </w:numPr>
        <w:tabs>
          <w:tab w:val="left" w:pos="993"/>
          <w:tab w:val="left" w:pos="1544"/>
        </w:tabs>
        <w:spacing w:line="230" w:lineRule="auto"/>
        <w:ind w:firstLine="567"/>
        <w:jc w:val="both"/>
      </w:pPr>
      <w:bookmarkStart w:id="17" w:name="bookmark166"/>
      <w:bookmarkEnd w:id="17"/>
      <w:r>
        <w:t xml:space="preserve">Расчеты за </w:t>
      </w:r>
      <w:r w:rsidR="006603CC">
        <w:t>работу (услугу)</w:t>
      </w:r>
      <w:r>
        <w:t xml:space="preserve"> производятся «</w:t>
      </w:r>
      <w:r w:rsidR="006603CC">
        <w:t>Заказчиком</w:t>
      </w:r>
      <w:r>
        <w:t xml:space="preserve">» путем </w:t>
      </w:r>
      <w:r w:rsidR="00D27431">
        <w:t xml:space="preserve">предоплаты </w:t>
      </w:r>
      <w:r w:rsidR="00FC3086">
        <w:t>30</w:t>
      </w:r>
      <w:r w:rsidR="006603CC">
        <w:t> </w:t>
      </w:r>
      <w:r w:rsidR="00D27431">
        <w:t>%</w:t>
      </w:r>
      <w:r>
        <w:t xml:space="preserve"> в течение </w:t>
      </w:r>
      <w:r w:rsidR="006603CC">
        <w:br/>
      </w:r>
      <w:r w:rsidR="00D27431">
        <w:t>5</w:t>
      </w:r>
      <w:r>
        <w:t xml:space="preserve"> (</w:t>
      </w:r>
      <w:r w:rsidR="00D27431">
        <w:t>пяти</w:t>
      </w:r>
      <w:r>
        <w:t>) банковских дней после подписания договора</w:t>
      </w:r>
      <w:r w:rsidR="00D27431">
        <w:t xml:space="preserve">, остальные </w:t>
      </w:r>
      <w:r w:rsidR="00FC3086">
        <w:t>70</w:t>
      </w:r>
      <w:r w:rsidR="00D27431">
        <w:t xml:space="preserve">% после представления </w:t>
      </w:r>
      <w:r w:rsidR="00A17506">
        <w:br/>
      </w:r>
      <w:r w:rsidR="00D27431">
        <w:t>и подписания счет-фактуры и акта выполненных работ</w:t>
      </w:r>
      <w:r w:rsidR="00A17506">
        <w:t xml:space="preserve"> (услуг) </w:t>
      </w:r>
      <w:r w:rsidR="00F60BBF">
        <w:t>согласно графику</w:t>
      </w:r>
      <w:r w:rsidR="00A17506">
        <w:t xml:space="preserve"> оплаты</w:t>
      </w:r>
      <w:r>
        <w:t>.</w:t>
      </w:r>
    </w:p>
    <w:p w14:paraId="1F7B0C0D" w14:textId="77777777" w:rsidR="00470F05" w:rsidRDefault="00431ED3" w:rsidP="00D27431">
      <w:pPr>
        <w:pStyle w:val="22"/>
        <w:numPr>
          <w:ilvl w:val="1"/>
          <w:numId w:val="17"/>
        </w:numPr>
        <w:tabs>
          <w:tab w:val="left" w:pos="993"/>
          <w:tab w:val="left" w:pos="1549"/>
        </w:tabs>
        <w:spacing w:line="230" w:lineRule="auto"/>
        <w:ind w:firstLine="567"/>
        <w:jc w:val="both"/>
      </w:pPr>
      <w:bookmarkStart w:id="18" w:name="bookmark167"/>
      <w:bookmarkEnd w:id="18"/>
      <w:r>
        <w:t>После проведения взаиморасчетов, а также после истечения срока действия договора составляется акт сверки.</w:t>
      </w:r>
    </w:p>
    <w:p w14:paraId="4E8A136E" w14:textId="70A52F21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353"/>
        </w:tabs>
        <w:spacing w:before="80" w:after="80" w:line="233" w:lineRule="auto"/>
      </w:pPr>
      <w:bookmarkStart w:id="19" w:name="bookmark170"/>
      <w:bookmarkStart w:id="20" w:name="bookmark168"/>
      <w:bookmarkStart w:id="21" w:name="bookmark169"/>
      <w:bookmarkStart w:id="22" w:name="bookmark171"/>
      <w:bookmarkEnd w:id="19"/>
      <w:r>
        <w:t xml:space="preserve">Условия и сроки </w:t>
      </w:r>
      <w:bookmarkEnd w:id="20"/>
      <w:bookmarkEnd w:id="21"/>
      <w:bookmarkEnd w:id="22"/>
    </w:p>
    <w:p w14:paraId="22185275" w14:textId="29DB0F2C" w:rsidR="00470F05" w:rsidRDefault="00431ED3" w:rsidP="00D27431">
      <w:pPr>
        <w:pStyle w:val="22"/>
        <w:numPr>
          <w:ilvl w:val="1"/>
          <w:numId w:val="17"/>
        </w:numPr>
        <w:tabs>
          <w:tab w:val="left" w:pos="993"/>
        </w:tabs>
        <w:spacing w:line="233" w:lineRule="auto"/>
        <w:ind w:firstLine="567"/>
        <w:jc w:val="both"/>
      </w:pPr>
      <w:bookmarkStart w:id="23" w:name="bookmark172"/>
      <w:bookmarkEnd w:id="23"/>
      <w:r>
        <w:t xml:space="preserve">Срок </w:t>
      </w:r>
      <w:r w:rsidR="00A17506">
        <w:t xml:space="preserve">работ (услуг) </w:t>
      </w:r>
      <w:r>
        <w:t>указан</w:t>
      </w:r>
      <w:r w:rsidR="00A17506">
        <w:t>ы</w:t>
      </w:r>
      <w:r>
        <w:t xml:space="preserve"> в приложение №1, в течение которого «Исполнитель» обязан </w:t>
      </w:r>
      <w:r w:rsidR="00A17506">
        <w:t>его исполнит.</w:t>
      </w:r>
    </w:p>
    <w:p w14:paraId="5B302D3B" w14:textId="77777777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353"/>
        </w:tabs>
        <w:spacing w:before="80" w:after="80" w:line="254" w:lineRule="auto"/>
      </w:pPr>
      <w:bookmarkStart w:id="24" w:name="bookmark173"/>
      <w:bookmarkStart w:id="25" w:name="bookmark176"/>
      <w:bookmarkStart w:id="26" w:name="bookmark174"/>
      <w:bookmarkStart w:id="27" w:name="bookmark175"/>
      <w:bookmarkStart w:id="28" w:name="bookmark177"/>
      <w:bookmarkEnd w:id="24"/>
      <w:bookmarkEnd w:id="25"/>
      <w:r>
        <w:t>Порядок сдачи-приемки</w:t>
      </w:r>
      <w:bookmarkEnd w:id="26"/>
      <w:bookmarkEnd w:id="27"/>
      <w:bookmarkEnd w:id="28"/>
    </w:p>
    <w:p w14:paraId="62441E34" w14:textId="328560B8" w:rsidR="00470F05" w:rsidRDefault="00A17506" w:rsidP="00D27431">
      <w:pPr>
        <w:pStyle w:val="22"/>
        <w:numPr>
          <w:ilvl w:val="1"/>
          <w:numId w:val="17"/>
        </w:numPr>
        <w:tabs>
          <w:tab w:val="left" w:pos="993"/>
        </w:tabs>
        <w:spacing w:line="233" w:lineRule="auto"/>
        <w:ind w:firstLine="567"/>
        <w:jc w:val="both"/>
      </w:pPr>
      <w:bookmarkStart w:id="29" w:name="bookmark178"/>
      <w:bookmarkEnd w:id="29"/>
      <w:r>
        <w:t>П</w:t>
      </w:r>
      <w:r w:rsidR="00431ED3">
        <w:t xml:space="preserve">осле составления и подписания </w:t>
      </w:r>
      <w:r>
        <w:t xml:space="preserve">акта выполненных работ и </w:t>
      </w:r>
      <w:r w:rsidR="00431ED3">
        <w:t>счет-фактуры, подписанных уполномоченными</w:t>
      </w:r>
      <w:r w:rsidR="00D27431">
        <w:t xml:space="preserve"> </w:t>
      </w:r>
      <w:r w:rsidR="00431ED3">
        <w:t>лицами.</w:t>
      </w:r>
    </w:p>
    <w:p w14:paraId="6A478EB3" w14:textId="1D78DD07" w:rsidR="00470F05" w:rsidRDefault="00431ED3" w:rsidP="00D35116">
      <w:pPr>
        <w:pStyle w:val="22"/>
        <w:numPr>
          <w:ilvl w:val="1"/>
          <w:numId w:val="17"/>
        </w:numPr>
        <w:tabs>
          <w:tab w:val="left" w:pos="993"/>
        </w:tabs>
        <w:spacing w:line="233" w:lineRule="auto"/>
        <w:ind w:firstLine="567"/>
        <w:jc w:val="both"/>
      </w:pPr>
      <w:bookmarkStart w:id="30" w:name="bookmark179"/>
      <w:bookmarkEnd w:id="30"/>
      <w:r>
        <w:t xml:space="preserve">Приемка по качеству и количеству </w:t>
      </w:r>
      <w:r w:rsidR="00A17506">
        <w:t xml:space="preserve">выполненных работ (услуг) </w:t>
      </w:r>
      <w:r>
        <w:t xml:space="preserve">осуществляется </w:t>
      </w:r>
      <w:r w:rsidR="00A17506">
        <w:br/>
      </w:r>
      <w:r>
        <w:t>с требованиями «</w:t>
      </w:r>
      <w:r w:rsidR="00A17506">
        <w:t>Заказчика</w:t>
      </w:r>
      <w:r>
        <w:t>».</w:t>
      </w:r>
    </w:p>
    <w:p w14:paraId="563A52C0" w14:textId="3D0DA5CE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353"/>
        </w:tabs>
        <w:spacing w:before="80" w:after="80" w:line="252" w:lineRule="auto"/>
      </w:pPr>
      <w:bookmarkStart w:id="31" w:name="bookmark182"/>
      <w:bookmarkStart w:id="32" w:name="bookmark180"/>
      <w:bookmarkStart w:id="33" w:name="bookmark181"/>
      <w:bookmarkStart w:id="34" w:name="bookmark183"/>
      <w:bookmarkEnd w:id="31"/>
      <w:r>
        <w:t xml:space="preserve">Имущественная ответственность сторон и качество </w:t>
      </w:r>
      <w:bookmarkEnd w:id="32"/>
      <w:bookmarkEnd w:id="33"/>
      <w:bookmarkEnd w:id="34"/>
      <w:r w:rsidR="00A17506">
        <w:t>работ (услуг)</w:t>
      </w:r>
    </w:p>
    <w:p w14:paraId="168574E8" w14:textId="08028C9E" w:rsidR="00470F05" w:rsidRDefault="00431ED3" w:rsidP="00D35116">
      <w:pPr>
        <w:pStyle w:val="22"/>
        <w:numPr>
          <w:ilvl w:val="1"/>
          <w:numId w:val="17"/>
        </w:numPr>
        <w:tabs>
          <w:tab w:val="left" w:pos="993"/>
        </w:tabs>
        <w:spacing w:line="230" w:lineRule="auto"/>
        <w:ind w:firstLine="567"/>
        <w:jc w:val="both"/>
      </w:pPr>
      <w:bookmarkStart w:id="35" w:name="bookmark184"/>
      <w:bookmarkEnd w:id="35"/>
      <w:r>
        <w:t>В случае просрочки поставки, недопоставки продукции «Исполните</w:t>
      </w:r>
      <w:r w:rsidR="00D35116">
        <w:t>л</w:t>
      </w:r>
      <w:r>
        <w:t>ь» уплачивает «Заказчику» пеню в размере 0,5% от неисполненной части обязательства за каждый день просрочки, но при этом общая сумма пени не должна превышать 50% стоимости недопоставленной продукции.</w:t>
      </w:r>
    </w:p>
    <w:p w14:paraId="18E2A400" w14:textId="0A1A5A61" w:rsidR="00470F05" w:rsidRDefault="00431ED3" w:rsidP="00D35116">
      <w:pPr>
        <w:pStyle w:val="22"/>
        <w:numPr>
          <w:ilvl w:val="1"/>
          <w:numId w:val="17"/>
        </w:numPr>
        <w:tabs>
          <w:tab w:val="left" w:pos="993"/>
          <w:tab w:val="left" w:pos="1726"/>
        </w:tabs>
        <w:spacing w:line="233" w:lineRule="auto"/>
        <w:ind w:firstLine="567"/>
        <w:jc w:val="both"/>
      </w:pPr>
      <w:bookmarkStart w:id="36" w:name="bookmark185"/>
      <w:bookmarkEnd w:id="36"/>
      <w:r>
        <w:t>При несвоевременной оплате поставленной продукции «Заказчик» уплачивает «Исполнителю» пеню в размере 0,4 % от суммы просроченного платежа за каждый банковский день просрочки, но не более 50% суммы просроченного платежа.</w:t>
      </w:r>
    </w:p>
    <w:p w14:paraId="49BA64EC" w14:textId="48B994EF" w:rsidR="00470F05" w:rsidRDefault="00431ED3" w:rsidP="00D35116">
      <w:pPr>
        <w:pStyle w:val="22"/>
        <w:numPr>
          <w:ilvl w:val="1"/>
          <w:numId w:val="17"/>
        </w:numPr>
        <w:tabs>
          <w:tab w:val="left" w:pos="993"/>
          <w:tab w:val="left" w:pos="1717"/>
        </w:tabs>
        <w:spacing w:line="252" w:lineRule="auto"/>
        <w:ind w:firstLine="567"/>
        <w:jc w:val="both"/>
      </w:pPr>
      <w:bookmarkStart w:id="37" w:name="bookmark186"/>
      <w:bookmarkEnd w:id="37"/>
      <w:r>
        <w:t>Если поставленная продукция не соответствует требованиям, изложенным в пункте 1.3. настоящего договора, «Заказчик» вправе:</w:t>
      </w:r>
    </w:p>
    <w:p w14:paraId="0EBE922C" w14:textId="6183E085" w:rsidR="00470F05" w:rsidRDefault="00431ED3" w:rsidP="00D35116">
      <w:pPr>
        <w:pStyle w:val="22"/>
        <w:tabs>
          <w:tab w:val="left" w:pos="993"/>
        </w:tabs>
        <w:spacing w:line="252" w:lineRule="auto"/>
        <w:ind w:firstLine="567"/>
        <w:jc w:val="both"/>
      </w:pPr>
      <w:r>
        <w:t>отказаться от принятия и оплаты продукции;</w:t>
      </w:r>
    </w:p>
    <w:p w14:paraId="3FFA4CB2" w14:textId="77777777" w:rsidR="00470F05" w:rsidRDefault="00431ED3" w:rsidP="00D35116">
      <w:pPr>
        <w:pStyle w:val="22"/>
        <w:tabs>
          <w:tab w:val="left" w:pos="993"/>
        </w:tabs>
        <w:spacing w:line="252" w:lineRule="auto"/>
        <w:ind w:firstLine="567"/>
        <w:jc w:val="both"/>
      </w:pPr>
      <w:r>
        <w:t>если продукция оплачена, потребовать замены продукции на качественную пли возврата уплаченной суммы, а также взыскать с «Продавца» штраф в размере 20% от стоимости продукции ненадлежащего качества.</w:t>
      </w:r>
    </w:p>
    <w:p w14:paraId="005D10AD" w14:textId="657FC948" w:rsidR="00470F05" w:rsidRDefault="00431ED3" w:rsidP="00D35116">
      <w:pPr>
        <w:pStyle w:val="22"/>
        <w:numPr>
          <w:ilvl w:val="1"/>
          <w:numId w:val="17"/>
        </w:numPr>
        <w:tabs>
          <w:tab w:val="left" w:pos="993"/>
          <w:tab w:val="left" w:pos="1726"/>
        </w:tabs>
        <w:spacing w:line="252" w:lineRule="auto"/>
        <w:ind w:firstLine="567"/>
        <w:jc w:val="both"/>
      </w:pPr>
      <w:bookmarkStart w:id="38" w:name="bookmark187"/>
      <w:bookmarkEnd w:id="38"/>
      <w:r>
        <w:t>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0D555F51" w14:textId="15A0BADC" w:rsidR="00470F05" w:rsidRDefault="00431ED3" w:rsidP="00D35116">
      <w:pPr>
        <w:pStyle w:val="22"/>
        <w:numPr>
          <w:ilvl w:val="1"/>
          <w:numId w:val="17"/>
        </w:numPr>
        <w:tabs>
          <w:tab w:val="left" w:pos="993"/>
          <w:tab w:val="left" w:pos="1726"/>
        </w:tabs>
        <w:spacing w:line="252" w:lineRule="auto"/>
        <w:ind w:firstLine="567"/>
        <w:jc w:val="both"/>
      </w:pPr>
      <w:bookmarkStart w:id="39" w:name="bookmark188"/>
      <w:bookmarkEnd w:id="39"/>
      <w:r>
        <w:t xml:space="preserve">«Исполнитель», </w:t>
      </w:r>
      <w:r w:rsidR="00D35116">
        <w:t>согласно действующему законодательству Республики,</w:t>
      </w:r>
      <w:r>
        <w:t xml:space="preserve"> Узбекистан, предоставляет на </w:t>
      </w:r>
      <w:r w:rsidR="00A17506">
        <w:t>работы (услуги)</w:t>
      </w:r>
      <w:r>
        <w:t xml:space="preserve"> гарантийные сроки, согласно спецификации (приложение №1).</w:t>
      </w:r>
    </w:p>
    <w:p w14:paraId="6FE895EF" w14:textId="4848B318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284"/>
        </w:tabs>
        <w:spacing w:before="80" w:after="80" w:line="262" w:lineRule="auto"/>
      </w:pPr>
      <w:bookmarkStart w:id="40" w:name="bookmark191"/>
      <w:bookmarkStart w:id="41" w:name="bookmark201"/>
      <w:bookmarkStart w:id="42" w:name="bookmark199"/>
      <w:bookmarkStart w:id="43" w:name="bookmark200"/>
      <w:bookmarkStart w:id="44" w:name="bookmark202"/>
      <w:bookmarkEnd w:id="40"/>
      <w:bookmarkEnd w:id="41"/>
      <w:r>
        <w:t>Решение споров</w:t>
      </w:r>
      <w:bookmarkEnd w:id="42"/>
      <w:bookmarkEnd w:id="43"/>
      <w:bookmarkEnd w:id="44"/>
    </w:p>
    <w:p w14:paraId="48CCD867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722"/>
        </w:tabs>
        <w:ind w:firstLine="567"/>
        <w:jc w:val="both"/>
      </w:pPr>
      <w:bookmarkStart w:id="45" w:name="bookmark203"/>
      <w:bookmarkEnd w:id="45"/>
      <w:r>
        <w:t xml:space="preserve">Все споры и разногласия между «Заказчиком» и «Исполнителем» в связи с настоящим </w:t>
      </w:r>
      <w:r>
        <w:lastRenderedPageBreak/>
        <w:t>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Ташкентском межрайонном экономическом суде.</w:t>
      </w:r>
    </w:p>
    <w:p w14:paraId="7596B484" w14:textId="77777777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284"/>
        </w:tabs>
        <w:spacing w:before="80" w:after="80" w:line="264" w:lineRule="auto"/>
      </w:pPr>
      <w:bookmarkStart w:id="46" w:name="bookmark206"/>
      <w:bookmarkStart w:id="47" w:name="bookmark204"/>
      <w:bookmarkStart w:id="48" w:name="bookmark205"/>
      <w:bookmarkStart w:id="49" w:name="bookmark207"/>
      <w:bookmarkEnd w:id="46"/>
      <w:r>
        <w:t>Форс-мажор</w:t>
      </w:r>
      <w:bookmarkEnd w:id="47"/>
      <w:bookmarkEnd w:id="48"/>
      <w:bookmarkEnd w:id="49"/>
    </w:p>
    <w:p w14:paraId="319828A3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765"/>
        </w:tabs>
        <w:ind w:firstLine="567"/>
        <w:jc w:val="both"/>
      </w:pPr>
      <w:bookmarkStart w:id="50" w:name="bookmark208"/>
      <w:bookmarkEnd w:id="50"/>
      <w: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355BB248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765"/>
        </w:tabs>
        <w:ind w:firstLine="567"/>
        <w:jc w:val="both"/>
      </w:pPr>
      <w:bookmarkStart w:id="51" w:name="bookmark209"/>
      <w:bookmarkEnd w:id="51"/>
      <w: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19D34F6C" w14:textId="77777777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284"/>
        </w:tabs>
        <w:spacing w:before="80" w:after="80" w:line="264" w:lineRule="auto"/>
      </w:pPr>
      <w:bookmarkStart w:id="52" w:name="bookmark212"/>
      <w:bookmarkStart w:id="53" w:name="bookmark210"/>
      <w:bookmarkStart w:id="54" w:name="bookmark211"/>
      <w:bookmarkStart w:id="55" w:name="bookmark213"/>
      <w:bookmarkEnd w:id="52"/>
      <w:r>
        <w:t>Срок действия договора</w:t>
      </w:r>
      <w:bookmarkEnd w:id="53"/>
      <w:bookmarkEnd w:id="54"/>
      <w:bookmarkEnd w:id="55"/>
    </w:p>
    <w:p w14:paraId="5A9A9EDA" w14:textId="16CB43DD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846"/>
        </w:tabs>
        <w:ind w:firstLine="567"/>
        <w:jc w:val="both"/>
      </w:pPr>
      <w:bookmarkStart w:id="56" w:name="bookmark214"/>
      <w:bookmarkEnd w:id="56"/>
      <w:r>
        <w:t>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31 декабря 202</w:t>
      </w:r>
      <w:r w:rsidR="00F02A33">
        <w:t>1</w:t>
      </w:r>
      <w:r>
        <w:t xml:space="preserve"> года.</w:t>
      </w:r>
    </w:p>
    <w:p w14:paraId="78CCE902" w14:textId="77777777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404"/>
          <w:tab w:val="left" w:pos="1134"/>
        </w:tabs>
        <w:spacing w:before="80" w:after="80" w:line="264" w:lineRule="auto"/>
        <w:ind w:firstLine="567"/>
      </w:pPr>
      <w:bookmarkStart w:id="57" w:name="bookmark217"/>
      <w:bookmarkStart w:id="58" w:name="bookmark215"/>
      <w:bookmarkStart w:id="59" w:name="bookmark216"/>
      <w:bookmarkStart w:id="60" w:name="bookmark218"/>
      <w:bookmarkEnd w:id="57"/>
      <w:r>
        <w:t>Порядок изменения и расторжения договора</w:t>
      </w:r>
      <w:bookmarkEnd w:id="58"/>
      <w:bookmarkEnd w:id="59"/>
      <w:bookmarkEnd w:id="60"/>
    </w:p>
    <w:p w14:paraId="6813ED6E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861"/>
        </w:tabs>
        <w:ind w:firstLine="567"/>
        <w:jc w:val="both"/>
      </w:pPr>
      <w:bookmarkStart w:id="61" w:name="bookmark219"/>
      <w:bookmarkEnd w:id="61"/>
      <w:r>
        <w:t>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5F8890F7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837"/>
        </w:tabs>
        <w:ind w:firstLine="567"/>
        <w:jc w:val="both"/>
      </w:pPr>
      <w:bookmarkStart w:id="62" w:name="bookmark220"/>
      <w:bookmarkEnd w:id="62"/>
      <w:r>
        <w:t>Стороны имеют право одностороннего расторжения договора в следующих случаях:</w:t>
      </w:r>
    </w:p>
    <w:p w14:paraId="152E452D" w14:textId="77777777" w:rsidR="00470F05" w:rsidRDefault="00431ED3" w:rsidP="00D35116">
      <w:pPr>
        <w:pStyle w:val="22"/>
        <w:tabs>
          <w:tab w:val="left" w:pos="1134"/>
        </w:tabs>
        <w:ind w:firstLine="567"/>
        <w:jc w:val="both"/>
      </w:pPr>
      <w:r>
        <w:t>при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2B2082FA" w14:textId="5E5941AC" w:rsidR="00470F05" w:rsidRDefault="00431ED3" w:rsidP="00D35116">
      <w:pPr>
        <w:pStyle w:val="22"/>
        <w:tabs>
          <w:tab w:val="left" w:pos="1134"/>
        </w:tabs>
        <w:ind w:firstLine="567"/>
        <w:jc w:val="both"/>
      </w:pPr>
      <w:r>
        <w:t>Сторона, у которой возникло право на расторжение договора, обязана уведомить другую сторону о своем намерении письменно.</w:t>
      </w:r>
    </w:p>
    <w:p w14:paraId="7277E516" w14:textId="77777777" w:rsidR="007669E5" w:rsidRPr="007669E5" w:rsidRDefault="007669E5" w:rsidP="00065E09">
      <w:pPr>
        <w:pStyle w:val="24"/>
        <w:keepNext/>
        <w:keepLines/>
        <w:numPr>
          <w:ilvl w:val="0"/>
          <w:numId w:val="17"/>
        </w:numPr>
        <w:tabs>
          <w:tab w:val="left" w:pos="404"/>
          <w:tab w:val="left" w:pos="1134"/>
        </w:tabs>
        <w:spacing w:before="80" w:after="80" w:line="264" w:lineRule="auto"/>
        <w:ind w:firstLine="567"/>
      </w:pPr>
      <w:r w:rsidRPr="007669E5">
        <w:t>Антикоррупционные условия</w:t>
      </w:r>
    </w:p>
    <w:p w14:paraId="7C9C709A" w14:textId="1D317388" w:rsidR="007669E5" w:rsidRPr="00453454" w:rsidRDefault="007669E5" w:rsidP="007669E5">
      <w:pPr>
        <w:pStyle w:val="22"/>
        <w:numPr>
          <w:ilvl w:val="1"/>
          <w:numId w:val="17"/>
        </w:numPr>
        <w:tabs>
          <w:tab w:val="left" w:pos="1134"/>
          <w:tab w:val="left" w:pos="1861"/>
        </w:tabs>
        <w:ind w:firstLine="567"/>
        <w:jc w:val="both"/>
      </w:pPr>
      <w:r w:rsidRPr="00453454"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со взяточничеством и коммерческим подкупом.</w:t>
      </w:r>
    </w:p>
    <w:p w14:paraId="1898CEA4" w14:textId="6A8432CC" w:rsidR="007669E5" w:rsidRPr="00453454" w:rsidRDefault="007669E5" w:rsidP="007669E5">
      <w:pPr>
        <w:pStyle w:val="22"/>
        <w:numPr>
          <w:ilvl w:val="1"/>
          <w:numId w:val="17"/>
        </w:numPr>
        <w:tabs>
          <w:tab w:val="left" w:pos="1134"/>
          <w:tab w:val="left" w:pos="1861"/>
        </w:tabs>
        <w:ind w:firstLine="567"/>
        <w:jc w:val="both"/>
      </w:pPr>
      <w:r w:rsidRPr="00453454"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194D6A11" w14:textId="77777777" w:rsidR="00470F05" w:rsidRDefault="00431ED3" w:rsidP="00065E09">
      <w:pPr>
        <w:pStyle w:val="24"/>
        <w:keepNext/>
        <w:keepLines/>
        <w:numPr>
          <w:ilvl w:val="0"/>
          <w:numId w:val="17"/>
        </w:numPr>
        <w:tabs>
          <w:tab w:val="left" w:pos="394"/>
          <w:tab w:val="left" w:pos="1134"/>
        </w:tabs>
        <w:spacing w:before="120" w:after="80" w:line="266" w:lineRule="auto"/>
        <w:ind w:firstLine="567"/>
      </w:pPr>
      <w:bookmarkStart w:id="63" w:name="bookmark223"/>
      <w:bookmarkStart w:id="64" w:name="bookmark221"/>
      <w:bookmarkStart w:id="65" w:name="bookmark222"/>
      <w:bookmarkStart w:id="66" w:name="bookmark224"/>
      <w:bookmarkEnd w:id="63"/>
      <w:r>
        <w:t>Прочие условия</w:t>
      </w:r>
      <w:bookmarkEnd w:id="64"/>
      <w:bookmarkEnd w:id="65"/>
      <w:bookmarkEnd w:id="66"/>
    </w:p>
    <w:p w14:paraId="49EADF53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851"/>
        </w:tabs>
        <w:ind w:firstLine="567"/>
        <w:jc w:val="both"/>
      </w:pPr>
      <w:bookmarkStart w:id="67" w:name="bookmark225"/>
      <w:bookmarkEnd w:id="67"/>
      <w:r>
        <w:t>Ни одна из сторон не может передавать свои права или обязанности по данном) договору какой-либо третьей стороне без письменного согласия другой стороны.</w:t>
      </w:r>
    </w:p>
    <w:p w14:paraId="52864220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856"/>
        </w:tabs>
        <w:ind w:firstLine="567"/>
        <w:jc w:val="both"/>
      </w:pPr>
      <w:bookmarkStart w:id="68" w:name="bookmark226"/>
      <w:bookmarkEnd w:id="68"/>
      <w: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03A3B0B4" w14:textId="77777777" w:rsidR="00470F05" w:rsidRDefault="00431ED3" w:rsidP="00D35116">
      <w:pPr>
        <w:pStyle w:val="22"/>
        <w:numPr>
          <w:ilvl w:val="1"/>
          <w:numId w:val="17"/>
        </w:numPr>
        <w:tabs>
          <w:tab w:val="left" w:pos="1134"/>
          <w:tab w:val="left" w:pos="1851"/>
        </w:tabs>
        <w:ind w:firstLine="567"/>
        <w:jc w:val="both"/>
      </w:pPr>
      <w:bookmarkStart w:id="69" w:name="bookmark227"/>
      <w:bookmarkEnd w:id="69"/>
      <w:r>
        <w:t>Договор, включая приложение, составлена 2 (двух) экземплярах, идентичных по содержанию и имеющих одинаковую юридическую силу, скреплен подписями и печатями сторон.</w:t>
      </w:r>
    </w:p>
    <w:p w14:paraId="39BE8C28" w14:textId="77777777" w:rsidR="00470F05" w:rsidRDefault="00431ED3" w:rsidP="00065E09">
      <w:pPr>
        <w:pStyle w:val="22"/>
        <w:numPr>
          <w:ilvl w:val="0"/>
          <w:numId w:val="17"/>
        </w:numPr>
        <w:tabs>
          <w:tab w:val="left" w:pos="399"/>
        </w:tabs>
        <w:spacing w:before="80" w:after="80" w:line="266" w:lineRule="auto"/>
        <w:ind w:firstLine="0"/>
        <w:jc w:val="center"/>
        <w:rPr>
          <w:sz w:val="22"/>
          <w:szCs w:val="22"/>
        </w:rPr>
      </w:pPr>
      <w:bookmarkStart w:id="70" w:name="bookmark228"/>
      <w:bookmarkEnd w:id="70"/>
      <w:r>
        <w:rPr>
          <w:b/>
          <w:bCs/>
          <w:sz w:val="22"/>
          <w:szCs w:val="22"/>
        </w:rPr>
        <w:t>Юридические адреса и реквизиты сторон</w:t>
      </w:r>
    </w:p>
    <w:sectPr w:rsidR="00470F05" w:rsidSect="00F5082B">
      <w:footerReference w:type="default" r:id="rId7"/>
      <w:pgSz w:w="11900" w:h="16840"/>
      <w:pgMar w:top="901" w:right="507" w:bottom="1135" w:left="876" w:header="47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EA82" w14:textId="77777777" w:rsidR="00BE2CE4" w:rsidRDefault="00BE2CE4">
      <w:r>
        <w:separator/>
      </w:r>
    </w:p>
  </w:endnote>
  <w:endnote w:type="continuationSeparator" w:id="0">
    <w:p w14:paraId="500B2759" w14:textId="77777777" w:rsidR="00BE2CE4" w:rsidRDefault="00B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5967" w14:textId="35044F6C" w:rsidR="00A04599" w:rsidRDefault="00A045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B3D5" w14:textId="77777777" w:rsidR="00BE2CE4" w:rsidRDefault="00BE2CE4"/>
  </w:footnote>
  <w:footnote w:type="continuationSeparator" w:id="0">
    <w:p w14:paraId="0B0DD4D0" w14:textId="77777777" w:rsidR="00BE2CE4" w:rsidRDefault="00BE2C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DB3"/>
    <w:multiLevelType w:val="multilevel"/>
    <w:tmpl w:val="F2429416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0623A"/>
    <w:multiLevelType w:val="multilevel"/>
    <w:tmpl w:val="1D6C1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5381C"/>
    <w:multiLevelType w:val="hybridMultilevel"/>
    <w:tmpl w:val="9DCAE6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006168"/>
    <w:multiLevelType w:val="hybridMultilevel"/>
    <w:tmpl w:val="1DE2AAA0"/>
    <w:lvl w:ilvl="0" w:tplc="94DA0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562F2"/>
    <w:multiLevelType w:val="multilevel"/>
    <w:tmpl w:val="64685D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4ED344F"/>
    <w:multiLevelType w:val="hybridMultilevel"/>
    <w:tmpl w:val="107831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67C60D6"/>
    <w:multiLevelType w:val="hybridMultilevel"/>
    <w:tmpl w:val="E0E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7D4A7F"/>
    <w:multiLevelType w:val="hybridMultilevel"/>
    <w:tmpl w:val="D2FE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8D228D"/>
    <w:multiLevelType w:val="multilevel"/>
    <w:tmpl w:val="5530A3E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E4D2F"/>
    <w:multiLevelType w:val="hybridMultilevel"/>
    <w:tmpl w:val="A3823D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0E726F"/>
    <w:multiLevelType w:val="multilevel"/>
    <w:tmpl w:val="D0A26B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BE1742"/>
    <w:multiLevelType w:val="multilevel"/>
    <w:tmpl w:val="F38CDA3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72F03"/>
    <w:multiLevelType w:val="multilevel"/>
    <w:tmpl w:val="6BD2E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760B2"/>
    <w:multiLevelType w:val="multilevel"/>
    <w:tmpl w:val="5F606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4663B7"/>
    <w:multiLevelType w:val="multilevel"/>
    <w:tmpl w:val="754EAB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F192A"/>
    <w:multiLevelType w:val="multilevel"/>
    <w:tmpl w:val="0FCC578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716432"/>
    <w:multiLevelType w:val="hybridMultilevel"/>
    <w:tmpl w:val="CA129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67EC5"/>
    <w:multiLevelType w:val="multilevel"/>
    <w:tmpl w:val="4EF0BF5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7B024D"/>
    <w:multiLevelType w:val="multilevel"/>
    <w:tmpl w:val="C7742114"/>
    <w:lvl w:ilvl="0">
      <w:start w:val="4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F30D03"/>
    <w:multiLevelType w:val="multilevel"/>
    <w:tmpl w:val="B186011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047C44"/>
    <w:multiLevelType w:val="hybridMultilevel"/>
    <w:tmpl w:val="EC4EF5AE"/>
    <w:lvl w:ilvl="0" w:tplc="94DA0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95CDE"/>
    <w:multiLevelType w:val="hybridMultilevel"/>
    <w:tmpl w:val="44143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0456D"/>
    <w:multiLevelType w:val="multilevel"/>
    <w:tmpl w:val="C3ECDAA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F43D9D"/>
    <w:multiLevelType w:val="multilevel"/>
    <w:tmpl w:val="000C09CC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40B0A"/>
    <w:multiLevelType w:val="multilevel"/>
    <w:tmpl w:val="720A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C35348"/>
    <w:multiLevelType w:val="hybridMultilevel"/>
    <w:tmpl w:val="0B6441DE"/>
    <w:lvl w:ilvl="0" w:tplc="94DA0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F5260"/>
    <w:multiLevelType w:val="hybridMultilevel"/>
    <w:tmpl w:val="E39E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364B1"/>
    <w:multiLevelType w:val="multilevel"/>
    <w:tmpl w:val="4148B83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E759E9"/>
    <w:multiLevelType w:val="multilevel"/>
    <w:tmpl w:val="11B0F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122081"/>
    <w:multiLevelType w:val="multilevel"/>
    <w:tmpl w:val="91AE4BF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0" w15:restartNumberingAfterBreak="0">
    <w:nsid w:val="5F977321"/>
    <w:multiLevelType w:val="multilevel"/>
    <w:tmpl w:val="1E20F16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CF235E"/>
    <w:multiLevelType w:val="multilevel"/>
    <w:tmpl w:val="0C3A64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C50AF8"/>
    <w:multiLevelType w:val="multilevel"/>
    <w:tmpl w:val="64685D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61A4CED"/>
    <w:multiLevelType w:val="hybridMultilevel"/>
    <w:tmpl w:val="4092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B3895"/>
    <w:multiLevelType w:val="hybridMultilevel"/>
    <w:tmpl w:val="BD9A5482"/>
    <w:lvl w:ilvl="0" w:tplc="94DA0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C1AAB"/>
    <w:multiLevelType w:val="multilevel"/>
    <w:tmpl w:val="77C2D51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9A368B"/>
    <w:multiLevelType w:val="multilevel"/>
    <w:tmpl w:val="7A3837B6"/>
    <w:lvl w:ilvl="0">
      <w:start w:val="4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31DE"/>
    <w:multiLevelType w:val="multilevel"/>
    <w:tmpl w:val="82741528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6C1070"/>
    <w:multiLevelType w:val="hybridMultilevel"/>
    <w:tmpl w:val="72022D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0D3115F"/>
    <w:multiLevelType w:val="multilevel"/>
    <w:tmpl w:val="5AA4B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A93B29"/>
    <w:multiLevelType w:val="multilevel"/>
    <w:tmpl w:val="AF3039CE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C27A2F"/>
    <w:multiLevelType w:val="hybridMultilevel"/>
    <w:tmpl w:val="681A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E7300"/>
    <w:multiLevelType w:val="hybridMultilevel"/>
    <w:tmpl w:val="5902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367DC"/>
    <w:multiLevelType w:val="hybridMultilevel"/>
    <w:tmpl w:val="9E64DE6E"/>
    <w:lvl w:ilvl="0" w:tplc="94DA0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A4F91"/>
    <w:multiLevelType w:val="multilevel"/>
    <w:tmpl w:val="72C0A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137BFB"/>
    <w:multiLevelType w:val="multilevel"/>
    <w:tmpl w:val="539623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53C32"/>
    <w:multiLevelType w:val="multilevel"/>
    <w:tmpl w:val="0E1A4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7"/>
  </w:num>
  <w:num w:numId="3">
    <w:abstractNumId w:val="17"/>
  </w:num>
  <w:num w:numId="4">
    <w:abstractNumId w:val="11"/>
  </w:num>
  <w:num w:numId="5">
    <w:abstractNumId w:val="39"/>
  </w:num>
  <w:num w:numId="6">
    <w:abstractNumId w:val="23"/>
  </w:num>
  <w:num w:numId="7">
    <w:abstractNumId w:val="8"/>
  </w:num>
  <w:num w:numId="8">
    <w:abstractNumId w:val="19"/>
  </w:num>
  <w:num w:numId="9">
    <w:abstractNumId w:val="0"/>
  </w:num>
  <w:num w:numId="10">
    <w:abstractNumId w:val="18"/>
  </w:num>
  <w:num w:numId="11">
    <w:abstractNumId w:val="15"/>
  </w:num>
  <w:num w:numId="12">
    <w:abstractNumId w:val="40"/>
  </w:num>
  <w:num w:numId="13">
    <w:abstractNumId w:val="1"/>
  </w:num>
  <w:num w:numId="14">
    <w:abstractNumId w:val="13"/>
  </w:num>
  <w:num w:numId="15">
    <w:abstractNumId w:val="10"/>
  </w:num>
  <w:num w:numId="16">
    <w:abstractNumId w:val="44"/>
  </w:num>
  <w:num w:numId="17">
    <w:abstractNumId w:val="24"/>
  </w:num>
  <w:num w:numId="18">
    <w:abstractNumId w:val="31"/>
  </w:num>
  <w:num w:numId="19">
    <w:abstractNumId w:val="37"/>
  </w:num>
  <w:num w:numId="20">
    <w:abstractNumId w:val="45"/>
  </w:num>
  <w:num w:numId="21">
    <w:abstractNumId w:val="46"/>
  </w:num>
  <w:num w:numId="22">
    <w:abstractNumId w:val="12"/>
  </w:num>
  <w:num w:numId="23">
    <w:abstractNumId w:val="28"/>
  </w:num>
  <w:num w:numId="24">
    <w:abstractNumId w:val="14"/>
  </w:num>
  <w:num w:numId="25">
    <w:abstractNumId w:val="35"/>
  </w:num>
  <w:num w:numId="26">
    <w:abstractNumId w:val="30"/>
  </w:num>
  <w:num w:numId="27">
    <w:abstractNumId w:val="36"/>
  </w:num>
  <w:num w:numId="28">
    <w:abstractNumId w:val="29"/>
  </w:num>
  <w:num w:numId="29">
    <w:abstractNumId w:val="32"/>
  </w:num>
  <w:num w:numId="30">
    <w:abstractNumId w:val="33"/>
  </w:num>
  <w:num w:numId="31">
    <w:abstractNumId w:val="21"/>
  </w:num>
  <w:num w:numId="32">
    <w:abstractNumId w:val="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"/>
  </w:num>
  <w:num w:numId="36">
    <w:abstractNumId w:val="26"/>
  </w:num>
  <w:num w:numId="37">
    <w:abstractNumId w:val="41"/>
  </w:num>
  <w:num w:numId="38">
    <w:abstractNumId w:val="34"/>
  </w:num>
  <w:num w:numId="39">
    <w:abstractNumId w:val="16"/>
  </w:num>
  <w:num w:numId="40">
    <w:abstractNumId w:val="25"/>
  </w:num>
  <w:num w:numId="41">
    <w:abstractNumId w:val="43"/>
  </w:num>
  <w:num w:numId="42">
    <w:abstractNumId w:val="3"/>
  </w:num>
  <w:num w:numId="43">
    <w:abstractNumId w:val="20"/>
  </w:num>
  <w:num w:numId="44">
    <w:abstractNumId w:val="42"/>
  </w:num>
  <w:num w:numId="45">
    <w:abstractNumId w:val="2"/>
  </w:num>
  <w:num w:numId="46">
    <w:abstractNumId w:val="38"/>
  </w:num>
  <w:num w:numId="47">
    <w:abstractNumId w:val="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05"/>
    <w:rsid w:val="00001CD2"/>
    <w:rsid w:val="00016F82"/>
    <w:rsid w:val="0002367E"/>
    <w:rsid w:val="00035B1D"/>
    <w:rsid w:val="00063A3E"/>
    <w:rsid w:val="00065E09"/>
    <w:rsid w:val="0007408A"/>
    <w:rsid w:val="000828AB"/>
    <w:rsid w:val="000A4AA5"/>
    <w:rsid w:val="000B006F"/>
    <w:rsid w:val="000B2570"/>
    <w:rsid w:val="000F75D7"/>
    <w:rsid w:val="000F7DB5"/>
    <w:rsid w:val="00113745"/>
    <w:rsid w:val="00125798"/>
    <w:rsid w:val="00130205"/>
    <w:rsid w:val="001319E9"/>
    <w:rsid w:val="001414B4"/>
    <w:rsid w:val="00164FB2"/>
    <w:rsid w:val="0018531B"/>
    <w:rsid w:val="00194435"/>
    <w:rsid w:val="001973A1"/>
    <w:rsid w:val="00197714"/>
    <w:rsid w:val="001A7E6E"/>
    <w:rsid w:val="001D2ADC"/>
    <w:rsid w:val="001D3855"/>
    <w:rsid w:val="001E05FF"/>
    <w:rsid w:val="001E3BC7"/>
    <w:rsid w:val="001F36D4"/>
    <w:rsid w:val="002145E7"/>
    <w:rsid w:val="00214801"/>
    <w:rsid w:val="00217B58"/>
    <w:rsid w:val="00224634"/>
    <w:rsid w:val="00243D67"/>
    <w:rsid w:val="00274E66"/>
    <w:rsid w:val="00276877"/>
    <w:rsid w:val="00286C4D"/>
    <w:rsid w:val="00295A84"/>
    <w:rsid w:val="0029651C"/>
    <w:rsid w:val="002A09C2"/>
    <w:rsid w:val="002A1AF8"/>
    <w:rsid w:val="002B5CEA"/>
    <w:rsid w:val="002B7D9C"/>
    <w:rsid w:val="002F3E58"/>
    <w:rsid w:val="002F5901"/>
    <w:rsid w:val="00332EFF"/>
    <w:rsid w:val="003443D0"/>
    <w:rsid w:val="00356DCC"/>
    <w:rsid w:val="0035779F"/>
    <w:rsid w:val="003704FF"/>
    <w:rsid w:val="00370B12"/>
    <w:rsid w:val="003746F0"/>
    <w:rsid w:val="00384C35"/>
    <w:rsid w:val="00390350"/>
    <w:rsid w:val="003908B6"/>
    <w:rsid w:val="00391276"/>
    <w:rsid w:val="003A2762"/>
    <w:rsid w:val="003B07E1"/>
    <w:rsid w:val="003E6CB6"/>
    <w:rsid w:val="003E75D5"/>
    <w:rsid w:val="003F754A"/>
    <w:rsid w:val="0041639D"/>
    <w:rsid w:val="00417277"/>
    <w:rsid w:val="00431ED3"/>
    <w:rsid w:val="00457018"/>
    <w:rsid w:val="00470F05"/>
    <w:rsid w:val="00473345"/>
    <w:rsid w:val="0047542E"/>
    <w:rsid w:val="00482B89"/>
    <w:rsid w:val="00486E7A"/>
    <w:rsid w:val="00490070"/>
    <w:rsid w:val="004A587C"/>
    <w:rsid w:val="004A58C7"/>
    <w:rsid w:val="004A7C7B"/>
    <w:rsid w:val="004E5787"/>
    <w:rsid w:val="004F19D3"/>
    <w:rsid w:val="004F21DC"/>
    <w:rsid w:val="004F56E4"/>
    <w:rsid w:val="00506BDB"/>
    <w:rsid w:val="005226B3"/>
    <w:rsid w:val="005313C4"/>
    <w:rsid w:val="0055371D"/>
    <w:rsid w:val="00561D0C"/>
    <w:rsid w:val="0056527D"/>
    <w:rsid w:val="00571ACA"/>
    <w:rsid w:val="00571B06"/>
    <w:rsid w:val="00595227"/>
    <w:rsid w:val="00595CEA"/>
    <w:rsid w:val="005B5C89"/>
    <w:rsid w:val="005B63F6"/>
    <w:rsid w:val="005B7F8A"/>
    <w:rsid w:val="005C5588"/>
    <w:rsid w:val="006135FE"/>
    <w:rsid w:val="00627DC6"/>
    <w:rsid w:val="006473FA"/>
    <w:rsid w:val="006504DE"/>
    <w:rsid w:val="0065505D"/>
    <w:rsid w:val="006603CC"/>
    <w:rsid w:val="006675F0"/>
    <w:rsid w:val="00683652"/>
    <w:rsid w:val="006C7CA6"/>
    <w:rsid w:val="006F115C"/>
    <w:rsid w:val="006F5D94"/>
    <w:rsid w:val="006F799D"/>
    <w:rsid w:val="007020DE"/>
    <w:rsid w:val="00707F7B"/>
    <w:rsid w:val="0071165D"/>
    <w:rsid w:val="007116EF"/>
    <w:rsid w:val="00712775"/>
    <w:rsid w:val="00730A75"/>
    <w:rsid w:val="0075524C"/>
    <w:rsid w:val="00764819"/>
    <w:rsid w:val="007669E5"/>
    <w:rsid w:val="00773AA7"/>
    <w:rsid w:val="00776E7E"/>
    <w:rsid w:val="00780E58"/>
    <w:rsid w:val="0079085A"/>
    <w:rsid w:val="007963B5"/>
    <w:rsid w:val="007A555A"/>
    <w:rsid w:val="007A7D33"/>
    <w:rsid w:val="007D08ED"/>
    <w:rsid w:val="007E2E60"/>
    <w:rsid w:val="007F3A55"/>
    <w:rsid w:val="00812EA1"/>
    <w:rsid w:val="00816DFB"/>
    <w:rsid w:val="00817EEF"/>
    <w:rsid w:val="0082243F"/>
    <w:rsid w:val="008257D4"/>
    <w:rsid w:val="00826EFC"/>
    <w:rsid w:val="00846719"/>
    <w:rsid w:val="00846BBD"/>
    <w:rsid w:val="008545A0"/>
    <w:rsid w:val="00856801"/>
    <w:rsid w:val="00860BAA"/>
    <w:rsid w:val="00865859"/>
    <w:rsid w:val="008742F6"/>
    <w:rsid w:val="008855DB"/>
    <w:rsid w:val="008B33F9"/>
    <w:rsid w:val="008B61A4"/>
    <w:rsid w:val="008C726C"/>
    <w:rsid w:val="008E3B41"/>
    <w:rsid w:val="0090314F"/>
    <w:rsid w:val="009035DA"/>
    <w:rsid w:val="009220CF"/>
    <w:rsid w:val="00924156"/>
    <w:rsid w:val="00925520"/>
    <w:rsid w:val="00935793"/>
    <w:rsid w:val="0094234B"/>
    <w:rsid w:val="00947A3E"/>
    <w:rsid w:val="0095322A"/>
    <w:rsid w:val="0096554B"/>
    <w:rsid w:val="009719F8"/>
    <w:rsid w:val="00991897"/>
    <w:rsid w:val="009D067B"/>
    <w:rsid w:val="009D5326"/>
    <w:rsid w:val="009D5ED5"/>
    <w:rsid w:val="009D74D0"/>
    <w:rsid w:val="00A04599"/>
    <w:rsid w:val="00A05B89"/>
    <w:rsid w:val="00A13333"/>
    <w:rsid w:val="00A173B4"/>
    <w:rsid w:val="00A17506"/>
    <w:rsid w:val="00A33E69"/>
    <w:rsid w:val="00A56143"/>
    <w:rsid w:val="00A61CE1"/>
    <w:rsid w:val="00A80E5B"/>
    <w:rsid w:val="00A9224F"/>
    <w:rsid w:val="00A971DA"/>
    <w:rsid w:val="00AA2DD9"/>
    <w:rsid w:val="00AB1DDB"/>
    <w:rsid w:val="00AB3EB6"/>
    <w:rsid w:val="00AB6B53"/>
    <w:rsid w:val="00AB7ABF"/>
    <w:rsid w:val="00AC094C"/>
    <w:rsid w:val="00AC6659"/>
    <w:rsid w:val="00AD28C2"/>
    <w:rsid w:val="00AF14B3"/>
    <w:rsid w:val="00AF56F0"/>
    <w:rsid w:val="00B05CB6"/>
    <w:rsid w:val="00B2164B"/>
    <w:rsid w:val="00B21A95"/>
    <w:rsid w:val="00B24055"/>
    <w:rsid w:val="00B27627"/>
    <w:rsid w:val="00B311B9"/>
    <w:rsid w:val="00B369F1"/>
    <w:rsid w:val="00B41ABB"/>
    <w:rsid w:val="00B46C78"/>
    <w:rsid w:val="00B569F9"/>
    <w:rsid w:val="00B8616E"/>
    <w:rsid w:val="00B86F0E"/>
    <w:rsid w:val="00B9449F"/>
    <w:rsid w:val="00BA155C"/>
    <w:rsid w:val="00BC1102"/>
    <w:rsid w:val="00BC7263"/>
    <w:rsid w:val="00BD0BE9"/>
    <w:rsid w:val="00BE2CE4"/>
    <w:rsid w:val="00BE7DB5"/>
    <w:rsid w:val="00BF0A51"/>
    <w:rsid w:val="00BF3C19"/>
    <w:rsid w:val="00BF6844"/>
    <w:rsid w:val="00C03872"/>
    <w:rsid w:val="00C3122D"/>
    <w:rsid w:val="00C41465"/>
    <w:rsid w:val="00C61498"/>
    <w:rsid w:val="00C638F5"/>
    <w:rsid w:val="00C66CFD"/>
    <w:rsid w:val="00C86086"/>
    <w:rsid w:val="00C86A88"/>
    <w:rsid w:val="00CC6724"/>
    <w:rsid w:val="00CC6B3D"/>
    <w:rsid w:val="00CC6C4C"/>
    <w:rsid w:val="00CE1870"/>
    <w:rsid w:val="00D1038F"/>
    <w:rsid w:val="00D15F34"/>
    <w:rsid w:val="00D23085"/>
    <w:rsid w:val="00D2585A"/>
    <w:rsid w:val="00D27431"/>
    <w:rsid w:val="00D35116"/>
    <w:rsid w:val="00D51F66"/>
    <w:rsid w:val="00D538EA"/>
    <w:rsid w:val="00D75B15"/>
    <w:rsid w:val="00D9197A"/>
    <w:rsid w:val="00DA07CA"/>
    <w:rsid w:val="00DA196F"/>
    <w:rsid w:val="00DB680F"/>
    <w:rsid w:val="00DD16A3"/>
    <w:rsid w:val="00DE6257"/>
    <w:rsid w:val="00E04DA5"/>
    <w:rsid w:val="00E201B3"/>
    <w:rsid w:val="00E26DBE"/>
    <w:rsid w:val="00E37514"/>
    <w:rsid w:val="00E37BA8"/>
    <w:rsid w:val="00E42103"/>
    <w:rsid w:val="00E453E7"/>
    <w:rsid w:val="00E45BC6"/>
    <w:rsid w:val="00E53D69"/>
    <w:rsid w:val="00E600E8"/>
    <w:rsid w:val="00E609E7"/>
    <w:rsid w:val="00E6308D"/>
    <w:rsid w:val="00E740DB"/>
    <w:rsid w:val="00E826BE"/>
    <w:rsid w:val="00E94B80"/>
    <w:rsid w:val="00EA52E9"/>
    <w:rsid w:val="00EA5CDB"/>
    <w:rsid w:val="00EA64C6"/>
    <w:rsid w:val="00ED2A12"/>
    <w:rsid w:val="00EE2C97"/>
    <w:rsid w:val="00EE69CC"/>
    <w:rsid w:val="00EF11A5"/>
    <w:rsid w:val="00F01A9A"/>
    <w:rsid w:val="00F02A33"/>
    <w:rsid w:val="00F3112B"/>
    <w:rsid w:val="00F364B0"/>
    <w:rsid w:val="00F37182"/>
    <w:rsid w:val="00F45E4F"/>
    <w:rsid w:val="00F5082B"/>
    <w:rsid w:val="00F60BBF"/>
    <w:rsid w:val="00F62764"/>
    <w:rsid w:val="00F7298A"/>
    <w:rsid w:val="00F80E50"/>
    <w:rsid w:val="00F81C12"/>
    <w:rsid w:val="00F850B2"/>
    <w:rsid w:val="00F8590D"/>
    <w:rsid w:val="00F91F9C"/>
    <w:rsid w:val="00F94569"/>
    <w:rsid w:val="00FB467D"/>
    <w:rsid w:val="00FC3086"/>
    <w:rsid w:val="00FC7EAA"/>
    <w:rsid w:val="00FD3D80"/>
    <w:rsid w:val="00FD5187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FC0CB"/>
  <w15:docId w15:val="{07C9EA89-9401-4441-A0B0-90DACA17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Основной текст (2)"/>
    <w:basedOn w:val="a"/>
    <w:link w:val="21"/>
    <w:pPr>
      <w:ind w:firstLine="45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40"/>
      <w:ind w:left="1700" w:firstLine="20"/>
    </w:pPr>
    <w:rPr>
      <w:rFonts w:ascii="Cambria" w:eastAsia="Cambria" w:hAnsi="Cambria" w:cs="Cambria"/>
      <w:i/>
      <w:iCs/>
    </w:rPr>
  </w:style>
  <w:style w:type="paragraph" w:customStyle="1" w:styleId="24">
    <w:name w:val="Заголовок №2"/>
    <w:basedOn w:val="a"/>
    <w:link w:val="23"/>
    <w:pPr>
      <w:spacing w:after="2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8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ind w:left="5100"/>
    </w:pPr>
    <w:rPr>
      <w:rFonts w:ascii="Arial" w:eastAsia="Arial" w:hAnsi="Arial" w:cs="Arial"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pPr>
      <w:spacing w:after="260"/>
      <w:ind w:firstLine="56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8">
    <w:name w:val="Hyperlink"/>
    <w:basedOn w:val="a0"/>
    <w:uiPriority w:val="99"/>
    <w:unhideWhenUsed/>
    <w:rsid w:val="006504D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04D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74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2F6"/>
    <w:rPr>
      <w:color w:val="000000"/>
    </w:rPr>
  </w:style>
  <w:style w:type="paragraph" w:styleId="ab">
    <w:name w:val="footer"/>
    <w:basedOn w:val="a"/>
    <w:link w:val="ac"/>
    <w:uiPriority w:val="99"/>
    <w:unhideWhenUsed/>
    <w:rsid w:val="008742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2F6"/>
    <w:rPr>
      <w:color w:val="000000"/>
    </w:rPr>
  </w:style>
  <w:style w:type="table" w:styleId="ad">
    <w:name w:val="Table Grid"/>
    <w:basedOn w:val="a1"/>
    <w:uiPriority w:val="39"/>
    <w:rsid w:val="00F850B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F850B2"/>
  </w:style>
  <w:style w:type="character" w:customStyle="1" w:styleId="value">
    <w:name w:val="value"/>
    <w:basedOn w:val="a0"/>
    <w:rsid w:val="00F850B2"/>
  </w:style>
  <w:style w:type="paragraph" w:styleId="ae">
    <w:name w:val="List Paragraph"/>
    <w:basedOn w:val="a"/>
    <w:uiPriority w:val="34"/>
    <w:qFormat/>
    <w:rsid w:val="00F850B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3">
    <w:name w:val="Абзац списка1"/>
    <w:basedOn w:val="a"/>
    <w:rsid w:val="0041727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F8590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590D"/>
    <w:rPr>
      <w:rFonts w:ascii="Segoe UI" w:hAnsi="Segoe UI" w:cs="Segoe UI"/>
      <w:color w:val="000000"/>
      <w:sz w:val="18"/>
      <w:szCs w:val="18"/>
    </w:rPr>
  </w:style>
  <w:style w:type="paragraph" w:customStyle="1" w:styleId="acceptingbody">
    <w:name w:val="accepting_body"/>
    <w:basedOn w:val="a"/>
    <w:rsid w:val="0029651C"/>
    <w:pPr>
      <w:widowControl/>
      <w:jc w:val="center"/>
    </w:pPr>
    <w:rPr>
      <w:rFonts w:ascii="Times New Roman" w:eastAsiaTheme="minorEastAsia" w:hAnsi="Times New Roman" w:cs="Times New Roman"/>
      <w:caps/>
      <w:color w:val="00008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Saidamin</dc:creator>
  <cp:lastModifiedBy>Saidamin</cp:lastModifiedBy>
  <cp:revision>83</cp:revision>
  <cp:lastPrinted>2022-02-08T08:10:00Z</cp:lastPrinted>
  <dcterms:created xsi:type="dcterms:W3CDTF">2021-06-16T11:42:00Z</dcterms:created>
  <dcterms:modified xsi:type="dcterms:W3CDTF">2022-03-07T08:05:00Z</dcterms:modified>
</cp:coreProperties>
</file>