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B6" w:rsidRPr="000228BA" w:rsidRDefault="000228BA" w:rsidP="0020712E">
      <w:pPr>
        <w:jc w:val="center"/>
        <w:rPr>
          <w:b/>
          <w:sz w:val="22"/>
          <w:szCs w:val="24"/>
          <w:lang w:val="uz-Cyrl-UZ"/>
        </w:rPr>
      </w:pPr>
      <w:r w:rsidRPr="000228BA">
        <w:rPr>
          <w:b/>
          <w:sz w:val="22"/>
          <w:szCs w:val="24"/>
          <w:lang w:val="uz-Cyrl-UZ"/>
        </w:rPr>
        <w:t>ЛОЙИҲА-СМЕТА ХУЖЖАТЛАРИНИ ИШЛАБ ЧИҚИШ УЧУН</w:t>
      </w:r>
    </w:p>
    <w:p w:rsidR="000228BA" w:rsidRDefault="000228BA" w:rsidP="0020712E">
      <w:pPr>
        <w:jc w:val="center"/>
        <w:rPr>
          <w:b/>
          <w:sz w:val="22"/>
          <w:szCs w:val="24"/>
          <w:lang w:val="uz-Cyrl-UZ"/>
        </w:rPr>
      </w:pPr>
      <w:r w:rsidRPr="000228BA">
        <w:rPr>
          <w:b/>
          <w:sz w:val="22"/>
          <w:szCs w:val="24"/>
          <w:lang w:val="uz-Cyrl-UZ"/>
        </w:rPr>
        <w:t>ШАРТНОМА</w:t>
      </w:r>
    </w:p>
    <w:p w:rsidR="000228BA" w:rsidRPr="000228BA" w:rsidRDefault="000228BA" w:rsidP="0020712E">
      <w:pPr>
        <w:jc w:val="center"/>
        <w:rPr>
          <w:b/>
          <w:sz w:val="22"/>
          <w:szCs w:val="24"/>
          <w:lang w:val="uz-Cyrl-UZ"/>
        </w:rPr>
      </w:pPr>
    </w:p>
    <w:p w:rsidR="0020712E" w:rsidRPr="00290311" w:rsidRDefault="0020712E" w:rsidP="000228BA">
      <w:pPr>
        <w:widowControl w:val="0"/>
        <w:autoSpaceDE w:val="0"/>
        <w:autoSpaceDN w:val="0"/>
        <w:adjustRightInd w:val="0"/>
        <w:rPr>
          <w:color w:val="000000" w:themeColor="text1"/>
          <w:sz w:val="24"/>
          <w:szCs w:val="24"/>
          <w:lang w:val="uz-Cyrl-UZ"/>
        </w:rPr>
      </w:pPr>
      <w:r w:rsidRPr="00290311">
        <w:rPr>
          <w:color w:val="000000" w:themeColor="text1"/>
          <w:spacing w:val="-5"/>
          <w:sz w:val="24"/>
          <w:szCs w:val="24"/>
          <w:lang w:val="uz-Cyrl-UZ"/>
        </w:rPr>
        <w:t>Т</w:t>
      </w:r>
      <w:r w:rsidR="00F47792">
        <w:rPr>
          <w:color w:val="000000" w:themeColor="text1"/>
          <w:spacing w:val="-5"/>
          <w:sz w:val="24"/>
          <w:szCs w:val="24"/>
          <w:lang w:val="uz-Cyrl-UZ"/>
        </w:rPr>
        <w:t>о</w:t>
      </w:r>
      <w:r w:rsidRPr="00290311">
        <w:rPr>
          <w:color w:val="000000" w:themeColor="text1"/>
          <w:spacing w:val="-5"/>
          <w:sz w:val="24"/>
          <w:szCs w:val="24"/>
          <w:lang w:val="uz-Cyrl-UZ"/>
        </w:rPr>
        <w:t>шкент</w:t>
      </w:r>
      <w:r w:rsidR="00482060">
        <w:rPr>
          <w:color w:val="000000" w:themeColor="text1"/>
          <w:spacing w:val="-5"/>
          <w:sz w:val="24"/>
          <w:szCs w:val="24"/>
          <w:lang w:val="uz-Cyrl-UZ"/>
        </w:rPr>
        <w:t xml:space="preserve"> шаҳар</w:t>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r w:rsidR="00763BEF" w:rsidRPr="00290311">
        <w:rPr>
          <w:color w:val="000000" w:themeColor="text1"/>
          <w:spacing w:val="-5"/>
          <w:sz w:val="24"/>
          <w:szCs w:val="24"/>
          <w:lang w:val="uz-Cyrl-UZ"/>
        </w:rPr>
        <w:tab/>
      </w:r>
    </w:p>
    <w:p w:rsidR="0020712E" w:rsidRPr="00290311" w:rsidRDefault="0020712E" w:rsidP="0020712E">
      <w:pPr>
        <w:widowControl w:val="0"/>
        <w:autoSpaceDE w:val="0"/>
        <w:autoSpaceDN w:val="0"/>
        <w:adjustRightInd w:val="0"/>
        <w:rPr>
          <w:sz w:val="24"/>
          <w:szCs w:val="24"/>
          <w:lang w:val="uz-Cyrl-UZ"/>
        </w:rPr>
      </w:pPr>
    </w:p>
    <w:p w:rsidR="00D7114B" w:rsidRPr="00D7114B" w:rsidRDefault="007D28B0" w:rsidP="00B1140A">
      <w:pPr>
        <w:tabs>
          <w:tab w:val="left" w:pos="426"/>
        </w:tabs>
        <w:jc w:val="both"/>
        <w:rPr>
          <w:sz w:val="24"/>
          <w:szCs w:val="24"/>
          <w:lang w:val="uz-Cyrl-UZ"/>
        </w:rPr>
      </w:pPr>
      <w:r w:rsidRPr="00290311">
        <w:rPr>
          <w:sz w:val="24"/>
          <w:szCs w:val="24"/>
          <w:lang w:val="uz-Cyrl-UZ"/>
        </w:rPr>
        <w:tab/>
      </w:r>
      <w:r w:rsidR="00754174" w:rsidRPr="00257608">
        <w:rPr>
          <w:b/>
          <w:sz w:val="24"/>
          <w:szCs w:val="24"/>
          <w:lang w:val="uz-Cyrl-UZ"/>
        </w:rPr>
        <w:t>«</w:t>
      </w:r>
      <w:r w:rsidR="002245D5">
        <w:rPr>
          <w:b/>
          <w:sz w:val="24"/>
          <w:szCs w:val="24"/>
          <w:lang w:val="uz-Cyrl-UZ"/>
        </w:rPr>
        <w:t>_______________</w:t>
      </w:r>
      <w:r w:rsidR="00754174" w:rsidRPr="00257608">
        <w:rPr>
          <w:b/>
          <w:sz w:val="24"/>
          <w:szCs w:val="24"/>
          <w:lang w:val="uz-Cyrl-UZ"/>
        </w:rPr>
        <w:t xml:space="preserve">» </w:t>
      </w:r>
      <w:r w:rsidR="002245D5">
        <w:rPr>
          <w:b/>
          <w:sz w:val="24"/>
          <w:szCs w:val="24"/>
          <w:lang w:val="uz-Cyrl-UZ"/>
        </w:rPr>
        <w:t>____</w:t>
      </w:r>
      <w:r w:rsidR="00E37778" w:rsidRPr="00E37778">
        <w:rPr>
          <w:sz w:val="24"/>
          <w:szCs w:val="24"/>
          <w:lang w:val="uz-Cyrl-UZ"/>
        </w:rPr>
        <w:t>_______________________________________</w:t>
      </w:r>
      <w:r w:rsidR="00E37778">
        <w:rPr>
          <w:sz w:val="24"/>
          <w:szCs w:val="24"/>
          <w:lang w:val="uz-Cyrl-UZ"/>
        </w:rPr>
        <w:t xml:space="preserve"> </w:t>
      </w:r>
      <w:r w:rsidR="00D7114B">
        <w:rPr>
          <w:sz w:val="24"/>
          <w:szCs w:val="24"/>
          <w:lang w:val="uz-Cyrl-UZ"/>
        </w:rPr>
        <w:t>кейинги ўринларда “Буюртмачи” деб атали</w:t>
      </w:r>
      <w:r w:rsidR="00754174">
        <w:rPr>
          <w:sz w:val="24"/>
          <w:szCs w:val="24"/>
          <w:lang w:val="uz-Cyrl-UZ"/>
        </w:rPr>
        <w:t>б</w:t>
      </w:r>
      <w:r w:rsidR="00D7114B">
        <w:rPr>
          <w:sz w:val="24"/>
          <w:szCs w:val="24"/>
          <w:lang w:val="uz-Cyrl-UZ"/>
        </w:rPr>
        <w:t xml:space="preserve"> </w:t>
      </w:r>
      <w:r w:rsidR="006D398C">
        <w:rPr>
          <w:sz w:val="24"/>
          <w:szCs w:val="24"/>
          <w:lang w:val="uz-Cyrl-UZ"/>
        </w:rPr>
        <w:t>бир</w:t>
      </w:r>
      <w:r w:rsidR="00D7114B">
        <w:rPr>
          <w:sz w:val="24"/>
          <w:szCs w:val="24"/>
          <w:lang w:val="uz-Cyrl-UZ"/>
        </w:rPr>
        <w:t xml:space="preserve"> томондан,</w:t>
      </w:r>
      <w:r w:rsidR="00284C48">
        <w:rPr>
          <w:sz w:val="24"/>
          <w:szCs w:val="24"/>
          <w:lang w:val="uz-Cyrl-UZ"/>
        </w:rPr>
        <w:t xml:space="preserve"> ва</w:t>
      </w:r>
      <w:r w:rsidR="00D7114B">
        <w:rPr>
          <w:sz w:val="24"/>
          <w:szCs w:val="24"/>
          <w:lang w:val="uz-Cyrl-UZ"/>
        </w:rPr>
        <w:t xml:space="preserve"> </w:t>
      </w:r>
      <w:r w:rsidR="00284C48" w:rsidRPr="00290311">
        <w:rPr>
          <w:sz w:val="24"/>
          <w:szCs w:val="24"/>
          <w:lang w:val="uz-Cyrl-UZ"/>
        </w:rPr>
        <w:t>"_____________________________"</w:t>
      </w:r>
      <w:r w:rsidR="00284C48" w:rsidRPr="00257608">
        <w:rPr>
          <w:sz w:val="24"/>
          <w:szCs w:val="24"/>
          <w:lang w:val="uz-Cyrl-UZ"/>
        </w:rPr>
        <w:t>,</w:t>
      </w:r>
      <w:r w:rsidR="00284C48">
        <w:rPr>
          <w:sz w:val="24"/>
          <w:szCs w:val="24"/>
          <w:lang w:val="uz-Cyrl-UZ"/>
        </w:rPr>
        <w:t xml:space="preserve"> _________________________________</w:t>
      </w:r>
      <w:r w:rsidR="00284C48" w:rsidRPr="00257608">
        <w:rPr>
          <w:sz w:val="24"/>
          <w:szCs w:val="24"/>
          <w:lang w:val="uz-Cyrl-UZ"/>
        </w:rPr>
        <w:t xml:space="preserve"> </w:t>
      </w:r>
      <w:r w:rsidR="00284C48" w:rsidRPr="00D7114B">
        <w:rPr>
          <w:sz w:val="24"/>
          <w:szCs w:val="24"/>
          <w:lang w:val="uz-Cyrl-UZ"/>
        </w:rPr>
        <w:t>кейинги</w:t>
      </w:r>
      <w:r w:rsidR="00284C48">
        <w:rPr>
          <w:sz w:val="24"/>
          <w:szCs w:val="24"/>
          <w:lang w:val="uz-Cyrl-UZ"/>
        </w:rPr>
        <w:t xml:space="preserve"> ўринларда “Пудратчи” деб аталиб иккинчи томондан, </w:t>
      </w:r>
      <w:r w:rsidR="00D7114B">
        <w:rPr>
          <w:sz w:val="24"/>
          <w:szCs w:val="24"/>
          <w:lang w:val="uz-Cyrl-UZ"/>
        </w:rPr>
        <w:t>биргаликда “Томонлар” деб аталади, қуйидаги мазмунда Шартнома туздилар:</w:t>
      </w:r>
    </w:p>
    <w:p w:rsidR="00B1140A" w:rsidRPr="00257608" w:rsidRDefault="00B1140A" w:rsidP="00CE6F73">
      <w:pPr>
        <w:tabs>
          <w:tab w:val="left" w:pos="426"/>
        </w:tabs>
        <w:jc w:val="both"/>
        <w:rPr>
          <w:sz w:val="24"/>
          <w:szCs w:val="24"/>
          <w:lang w:val="uz-Cyrl-UZ"/>
        </w:rPr>
      </w:pPr>
    </w:p>
    <w:p w:rsidR="0020712E" w:rsidRPr="000228BA" w:rsidRDefault="006F11B8" w:rsidP="00BE6C8A">
      <w:pPr>
        <w:pStyle w:val="ab"/>
        <w:numPr>
          <w:ilvl w:val="0"/>
          <w:numId w:val="2"/>
        </w:numPr>
        <w:tabs>
          <w:tab w:val="left" w:pos="851"/>
        </w:tabs>
        <w:spacing w:line="276" w:lineRule="auto"/>
        <w:jc w:val="center"/>
        <w:rPr>
          <w:b/>
          <w:sz w:val="22"/>
          <w:szCs w:val="24"/>
        </w:rPr>
      </w:pPr>
      <w:r w:rsidRPr="000228BA">
        <w:rPr>
          <w:b/>
          <w:sz w:val="22"/>
          <w:szCs w:val="24"/>
          <w:lang w:val="uz-Cyrl-UZ"/>
        </w:rPr>
        <w:t>ШАРТНОМА МАЗМУНИ</w:t>
      </w:r>
      <w:r w:rsidR="00284C48" w:rsidRPr="000228BA">
        <w:rPr>
          <w:b/>
          <w:sz w:val="22"/>
          <w:szCs w:val="24"/>
          <w:lang w:val="uz-Cyrl-UZ"/>
        </w:rPr>
        <w:t xml:space="preserve"> ВА МУДДАТИ</w:t>
      </w:r>
    </w:p>
    <w:p w:rsidR="005940EA" w:rsidRDefault="00284C48" w:rsidP="000228BA">
      <w:pPr>
        <w:pStyle w:val="ab"/>
        <w:numPr>
          <w:ilvl w:val="1"/>
          <w:numId w:val="19"/>
        </w:numPr>
        <w:spacing w:line="276" w:lineRule="auto"/>
        <w:jc w:val="both"/>
        <w:rPr>
          <w:sz w:val="24"/>
          <w:szCs w:val="24"/>
          <w:lang w:val="uz-Cyrl-UZ"/>
        </w:rPr>
      </w:pPr>
      <w:r w:rsidRPr="0037655E">
        <w:rPr>
          <w:sz w:val="24"/>
          <w:szCs w:val="24"/>
        </w:rPr>
        <w:t>Бажарувчи:</w:t>
      </w:r>
      <w:r w:rsidR="00730831" w:rsidRPr="0037655E">
        <w:rPr>
          <w:sz w:val="24"/>
          <w:szCs w:val="24"/>
          <w:lang w:val="uz-Cyrl-UZ"/>
        </w:rPr>
        <w:t xml:space="preserve"> </w:t>
      </w:r>
      <w:bookmarkStart w:id="0" w:name="_GoBack"/>
      <w:bookmarkEnd w:id="0"/>
      <w:r w:rsidR="002245D5">
        <w:rPr>
          <w:sz w:val="24"/>
          <w:szCs w:val="24"/>
        </w:rPr>
        <w:t>_____________________________________________________________________________________________________________________________________________________________________________________________________</w:t>
      </w:r>
      <w:r w:rsidR="006F6E06" w:rsidRPr="0037655E">
        <w:rPr>
          <w:sz w:val="24"/>
          <w:szCs w:val="24"/>
        </w:rPr>
        <w:t xml:space="preserve"> экспертизадан ўтказиш</w:t>
      </w:r>
      <w:r w:rsidR="0037655E" w:rsidRPr="0037655E">
        <w:rPr>
          <w:sz w:val="24"/>
          <w:szCs w:val="24"/>
        </w:rPr>
        <w:t xml:space="preserve"> ишларини бажаришни </w:t>
      </w:r>
      <w:r w:rsidR="0037655E">
        <w:rPr>
          <w:sz w:val="24"/>
          <w:szCs w:val="24"/>
          <w:lang w:val="uz-Cyrl-UZ"/>
        </w:rPr>
        <w:t>ўз зиммасига олади.</w:t>
      </w:r>
    </w:p>
    <w:p w:rsidR="0037655E" w:rsidRDefault="0037655E" w:rsidP="000228BA">
      <w:pPr>
        <w:pStyle w:val="ab"/>
        <w:numPr>
          <w:ilvl w:val="1"/>
          <w:numId w:val="19"/>
        </w:numPr>
        <w:spacing w:line="276" w:lineRule="auto"/>
        <w:jc w:val="both"/>
        <w:rPr>
          <w:sz w:val="24"/>
          <w:szCs w:val="24"/>
          <w:lang w:val="uz-Cyrl-UZ"/>
        </w:rPr>
      </w:pPr>
      <w:r>
        <w:rPr>
          <w:sz w:val="24"/>
          <w:szCs w:val="24"/>
          <w:lang w:val="uz-Cyrl-UZ"/>
        </w:rPr>
        <w:t>Буюртмачи эса уни қабул қилиш ва ҳақ тўлаш мажбуриятини олади.</w:t>
      </w:r>
    </w:p>
    <w:p w:rsidR="0037655E" w:rsidRPr="00E05B6E" w:rsidRDefault="00FC4B86" w:rsidP="000228BA">
      <w:pPr>
        <w:pStyle w:val="ab"/>
        <w:numPr>
          <w:ilvl w:val="1"/>
          <w:numId w:val="19"/>
        </w:numPr>
        <w:spacing w:line="276" w:lineRule="auto"/>
        <w:jc w:val="both"/>
        <w:rPr>
          <w:sz w:val="24"/>
          <w:szCs w:val="24"/>
          <w:lang w:val="uz-Cyrl-UZ"/>
        </w:rPr>
      </w:pPr>
      <w:r w:rsidRPr="006D398C">
        <w:rPr>
          <w:sz w:val="24"/>
          <w:szCs w:val="24"/>
          <w:lang w:val="uz-Cyrl-UZ"/>
        </w:rPr>
        <w:t xml:space="preserve">Бажарувчи </w:t>
      </w:r>
      <w:r w:rsidR="00501C70">
        <w:rPr>
          <w:sz w:val="24"/>
          <w:szCs w:val="24"/>
          <w:lang w:val="uz-Cyrl-UZ"/>
        </w:rPr>
        <w:t xml:space="preserve">лойиҳа-смета </w:t>
      </w:r>
      <w:r w:rsidRPr="006D398C">
        <w:rPr>
          <w:sz w:val="24"/>
          <w:szCs w:val="24"/>
          <w:lang w:val="uz-Cyrl-UZ"/>
        </w:rPr>
        <w:t xml:space="preserve">хужжатларини </w:t>
      </w:r>
      <w:r w:rsidR="00501C70">
        <w:rPr>
          <w:sz w:val="24"/>
          <w:szCs w:val="24"/>
          <w:lang w:val="uz-Cyrl-UZ"/>
        </w:rPr>
        <w:t>(ЛСХ)</w:t>
      </w:r>
      <w:r w:rsidR="00501C70" w:rsidRPr="006D398C">
        <w:rPr>
          <w:sz w:val="24"/>
          <w:szCs w:val="24"/>
          <w:lang w:val="uz-Cyrl-UZ"/>
        </w:rPr>
        <w:t xml:space="preserve"> </w:t>
      </w:r>
      <w:r w:rsidR="00AD6004" w:rsidRPr="006D398C">
        <w:rPr>
          <w:sz w:val="24"/>
          <w:szCs w:val="24"/>
          <w:lang w:val="uz-Cyrl-UZ"/>
        </w:rPr>
        <w:t>аванс</w:t>
      </w:r>
      <w:r w:rsidRPr="006D398C">
        <w:rPr>
          <w:sz w:val="24"/>
          <w:szCs w:val="24"/>
          <w:lang w:val="uz-Cyrl-UZ"/>
        </w:rPr>
        <w:t xml:space="preserve"> тўлов амалга оширилгандан сўнг </w:t>
      </w:r>
      <w:r w:rsidR="002F50D8">
        <w:rPr>
          <w:sz w:val="24"/>
          <w:szCs w:val="24"/>
          <w:lang w:val="uz-Cyrl-UZ"/>
        </w:rPr>
        <w:t xml:space="preserve">Буюртмачи томонидан </w:t>
      </w:r>
      <w:r w:rsidR="00F57F9B">
        <w:rPr>
          <w:sz w:val="24"/>
          <w:szCs w:val="24"/>
          <w:lang w:val="uz-Cyrl-UZ"/>
        </w:rPr>
        <w:t xml:space="preserve">бирламчи маълумотларни олган кундан </w:t>
      </w:r>
      <w:r w:rsidRPr="006D398C">
        <w:rPr>
          <w:sz w:val="24"/>
          <w:szCs w:val="24"/>
          <w:lang w:val="uz-Cyrl-UZ"/>
        </w:rPr>
        <w:t>45 (қирқ беш) иш куни муддатида Буюртмачига тақдим қилади.</w:t>
      </w:r>
      <w:r w:rsidR="0037655E" w:rsidRPr="006D398C">
        <w:rPr>
          <w:sz w:val="24"/>
          <w:szCs w:val="24"/>
          <w:lang w:val="uz-Cyrl-UZ"/>
        </w:rPr>
        <w:t xml:space="preserve"> </w:t>
      </w:r>
    </w:p>
    <w:p w:rsidR="00AD3E36" w:rsidRPr="00763BEF" w:rsidRDefault="00AD3E36" w:rsidP="004619D0">
      <w:pPr>
        <w:pStyle w:val="ab"/>
        <w:ind w:left="0"/>
        <w:jc w:val="both"/>
        <w:rPr>
          <w:sz w:val="24"/>
          <w:szCs w:val="24"/>
          <w:lang w:val="uz-Cyrl-UZ"/>
        </w:rPr>
      </w:pPr>
    </w:p>
    <w:p w:rsidR="006F6E06" w:rsidRPr="000228BA" w:rsidRDefault="00FC4B86" w:rsidP="00BE6C8A">
      <w:pPr>
        <w:pStyle w:val="1"/>
        <w:numPr>
          <w:ilvl w:val="0"/>
          <w:numId w:val="1"/>
        </w:numPr>
        <w:spacing w:line="276" w:lineRule="auto"/>
        <w:jc w:val="center"/>
        <w:rPr>
          <w:b/>
          <w:sz w:val="22"/>
          <w:szCs w:val="24"/>
          <w:lang w:val="ru-RU"/>
        </w:rPr>
      </w:pPr>
      <w:r w:rsidRPr="000228BA">
        <w:rPr>
          <w:b/>
          <w:sz w:val="22"/>
          <w:szCs w:val="24"/>
          <w:lang w:val="ru-RU"/>
        </w:rPr>
        <w:t>ШАРТНОМА БАҲОСИ ВА ТЎЛОВ ШАРТЛАРИ</w:t>
      </w:r>
    </w:p>
    <w:p w:rsidR="003F4FB0" w:rsidRPr="00FC4B86" w:rsidRDefault="00FC4B86" w:rsidP="000228BA">
      <w:pPr>
        <w:pStyle w:val="ad"/>
        <w:numPr>
          <w:ilvl w:val="1"/>
          <w:numId w:val="1"/>
        </w:numPr>
        <w:spacing w:before="0" w:beforeAutospacing="0" w:after="0" w:afterAutospacing="0" w:line="276" w:lineRule="auto"/>
        <w:jc w:val="both"/>
        <w:rPr>
          <w:color w:val="FF0000"/>
        </w:rPr>
      </w:pPr>
      <w:r>
        <w:rPr>
          <w:lang w:val="uz-Cyrl-UZ"/>
        </w:rPr>
        <w:t xml:space="preserve">Мазкур Шартноманинг баҳоси шартноманинг 1-иловасидаги тарафларнинг келишувига асосон ҚҚС билан </w:t>
      </w:r>
      <w:r w:rsidRPr="00FC4B86">
        <w:rPr>
          <w:b/>
        </w:rPr>
        <w:t>_________</w:t>
      </w:r>
      <w:r>
        <w:rPr>
          <w:b/>
        </w:rPr>
        <w:t>___________</w:t>
      </w:r>
      <w:r>
        <w:rPr>
          <w:lang w:val="uz-Cyrl-UZ"/>
        </w:rPr>
        <w:t xml:space="preserve"> </w:t>
      </w:r>
      <w:r w:rsidR="00CA6DFD" w:rsidRPr="00257608">
        <w:rPr>
          <w:b/>
          <w:color w:val="000000" w:themeColor="text1"/>
          <w:lang w:val="uz-Cyrl-UZ"/>
        </w:rPr>
        <w:t>(</w:t>
      </w:r>
      <w:r>
        <w:rPr>
          <w:b/>
          <w:color w:val="000000" w:themeColor="text1"/>
          <w:lang w:val="uz-Cyrl-UZ"/>
        </w:rPr>
        <w:t>____________________________</w:t>
      </w:r>
      <w:r w:rsidR="00BB7F93">
        <w:rPr>
          <w:b/>
          <w:color w:val="000000" w:themeColor="text1"/>
        </w:rPr>
        <w:t xml:space="preserve"> </w:t>
      </w:r>
      <w:r w:rsidR="006F6E06">
        <w:rPr>
          <w:b/>
          <w:color w:val="000000" w:themeColor="text1"/>
        </w:rPr>
        <w:t xml:space="preserve"> </w:t>
      </w:r>
      <w:r w:rsidR="00CA6DFD" w:rsidRPr="00257608">
        <w:rPr>
          <w:b/>
          <w:color w:val="000000" w:themeColor="text1"/>
          <w:lang w:val="uz-Cyrl-UZ"/>
        </w:rPr>
        <w:t>)</w:t>
      </w:r>
      <w:r w:rsidR="00CA6DFD">
        <w:rPr>
          <w:b/>
          <w:color w:val="FF0000"/>
          <w:lang w:val="uz-Cyrl-UZ"/>
        </w:rPr>
        <w:t xml:space="preserve"> </w:t>
      </w:r>
      <w:r w:rsidR="00CA6DFD" w:rsidRPr="00CA6DFD">
        <w:rPr>
          <w:bCs/>
          <w:lang w:val="uz-Cyrl-UZ"/>
        </w:rPr>
        <w:t>с</w:t>
      </w:r>
      <w:r w:rsidR="00763BEF">
        <w:rPr>
          <w:bCs/>
          <w:lang w:val="uz-Cyrl-UZ"/>
        </w:rPr>
        <w:t>ў</w:t>
      </w:r>
      <w:r w:rsidR="00CA6DFD" w:rsidRPr="00CA6DFD">
        <w:rPr>
          <w:bCs/>
          <w:lang w:val="uz-Cyrl-UZ"/>
        </w:rPr>
        <w:t>мни</w:t>
      </w:r>
      <w:r w:rsidR="00CA6DFD">
        <w:rPr>
          <w:bCs/>
          <w:lang w:val="uz-Cyrl-UZ"/>
        </w:rPr>
        <w:t xml:space="preserve"> ташкил қилади.</w:t>
      </w:r>
    </w:p>
    <w:p w:rsidR="00FC4B86" w:rsidRPr="00501C70" w:rsidRDefault="00FC4B86" w:rsidP="00452C5F">
      <w:pPr>
        <w:pStyle w:val="ad"/>
        <w:numPr>
          <w:ilvl w:val="1"/>
          <w:numId w:val="1"/>
        </w:numPr>
        <w:spacing w:before="0" w:beforeAutospacing="0" w:after="0" w:afterAutospacing="0" w:line="276" w:lineRule="auto"/>
        <w:ind w:left="340"/>
        <w:jc w:val="both"/>
        <w:rPr>
          <w:color w:val="FF0000"/>
        </w:rPr>
      </w:pPr>
      <w:r>
        <w:rPr>
          <w:bCs/>
          <w:lang w:val="uz-Cyrl-UZ"/>
        </w:rPr>
        <w:t xml:space="preserve">Буюртмачи шартнома имзолангандан сўнг Бажарувчига 10 (ўн) кун мобайнида шартнома баҳосининг  30 (ўттиз) фоиз: </w:t>
      </w:r>
      <w:r w:rsidR="00AD6004" w:rsidRPr="00290311">
        <w:rPr>
          <w:bCs/>
        </w:rPr>
        <w:t>__________________________</w:t>
      </w:r>
      <w:r w:rsidR="00AD6004">
        <w:rPr>
          <w:bCs/>
          <w:lang w:val="uz-Cyrl-UZ"/>
        </w:rPr>
        <w:t xml:space="preserve"> сўм миқдорида аванс тўловини амалга оширади.</w:t>
      </w:r>
    </w:p>
    <w:p w:rsidR="00501C70" w:rsidRPr="003F4291" w:rsidRDefault="00501C70" w:rsidP="00452C5F">
      <w:pPr>
        <w:pStyle w:val="ad"/>
        <w:numPr>
          <w:ilvl w:val="1"/>
          <w:numId w:val="1"/>
        </w:numPr>
        <w:spacing w:before="0" w:beforeAutospacing="0" w:after="0" w:afterAutospacing="0" w:line="276" w:lineRule="auto"/>
        <w:ind w:left="340"/>
        <w:jc w:val="both"/>
        <w:rPr>
          <w:color w:val="FF0000"/>
        </w:rPr>
      </w:pPr>
      <w:r>
        <w:rPr>
          <w:bCs/>
          <w:lang w:val="uz-Cyrl-UZ"/>
        </w:rPr>
        <w:t>Буюртмачи шартнома бўйича қолган маблағни, Бажарувчи лойиҳа-смета хужжатларини Буюртмачига тақдим этиб топшириш-қабул қилиш далолатномаси расмийлаштирилган сўнг 10 кун мобайнида тўлаб беради.</w:t>
      </w:r>
    </w:p>
    <w:p w:rsidR="003F4291" w:rsidRPr="004B49AB" w:rsidRDefault="003F4291" w:rsidP="00452C5F">
      <w:pPr>
        <w:pStyle w:val="ad"/>
        <w:numPr>
          <w:ilvl w:val="1"/>
          <w:numId w:val="1"/>
        </w:numPr>
        <w:spacing w:before="0" w:beforeAutospacing="0" w:after="0" w:afterAutospacing="0" w:line="276" w:lineRule="auto"/>
        <w:ind w:left="340"/>
        <w:jc w:val="both"/>
        <w:rPr>
          <w:color w:val="FF0000"/>
        </w:rPr>
      </w:pPr>
      <w:r>
        <w:rPr>
          <w:bCs/>
          <w:lang w:val="uz-Cyrl-UZ"/>
        </w:rPr>
        <w:t>Шартноманинг баҳоси узил-кесил ҳисобланади ва кейинчалик қайта кўриб чиқи</w:t>
      </w:r>
      <w:r w:rsidR="004B49AB">
        <w:rPr>
          <w:bCs/>
          <w:lang w:val="uz-Cyrl-UZ"/>
        </w:rPr>
        <w:t>ш мумкин эмас, қуйидаги холатлар бундан мустасно:</w:t>
      </w:r>
    </w:p>
    <w:p w:rsidR="004B49AB" w:rsidRPr="004B49AB" w:rsidRDefault="004B49AB" w:rsidP="000228BA">
      <w:pPr>
        <w:pStyle w:val="ad"/>
        <w:numPr>
          <w:ilvl w:val="0"/>
          <w:numId w:val="31"/>
        </w:numPr>
        <w:spacing w:before="0" w:beforeAutospacing="0" w:after="0" w:afterAutospacing="0" w:line="276" w:lineRule="auto"/>
        <w:jc w:val="both"/>
        <w:rPr>
          <w:color w:val="FF0000"/>
        </w:rPr>
      </w:pPr>
      <w:r>
        <w:rPr>
          <w:bCs/>
          <w:lang w:val="uz-Cyrl-UZ"/>
        </w:rPr>
        <w:t>ишлар қиймати енгиб бўлмайдиган куч</w:t>
      </w:r>
      <w:r w:rsidR="00223AA8">
        <w:rPr>
          <w:bCs/>
          <w:lang w:val="uz-Cyrl-UZ"/>
        </w:rPr>
        <w:t xml:space="preserve"> (</w:t>
      </w:r>
      <w:r>
        <w:rPr>
          <w:bCs/>
          <w:lang w:val="uz-Cyrl-UZ"/>
        </w:rPr>
        <w:t>форс мажор) холатлари;</w:t>
      </w:r>
    </w:p>
    <w:p w:rsidR="004B49AB" w:rsidRPr="004B49AB" w:rsidRDefault="004B49AB" w:rsidP="004B49AB">
      <w:pPr>
        <w:pStyle w:val="ad"/>
        <w:numPr>
          <w:ilvl w:val="0"/>
          <w:numId w:val="31"/>
        </w:numPr>
        <w:spacing w:before="0" w:beforeAutospacing="0" w:after="0" w:afterAutospacing="0"/>
        <w:jc w:val="both"/>
        <w:rPr>
          <w:color w:val="FF0000"/>
        </w:rPr>
      </w:pPr>
      <w:r>
        <w:rPr>
          <w:bCs/>
          <w:lang w:val="uz-Cyrl-UZ"/>
        </w:rPr>
        <w:t>ишлар хажми Буюртмачи томонидан ўзгартирилганда;</w:t>
      </w:r>
    </w:p>
    <w:p w:rsidR="004B49AB" w:rsidRDefault="004B49AB" w:rsidP="004B49AB">
      <w:pPr>
        <w:pStyle w:val="ad"/>
        <w:spacing w:before="0" w:beforeAutospacing="0" w:after="0" w:afterAutospacing="0"/>
        <w:ind w:left="720"/>
        <w:jc w:val="both"/>
        <w:rPr>
          <w:bCs/>
          <w:lang w:val="uz-Cyrl-UZ"/>
        </w:rPr>
      </w:pPr>
    </w:p>
    <w:p w:rsidR="004B49AB" w:rsidRPr="000228BA" w:rsidRDefault="004B49AB" w:rsidP="00BE6C8A">
      <w:pPr>
        <w:pStyle w:val="ad"/>
        <w:numPr>
          <w:ilvl w:val="0"/>
          <w:numId w:val="1"/>
        </w:numPr>
        <w:spacing w:before="0" w:beforeAutospacing="0" w:after="0" w:afterAutospacing="0" w:line="276" w:lineRule="auto"/>
        <w:jc w:val="center"/>
        <w:rPr>
          <w:b/>
          <w:sz w:val="22"/>
          <w:lang w:val="uz-Cyrl-UZ"/>
        </w:rPr>
      </w:pPr>
      <w:r w:rsidRPr="000228BA">
        <w:rPr>
          <w:b/>
          <w:sz w:val="22"/>
          <w:lang w:val="uz-Cyrl-UZ"/>
        </w:rPr>
        <w:t>ТОМОНЛАР МАЖБУРИЯТЛАРИ</w:t>
      </w:r>
    </w:p>
    <w:p w:rsidR="004B49AB" w:rsidRDefault="004B49AB" w:rsidP="00452C5F">
      <w:pPr>
        <w:pStyle w:val="ad"/>
        <w:numPr>
          <w:ilvl w:val="1"/>
          <w:numId w:val="1"/>
        </w:numPr>
        <w:spacing w:before="0" w:beforeAutospacing="0" w:after="0" w:afterAutospacing="0" w:line="276" w:lineRule="auto"/>
        <w:ind w:left="340"/>
        <w:jc w:val="both"/>
        <w:rPr>
          <w:lang w:val="uz-Cyrl-UZ"/>
        </w:rPr>
      </w:pPr>
      <w:r>
        <w:rPr>
          <w:lang w:val="uz-Cyrl-UZ"/>
        </w:rPr>
        <w:t xml:space="preserve">Буюртмачи ишларни амалга ошириш учун зарур бўлган бирламчи маълумотларни </w:t>
      </w:r>
      <w:r w:rsidR="00CE6F73">
        <w:rPr>
          <w:lang w:val="uz-Cyrl-UZ"/>
        </w:rPr>
        <w:t xml:space="preserve">  </w:t>
      </w:r>
      <w:r>
        <w:rPr>
          <w:lang w:val="uz-Cyrl-UZ"/>
        </w:rPr>
        <w:t>Бажарувчига тақдим қилиши шарт.</w:t>
      </w:r>
    </w:p>
    <w:p w:rsidR="00223AA8" w:rsidRDefault="00223AA8" w:rsidP="00452C5F">
      <w:pPr>
        <w:pStyle w:val="ad"/>
        <w:numPr>
          <w:ilvl w:val="1"/>
          <w:numId w:val="1"/>
        </w:numPr>
        <w:spacing w:before="0" w:beforeAutospacing="0" w:after="0" w:afterAutospacing="0" w:line="276" w:lineRule="auto"/>
        <w:ind w:left="340"/>
        <w:jc w:val="both"/>
        <w:rPr>
          <w:lang w:val="uz-Cyrl-UZ"/>
        </w:rPr>
      </w:pPr>
      <w:r>
        <w:rPr>
          <w:lang w:val="uz-Cyrl-UZ"/>
        </w:rPr>
        <w:t xml:space="preserve"> </w:t>
      </w:r>
      <w:r w:rsidR="004B49AB">
        <w:rPr>
          <w:lang w:val="uz-Cyrl-UZ"/>
        </w:rPr>
        <w:t xml:space="preserve">Буюртмачи тайёрланган лойиҳа-смета хужжатларининг камчиликлари борлиги муносабати билан </w:t>
      </w:r>
      <w:r>
        <w:rPr>
          <w:lang w:val="uz-Cyrl-UZ"/>
        </w:rPr>
        <w:t>учинчи шахс томонидан Бажарувчига нисбатан қўзғатилаган даъво ишида қатнашишига Бажарувчини жалб қилиши шарт.</w:t>
      </w:r>
    </w:p>
    <w:p w:rsidR="004B49AB" w:rsidRDefault="00223AA8" w:rsidP="00452C5F">
      <w:pPr>
        <w:pStyle w:val="ad"/>
        <w:numPr>
          <w:ilvl w:val="1"/>
          <w:numId w:val="1"/>
        </w:numPr>
        <w:spacing w:before="0" w:beforeAutospacing="0" w:after="0" w:afterAutospacing="0" w:line="276" w:lineRule="auto"/>
        <w:ind w:left="340"/>
        <w:jc w:val="both"/>
        <w:rPr>
          <w:lang w:val="uz-Cyrl-UZ"/>
        </w:rPr>
      </w:pPr>
      <w:r>
        <w:rPr>
          <w:lang w:val="uz-Cyrl-UZ"/>
        </w:rPr>
        <w:t>Бажарувчи буюрмачи томонидан тақдим қилинган бирламчи маълумотларни 10 (ўн) иш куни мобайнида кўриб чиқиши ҳамда аниқланган камчиликларни Буюрмачига маълум қилиши шарт.</w:t>
      </w:r>
    </w:p>
    <w:p w:rsidR="00223AA8" w:rsidRDefault="00223AA8" w:rsidP="000228BA">
      <w:pPr>
        <w:pStyle w:val="ad"/>
        <w:spacing w:before="0" w:beforeAutospacing="0" w:after="0" w:afterAutospacing="0" w:line="276" w:lineRule="auto"/>
        <w:ind w:left="360"/>
        <w:jc w:val="both"/>
        <w:rPr>
          <w:lang w:val="uz-Cyrl-UZ"/>
        </w:rPr>
      </w:pPr>
      <w:r>
        <w:rPr>
          <w:lang w:val="uz-Cyrl-UZ"/>
        </w:rPr>
        <w:t>Агар Бажарувчи тақдим қилинган бирламчи маълумотларда аниқланган камчиликлар</w:t>
      </w:r>
      <w:r w:rsidR="00CE6F73">
        <w:rPr>
          <w:lang w:val="uz-Cyrl-UZ"/>
        </w:rPr>
        <w:t>ни,</w:t>
      </w:r>
      <w:r>
        <w:rPr>
          <w:lang w:val="uz-Cyrl-UZ"/>
        </w:rPr>
        <w:t xml:space="preserve"> 10 (ўн) иш кунида Буюртмачига маълум </w:t>
      </w:r>
      <w:r w:rsidR="00CE6F73">
        <w:rPr>
          <w:lang w:val="uz-Cyrl-UZ"/>
        </w:rPr>
        <w:t>қилмаса, маълумотлар қабул қилинган деб ҳисобланади ва бундай холат ишларни бажариш муддатини ўзгартиришга асос бўла олмайди.</w:t>
      </w:r>
    </w:p>
    <w:p w:rsidR="00BE6C8A" w:rsidRDefault="00E05B6E" w:rsidP="00452C5F">
      <w:pPr>
        <w:pStyle w:val="ad"/>
        <w:numPr>
          <w:ilvl w:val="1"/>
          <w:numId w:val="1"/>
        </w:numPr>
        <w:spacing w:before="0" w:beforeAutospacing="0" w:after="0" w:afterAutospacing="0" w:line="276" w:lineRule="auto"/>
        <w:ind w:left="340"/>
        <w:jc w:val="both"/>
        <w:rPr>
          <w:lang w:val="uz-Cyrl-UZ"/>
        </w:rPr>
      </w:pPr>
      <w:r>
        <w:rPr>
          <w:lang w:val="uz-Cyrl-UZ"/>
        </w:rPr>
        <w:lastRenderedPageBreak/>
        <w:t xml:space="preserve">Бажарувчи лойиҳа-смета хужжатлар ишларидаги камчиликлар,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w:t>
      </w:r>
      <w:r w:rsidR="00BE6C8A">
        <w:rPr>
          <w:lang w:val="uz-Cyrl-UZ"/>
        </w:rPr>
        <w:t xml:space="preserve">аниқланган </w:t>
      </w:r>
      <w:r>
        <w:rPr>
          <w:lang w:val="uz-Cyrl-UZ"/>
        </w:rPr>
        <w:t>камчиликлар</w:t>
      </w:r>
      <w:r w:rsidR="00BE6C8A">
        <w:rPr>
          <w:lang w:val="uz-Cyrl-UZ"/>
        </w:rPr>
        <w:t>ни</w:t>
      </w:r>
      <w:r>
        <w:rPr>
          <w:lang w:val="uz-Cyrl-UZ"/>
        </w:rPr>
        <w:t xml:space="preserve"> Бажарувчи </w:t>
      </w:r>
      <w:r w:rsidR="00BE6C8A">
        <w:rPr>
          <w:lang w:val="uz-Cyrl-UZ"/>
        </w:rPr>
        <w:t>Бажарувчи бепул қайта ишлаб чиқиши ва шунга мувофиқ зарур қўшимча қидирув ишларини бажариши шарт.</w:t>
      </w:r>
    </w:p>
    <w:p w:rsidR="00A44C01" w:rsidRDefault="00A44C01" w:rsidP="00452C5F">
      <w:pPr>
        <w:pStyle w:val="ad"/>
        <w:numPr>
          <w:ilvl w:val="1"/>
          <w:numId w:val="1"/>
        </w:numPr>
        <w:spacing w:before="0" w:beforeAutospacing="0" w:after="0" w:afterAutospacing="0" w:line="276" w:lineRule="auto"/>
        <w:ind w:left="340"/>
        <w:jc w:val="both"/>
        <w:rPr>
          <w:lang w:val="uz-Cyrl-UZ"/>
        </w:rPr>
      </w:pPr>
      <w:r>
        <w:rPr>
          <w:lang w:val="uz-Cyrl-UZ"/>
        </w:rPr>
        <w:t>Бажарувчи тайёрланган лойиҳа-смета хужжатлар асосида қурилаётган объектни  қурилиш жараёнида муаллифлик назоратини амалга ошир</w:t>
      </w:r>
      <w:r w:rsidR="000A0840">
        <w:rPr>
          <w:lang w:val="uz-Cyrl-UZ"/>
        </w:rPr>
        <w:t>ишни ўз зиммасига олади.</w:t>
      </w:r>
    </w:p>
    <w:p w:rsidR="00BE6C8A" w:rsidRDefault="00BE6C8A" w:rsidP="00BE6C8A">
      <w:pPr>
        <w:pStyle w:val="ad"/>
        <w:spacing w:before="0" w:beforeAutospacing="0" w:after="0" w:afterAutospacing="0"/>
        <w:ind w:left="360"/>
        <w:jc w:val="both"/>
        <w:rPr>
          <w:lang w:val="uz-Cyrl-UZ"/>
        </w:rPr>
      </w:pPr>
    </w:p>
    <w:p w:rsidR="006F6E06" w:rsidRPr="000228BA" w:rsidRDefault="003A4C64" w:rsidP="00BE6C8A">
      <w:pPr>
        <w:pStyle w:val="ab"/>
        <w:numPr>
          <w:ilvl w:val="0"/>
          <w:numId w:val="1"/>
        </w:numPr>
        <w:spacing w:line="276" w:lineRule="auto"/>
        <w:jc w:val="center"/>
        <w:rPr>
          <w:b/>
          <w:sz w:val="22"/>
          <w:szCs w:val="24"/>
          <w:lang w:val="uz-Cyrl-UZ"/>
        </w:rPr>
      </w:pPr>
      <w:r w:rsidRPr="000228BA">
        <w:rPr>
          <w:b/>
          <w:sz w:val="22"/>
          <w:szCs w:val="24"/>
          <w:lang w:val="uz-Cyrl-UZ"/>
        </w:rPr>
        <w:t>БАЖАРИЛГАН ИШЛАРНИ ҚАБУЛ ҚИЛИБ ОЛИШ ТАРТИБИ</w:t>
      </w:r>
    </w:p>
    <w:p w:rsidR="00786687" w:rsidRDefault="00212BB4" w:rsidP="00452C5F">
      <w:pPr>
        <w:pStyle w:val="ab"/>
        <w:numPr>
          <w:ilvl w:val="1"/>
          <w:numId w:val="1"/>
        </w:numPr>
        <w:spacing w:line="276" w:lineRule="auto"/>
        <w:ind w:left="340"/>
        <w:jc w:val="both"/>
        <w:rPr>
          <w:sz w:val="24"/>
          <w:szCs w:val="24"/>
          <w:lang w:val="uz-Cyrl-UZ"/>
        </w:rPr>
      </w:pPr>
      <w:r>
        <w:rPr>
          <w:sz w:val="24"/>
          <w:szCs w:val="24"/>
          <w:lang w:val="uz-Cyrl-UZ"/>
        </w:rPr>
        <w:t>Лойиҳа-смета хужжатлари ишларини Бажарувчи Буюртмачига топшириш-қабул қилиш далолатномаси билан лойиҳалаш учун топшириқда кўзда тутилган хужжатлар тўпламини топширади.</w:t>
      </w:r>
    </w:p>
    <w:p w:rsidR="00212BB4" w:rsidRDefault="00212BB4" w:rsidP="00452C5F">
      <w:pPr>
        <w:pStyle w:val="ab"/>
        <w:numPr>
          <w:ilvl w:val="1"/>
          <w:numId w:val="1"/>
        </w:numPr>
        <w:spacing w:line="276" w:lineRule="auto"/>
        <w:ind w:left="340"/>
        <w:jc w:val="both"/>
        <w:rPr>
          <w:sz w:val="24"/>
          <w:szCs w:val="24"/>
          <w:lang w:val="uz-Cyrl-UZ"/>
        </w:rPr>
      </w:pPr>
      <w:r>
        <w:rPr>
          <w:sz w:val="24"/>
          <w:szCs w:val="24"/>
          <w:lang w:val="uz-Cyrl-UZ"/>
        </w:rPr>
        <w:t>Буюртмачи шартноманинг 4.1. бандида кўрсатилган хужжатларни олгандан сўнг 10(ўн) иш куни мобайнида Бажарувчига имзоланган топшириш-қабул қилиш далолатномасини ёки ишларни қабул қилмаганлига тўғрисида асосланган рад жавобини юбориши шарт.</w:t>
      </w:r>
    </w:p>
    <w:p w:rsidR="00212BB4" w:rsidRDefault="00212BB4" w:rsidP="000228BA">
      <w:pPr>
        <w:pStyle w:val="ab"/>
        <w:spacing w:line="276" w:lineRule="auto"/>
        <w:ind w:left="360"/>
        <w:jc w:val="both"/>
        <w:rPr>
          <w:sz w:val="24"/>
          <w:szCs w:val="24"/>
          <w:lang w:val="uz-Cyrl-UZ"/>
        </w:rPr>
      </w:pPr>
      <w:r>
        <w:rPr>
          <w:sz w:val="24"/>
          <w:szCs w:val="24"/>
          <w:lang w:val="uz-Cyrl-UZ"/>
        </w:rPr>
        <w:t xml:space="preserve">Агар Буюртмачи ишларни 10 (ўн) кун мобайнида қабул қилмаслиги тўғрисида </w:t>
      </w:r>
      <w:r w:rsidR="00D741D3">
        <w:rPr>
          <w:sz w:val="24"/>
          <w:szCs w:val="24"/>
          <w:lang w:val="uz-Cyrl-UZ"/>
        </w:rPr>
        <w:t xml:space="preserve">асосланган </w:t>
      </w:r>
      <w:r>
        <w:rPr>
          <w:sz w:val="24"/>
          <w:szCs w:val="24"/>
          <w:lang w:val="uz-Cyrl-UZ"/>
        </w:rPr>
        <w:t>рад жавобини юбормаса ишлар қабул қилинган деб ҳисобланади</w:t>
      </w:r>
      <w:r w:rsidR="00D741D3">
        <w:rPr>
          <w:sz w:val="24"/>
          <w:szCs w:val="24"/>
          <w:lang w:val="uz-Cyrl-UZ"/>
        </w:rPr>
        <w:t>.</w:t>
      </w:r>
    </w:p>
    <w:p w:rsidR="00673303" w:rsidRDefault="00673303" w:rsidP="00452C5F">
      <w:pPr>
        <w:pStyle w:val="ab"/>
        <w:numPr>
          <w:ilvl w:val="1"/>
          <w:numId w:val="1"/>
        </w:numPr>
        <w:spacing w:line="276" w:lineRule="auto"/>
        <w:ind w:left="340"/>
        <w:jc w:val="both"/>
        <w:rPr>
          <w:sz w:val="24"/>
          <w:szCs w:val="24"/>
          <w:lang w:val="uz-Cyrl-UZ"/>
        </w:rPr>
      </w:pPr>
      <w:r>
        <w:rPr>
          <w:sz w:val="24"/>
          <w:szCs w:val="24"/>
          <w:lang w:val="uz-Cyrl-UZ"/>
        </w:rPr>
        <w:t>Буюртмачи ишларни қабул қилмаслиги тўғрисида рад жавобини берган ҳолатда, қўшимча ишларнинг рўйхати ва уларнинг бажарилиш муддатлари белгиланган ҳолда икки томонлама далолатнома тузилади.</w:t>
      </w:r>
    </w:p>
    <w:p w:rsidR="00673303" w:rsidRDefault="00673303" w:rsidP="00452C5F">
      <w:pPr>
        <w:pStyle w:val="ab"/>
        <w:numPr>
          <w:ilvl w:val="1"/>
          <w:numId w:val="1"/>
        </w:numPr>
        <w:spacing w:line="276" w:lineRule="auto"/>
        <w:ind w:left="340"/>
        <w:jc w:val="both"/>
        <w:rPr>
          <w:sz w:val="24"/>
          <w:szCs w:val="24"/>
          <w:lang w:val="uz-Cyrl-UZ"/>
        </w:rPr>
      </w:pPr>
      <w:r>
        <w:rPr>
          <w:sz w:val="24"/>
          <w:szCs w:val="24"/>
          <w:lang w:val="uz-Cyrl-UZ"/>
        </w:rPr>
        <w:t>Лозим топилган ҳолда томонлардан бири  холис экспертларга лойиҳа-смета хужжатлари бўйича хулоса учун мурожаат қилиши мумкин.</w:t>
      </w:r>
    </w:p>
    <w:p w:rsidR="0048321D" w:rsidRPr="000228BA" w:rsidRDefault="00D159A4" w:rsidP="00452C5F">
      <w:pPr>
        <w:pStyle w:val="ab"/>
        <w:numPr>
          <w:ilvl w:val="1"/>
          <w:numId w:val="1"/>
        </w:numPr>
        <w:spacing w:line="276" w:lineRule="auto"/>
        <w:ind w:left="340"/>
        <w:jc w:val="both"/>
        <w:rPr>
          <w:sz w:val="24"/>
          <w:szCs w:val="24"/>
          <w:lang w:val="uz-Cyrl-UZ"/>
        </w:rPr>
      </w:pPr>
      <w:r>
        <w:rPr>
          <w:sz w:val="24"/>
          <w:szCs w:val="24"/>
          <w:lang w:val="uz-Cyrl-UZ"/>
        </w:rPr>
        <w:t>Лойиҳа-смета хужжатларида камчиликлар борлиги аниқланса, бундай камчиликларни лойиҳа-смета хужжатларини қабул қилаётганда аниқлаш имконияти бўлмаса (яширин камчиликлар), бундай ҳолатларда буюртмачи аниқланган камчиликлар тўғрисида Бажарувчини ёзма равишда огоҳлантиради ва Бажарувчи 10 (ўн) иш кун мобайнида камчиликларни бартараф этилишини уз зиммасига олади.</w:t>
      </w:r>
    </w:p>
    <w:p w:rsidR="0020712E" w:rsidRPr="007D28B0" w:rsidRDefault="0020712E" w:rsidP="00452C5F">
      <w:pPr>
        <w:tabs>
          <w:tab w:val="left" w:pos="360"/>
        </w:tabs>
        <w:jc w:val="both"/>
        <w:rPr>
          <w:sz w:val="16"/>
          <w:szCs w:val="16"/>
          <w:lang w:val="uz-Cyrl-UZ"/>
        </w:rPr>
      </w:pPr>
    </w:p>
    <w:p w:rsidR="006F6E06" w:rsidRPr="00452C5F" w:rsidRDefault="00452C5F" w:rsidP="00452C5F">
      <w:pPr>
        <w:pStyle w:val="a7"/>
        <w:numPr>
          <w:ilvl w:val="0"/>
          <w:numId w:val="13"/>
        </w:numPr>
        <w:spacing w:line="276" w:lineRule="auto"/>
        <w:jc w:val="center"/>
        <w:rPr>
          <w:b/>
          <w:sz w:val="22"/>
          <w:szCs w:val="24"/>
        </w:rPr>
      </w:pPr>
      <w:r>
        <w:rPr>
          <w:b/>
          <w:sz w:val="22"/>
          <w:szCs w:val="24"/>
          <w:lang w:val="uz-Cyrl-UZ"/>
        </w:rPr>
        <w:t>НИЗОЛАРНИ ХАЛ ЭТИШ</w:t>
      </w:r>
    </w:p>
    <w:p w:rsidR="00497EEB" w:rsidRDefault="00BA4CDE" w:rsidP="00523A82">
      <w:pPr>
        <w:pStyle w:val="a7"/>
        <w:numPr>
          <w:ilvl w:val="1"/>
          <w:numId w:val="13"/>
        </w:numPr>
        <w:spacing w:line="276" w:lineRule="auto"/>
        <w:ind w:left="340"/>
        <w:rPr>
          <w:sz w:val="24"/>
          <w:szCs w:val="24"/>
          <w:lang w:val="uz-Cyrl-UZ"/>
        </w:rPr>
      </w:pPr>
      <w:r>
        <w:rPr>
          <w:sz w:val="24"/>
          <w:szCs w:val="24"/>
          <w:lang w:val="uz-Cyrl-UZ"/>
        </w:rPr>
        <w:t>Ш</w:t>
      </w:r>
      <w:r w:rsidRPr="00BA4CDE">
        <w:rPr>
          <w:sz w:val="24"/>
          <w:szCs w:val="24"/>
          <w:lang w:val="uz-Cyrl-UZ"/>
        </w:rPr>
        <w:t xml:space="preserve">артномани амал қилиш </w:t>
      </w:r>
      <w:r>
        <w:rPr>
          <w:sz w:val="24"/>
          <w:szCs w:val="24"/>
          <w:lang w:val="uz-Cyrl-UZ"/>
        </w:rPr>
        <w:t>давомида юзага келган низоларни томонлар ўзаро музокара йўли билан ҳал этади. Музокара натижасида келишувга келинмаган ҳолда қонун хужжатларда белгиланган тартибда Туманлараро иқтисодий судда кўриб чиқилади.</w:t>
      </w:r>
    </w:p>
    <w:p w:rsidR="00BA4CDE" w:rsidRDefault="00BA4CDE" w:rsidP="00BA4CDE">
      <w:pPr>
        <w:pStyle w:val="a7"/>
        <w:ind w:left="340" w:firstLine="0"/>
        <w:rPr>
          <w:sz w:val="24"/>
          <w:szCs w:val="24"/>
          <w:lang w:val="uz-Cyrl-UZ"/>
        </w:rPr>
      </w:pPr>
    </w:p>
    <w:p w:rsidR="00BA4CDE" w:rsidRDefault="00BA4CDE" w:rsidP="00BA4CDE">
      <w:pPr>
        <w:pStyle w:val="a7"/>
        <w:numPr>
          <w:ilvl w:val="0"/>
          <w:numId w:val="13"/>
        </w:numPr>
        <w:spacing w:line="276" w:lineRule="auto"/>
        <w:jc w:val="center"/>
        <w:rPr>
          <w:b/>
          <w:sz w:val="22"/>
          <w:szCs w:val="24"/>
          <w:lang w:val="uz-Cyrl-UZ"/>
        </w:rPr>
      </w:pPr>
      <w:r w:rsidRPr="00BA4CDE">
        <w:rPr>
          <w:b/>
          <w:sz w:val="22"/>
          <w:szCs w:val="24"/>
          <w:lang w:val="uz-Cyrl-UZ"/>
        </w:rPr>
        <w:t>ШАРТНОМАНИ БЕКОР ҚИЛИШ ВА ЎЗГАРТИРИШ</w:t>
      </w:r>
    </w:p>
    <w:p w:rsidR="00BA4CDE" w:rsidRPr="008D70B9" w:rsidRDefault="00BA4CDE" w:rsidP="00BA4CDE">
      <w:pPr>
        <w:pStyle w:val="a7"/>
        <w:numPr>
          <w:ilvl w:val="1"/>
          <w:numId w:val="13"/>
        </w:numPr>
        <w:spacing w:line="276" w:lineRule="auto"/>
        <w:ind w:left="340"/>
        <w:rPr>
          <w:b/>
          <w:sz w:val="24"/>
          <w:szCs w:val="24"/>
          <w:lang w:val="uz-Cyrl-UZ"/>
        </w:rPr>
      </w:pPr>
      <w:r w:rsidRPr="00BA4CDE">
        <w:rPr>
          <w:sz w:val="24"/>
          <w:szCs w:val="24"/>
          <w:lang w:val="uz-Cyrl-UZ"/>
        </w:rPr>
        <w:t xml:space="preserve">Мазкур шартномага қўшимча ва ўзгартиришлар ёзма равишда </w:t>
      </w:r>
      <w:r w:rsidR="008D70B9">
        <w:rPr>
          <w:sz w:val="24"/>
          <w:szCs w:val="24"/>
          <w:lang w:val="uz-Cyrl-UZ"/>
        </w:rPr>
        <w:t xml:space="preserve">расмийлаштирилган ҳамда томонлар ёки уларнинг вакиллари имзолаган ҳолдагина </w:t>
      </w:r>
      <w:r w:rsidR="00A44C01">
        <w:rPr>
          <w:sz w:val="24"/>
          <w:szCs w:val="24"/>
          <w:lang w:val="uz-Cyrl-UZ"/>
        </w:rPr>
        <w:t>ҳақиқий ҳисобланади</w:t>
      </w:r>
      <w:r w:rsidR="008D70B9">
        <w:rPr>
          <w:sz w:val="24"/>
          <w:szCs w:val="24"/>
          <w:lang w:val="uz-Cyrl-UZ"/>
        </w:rPr>
        <w:t>.</w:t>
      </w:r>
    </w:p>
    <w:p w:rsidR="008D70B9" w:rsidRDefault="00A44C01" w:rsidP="00BA4CDE">
      <w:pPr>
        <w:pStyle w:val="a7"/>
        <w:numPr>
          <w:ilvl w:val="1"/>
          <w:numId w:val="13"/>
        </w:numPr>
        <w:spacing w:line="276" w:lineRule="auto"/>
        <w:ind w:left="340"/>
        <w:rPr>
          <w:sz w:val="24"/>
          <w:szCs w:val="24"/>
          <w:lang w:val="uz-Cyrl-UZ"/>
        </w:rPr>
      </w:pPr>
      <w:r w:rsidRPr="00A44C01">
        <w:rPr>
          <w:sz w:val="24"/>
          <w:szCs w:val="24"/>
          <w:lang w:val="uz-Cyrl-UZ"/>
        </w:rPr>
        <w:t xml:space="preserve">Шартнома </w:t>
      </w:r>
      <w:r>
        <w:rPr>
          <w:sz w:val="24"/>
          <w:szCs w:val="24"/>
          <w:lang w:val="uz-Cyrl-UZ"/>
        </w:rPr>
        <w:t>томонлар келишувига мувофиқ бекор қилиниши мумкин. Шартномани бажаришдан бир томонлама бош тортишга ёки бир томонлама ўзгартиришга йўл қўйилмайди.</w:t>
      </w:r>
    </w:p>
    <w:p w:rsidR="00535A3B" w:rsidRPr="00535A3B" w:rsidRDefault="00535A3B" w:rsidP="00535A3B">
      <w:pPr>
        <w:pStyle w:val="a7"/>
        <w:numPr>
          <w:ilvl w:val="0"/>
          <w:numId w:val="13"/>
        </w:numPr>
        <w:spacing w:line="276" w:lineRule="auto"/>
        <w:jc w:val="center"/>
        <w:rPr>
          <w:b/>
          <w:sz w:val="24"/>
          <w:szCs w:val="24"/>
          <w:lang w:val="uz-Cyrl-UZ"/>
        </w:rPr>
      </w:pPr>
      <w:r w:rsidRPr="00535A3B">
        <w:rPr>
          <w:b/>
          <w:sz w:val="24"/>
          <w:szCs w:val="24"/>
          <w:lang w:val="uz-Cyrl-UZ"/>
        </w:rPr>
        <w:t>ТОМОНЛАРНИНГ ЖАВОБГАРЛИГИ</w:t>
      </w:r>
    </w:p>
    <w:p w:rsidR="0020712E" w:rsidRDefault="000B44A6" w:rsidP="00523A82">
      <w:pPr>
        <w:pStyle w:val="a7"/>
        <w:numPr>
          <w:ilvl w:val="1"/>
          <w:numId w:val="13"/>
        </w:numPr>
        <w:spacing w:line="276" w:lineRule="auto"/>
        <w:ind w:left="284"/>
        <w:rPr>
          <w:sz w:val="24"/>
          <w:szCs w:val="24"/>
          <w:lang w:val="uz-Cyrl-UZ"/>
        </w:rPr>
      </w:pPr>
      <w:r>
        <w:rPr>
          <w:sz w:val="24"/>
          <w:szCs w:val="24"/>
          <w:lang w:val="uz-Cyrl-UZ"/>
        </w:rPr>
        <w:t>Бажарувчи лойиҳа-смета хужжатларини муддатидан олдин бажарганида, буюртмачи хужжатларни  шартноманинг 4-бандига асосан қабул қилади тўловни амалга оширади.</w:t>
      </w:r>
    </w:p>
    <w:p w:rsidR="000B44A6" w:rsidRDefault="00CA7E5C" w:rsidP="00523A82">
      <w:pPr>
        <w:pStyle w:val="a7"/>
        <w:numPr>
          <w:ilvl w:val="1"/>
          <w:numId w:val="13"/>
        </w:numPr>
        <w:spacing w:line="276" w:lineRule="auto"/>
        <w:ind w:left="284"/>
        <w:rPr>
          <w:sz w:val="24"/>
          <w:szCs w:val="24"/>
          <w:lang w:val="uz-Cyrl-UZ"/>
        </w:rPr>
      </w:pPr>
      <w:r>
        <w:rPr>
          <w:sz w:val="24"/>
          <w:szCs w:val="24"/>
          <w:lang w:val="uz-Cyrl-UZ"/>
        </w:rPr>
        <w:t>Бажарувчи лойиҳа-смета хужжатларини шартноманинг 1.3. бандида кўрсатилган муддатда топширмаса, хар бир кечиктирилган кун учун Буюртмачига мажбурияти бажарилмаган қисмининг 0,1 фоиз миқдорида жарима тўлайди, бироқ бунда жариманинг умумий суммаси шартнома баҳосининг 20 фоизидан ошиб кетмаслиги лозим.</w:t>
      </w:r>
    </w:p>
    <w:p w:rsidR="00CA7E5C" w:rsidRDefault="00CA7E5C" w:rsidP="00523A82">
      <w:pPr>
        <w:pStyle w:val="a7"/>
        <w:numPr>
          <w:ilvl w:val="1"/>
          <w:numId w:val="13"/>
        </w:numPr>
        <w:spacing w:line="276" w:lineRule="auto"/>
        <w:ind w:left="284"/>
        <w:rPr>
          <w:sz w:val="24"/>
          <w:szCs w:val="24"/>
          <w:lang w:val="uz-Cyrl-UZ"/>
        </w:rPr>
      </w:pPr>
      <w:r>
        <w:rPr>
          <w:sz w:val="24"/>
          <w:szCs w:val="24"/>
          <w:lang w:val="uz-Cyrl-UZ"/>
        </w:rPr>
        <w:t>Буюртмачи шартноманинг</w:t>
      </w:r>
      <w:r w:rsidR="00353C0A">
        <w:rPr>
          <w:sz w:val="24"/>
          <w:szCs w:val="24"/>
          <w:lang w:val="uz-Cyrl-UZ"/>
        </w:rPr>
        <w:t xml:space="preserve"> 2.3. бандидада белгиланган муддатда тўловларни амалга оширмаса, Бажарувчига хар бир кечиктирилган кун учун тўлов суммасидан 0,1 фоиз </w:t>
      </w:r>
      <w:r w:rsidR="00353C0A">
        <w:rPr>
          <w:sz w:val="24"/>
          <w:szCs w:val="24"/>
          <w:lang w:val="uz-Cyrl-UZ"/>
        </w:rPr>
        <w:lastRenderedPageBreak/>
        <w:t>жарима тўлайди, бироқ бунда жариманинг умумий суммаси шартнома баҳосининг 20 фоизидан ошиб кетмаслиги лозим</w:t>
      </w:r>
    </w:p>
    <w:p w:rsidR="00353C0A" w:rsidRPr="00E505EA" w:rsidRDefault="000831AF" w:rsidP="00523A82">
      <w:pPr>
        <w:pStyle w:val="a7"/>
        <w:numPr>
          <w:ilvl w:val="1"/>
          <w:numId w:val="13"/>
        </w:numPr>
        <w:spacing w:line="276" w:lineRule="auto"/>
        <w:ind w:left="284"/>
        <w:rPr>
          <w:sz w:val="24"/>
          <w:szCs w:val="24"/>
          <w:lang w:val="uz-Cyrl-UZ"/>
        </w:rPr>
      </w:pPr>
      <w:r>
        <w:rPr>
          <w:sz w:val="24"/>
          <w:szCs w:val="24"/>
          <w:lang w:val="uz-Cyrl-UZ"/>
        </w:rPr>
        <w:t>Тўланган жарима томонларни шартнома бўйича ўз маж</w:t>
      </w:r>
      <w:r w:rsidR="00AA4575">
        <w:rPr>
          <w:sz w:val="24"/>
          <w:szCs w:val="24"/>
          <w:lang w:val="uz-Cyrl-UZ"/>
        </w:rPr>
        <w:t>бурия</w:t>
      </w:r>
      <w:r>
        <w:rPr>
          <w:sz w:val="24"/>
          <w:szCs w:val="24"/>
          <w:lang w:val="uz-Cyrl-UZ"/>
        </w:rPr>
        <w:t>тларини бажаришдан озод қилмайди.</w:t>
      </w:r>
    </w:p>
    <w:p w:rsidR="0020712E" w:rsidRPr="00C56655" w:rsidRDefault="00B95068" w:rsidP="0015290D">
      <w:pPr>
        <w:pStyle w:val="a7"/>
        <w:numPr>
          <w:ilvl w:val="0"/>
          <w:numId w:val="13"/>
        </w:numPr>
        <w:jc w:val="center"/>
        <w:rPr>
          <w:b/>
          <w:sz w:val="22"/>
          <w:szCs w:val="24"/>
        </w:rPr>
      </w:pPr>
      <w:r w:rsidRPr="00C56655">
        <w:rPr>
          <w:b/>
          <w:sz w:val="22"/>
          <w:szCs w:val="24"/>
          <w:lang w:val="uz-Cyrl-UZ"/>
        </w:rPr>
        <w:t>ФАВҚУЛОДДА ВАЗИЯТЛАР (</w:t>
      </w:r>
      <w:r w:rsidR="00780301" w:rsidRPr="00C56655">
        <w:rPr>
          <w:b/>
          <w:sz w:val="22"/>
          <w:szCs w:val="24"/>
        </w:rPr>
        <w:t>ФОРС-МАЖОР</w:t>
      </w:r>
      <w:r w:rsidRPr="00C56655">
        <w:rPr>
          <w:b/>
          <w:sz w:val="22"/>
          <w:szCs w:val="24"/>
          <w:lang w:val="uz-Cyrl-UZ"/>
        </w:rPr>
        <w:t>)</w:t>
      </w:r>
    </w:p>
    <w:p w:rsidR="00664839" w:rsidRPr="00664839" w:rsidRDefault="00664839" w:rsidP="00523A82">
      <w:pPr>
        <w:pStyle w:val="a7"/>
        <w:numPr>
          <w:ilvl w:val="1"/>
          <w:numId w:val="13"/>
        </w:numPr>
        <w:tabs>
          <w:tab w:val="left" w:pos="851"/>
        </w:tabs>
        <w:spacing w:line="276" w:lineRule="auto"/>
        <w:ind w:left="283"/>
        <w:rPr>
          <w:sz w:val="24"/>
          <w:szCs w:val="24"/>
          <w:lang w:val="uz-Cyrl-UZ"/>
        </w:rPr>
      </w:pPr>
      <w:r>
        <w:rPr>
          <w:sz w:val="24"/>
          <w:szCs w:val="24"/>
          <w:lang w:val="uz-Cyrl-UZ"/>
        </w:rPr>
        <w:t xml:space="preserve">Томонлар, енгиб бўлмас фавқулодда вазият юзага келган ҳолатда, мазкур Шартнома мажбуриятларини тўлиқ ёки  қисман бажариш маъсулиятидан озод этилади. Фавқулодда вазиятларга, ёнғин, тув тошқини, зилзила ва бошқа табиий офатлар, уруш, фуқорлар тартибсизлиги, </w:t>
      </w:r>
      <w:r w:rsidRPr="00664839">
        <w:rPr>
          <w:sz w:val="24"/>
          <w:szCs w:val="24"/>
          <w:lang w:val="uz-Cyrl-UZ"/>
        </w:rPr>
        <w:t xml:space="preserve">Ўзбекистон Республикаси Президенти ва </w:t>
      </w:r>
      <w:r>
        <w:rPr>
          <w:sz w:val="24"/>
          <w:szCs w:val="24"/>
          <w:lang w:val="uz-Cyrl-UZ"/>
        </w:rPr>
        <w:t>Ҳ</w:t>
      </w:r>
      <w:r w:rsidRPr="00664839">
        <w:rPr>
          <w:sz w:val="24"/>
          <w:szCs w:val="24"/>
          <w:lang w:val="uz-Cyrl-UZ"/>
        </w:rPr>
        <w:t>укумат</w:t>
      </w:r>
      <w:r>
        <w:rPr>
          <w:sz w:val="24"/>
          <w:szCs w:val="24"/>
          <w:lang w:val="uz-Cyrl-UZ"/>
        </w:rPr>
        <w:t>нинг мазкур Шартнома мажбуриятини бажарилишига тўсқинлик қиладиган</w:t>
      </w:r>
      <w:r w:rsidRPr="00664839">
        <w:rPr>
          <w:sz w:val="24"/>
          <w:szCs w:val="24"/>
          <w:lang w:val="uz-Cyrl-UZ"/>
        </w:rPr>
        <w:t xml:space="preserve"> қарорлари</w:t>
      </w:r>
      <w:r>
        <w:rPr>
          <w:sz w:val="24"/>
          <w:szCs w:val="24"/>
          <w:lang w:val="uz-Cyrl-UZ"/>
        </w:rPr>
        <w:t xml:space="preserve"> киради.</w:t>
      </w:r>
    </w:p>
    <w:p w:rsidR="00BD0175" w:rsidRPr="00763BEF" w:rsidRDefault="00780301" w:rsidP="00780301">
      <w:pPr>
        <w:pStyle w:val="a7"/>
        <w:tabs>
          <w:tab w:val="left" w:pos="6495"/>
        </w:tabs>
        <w:ind w:firstLine="0"/>
        <w:rPr>
          <w:sz w:val="24"/>
          <w:szCs w:val="24"/>
          <w:lang w:val="uz-Cyrl-UZ"/>
        </w:rPr>
      </w:pPr>
      <w:r w:rsidRPr="00763BEF">
        <w:rPr>
          <w:sz w:val="24"/>
          <w:szCs w:val="24"/>
          <w:lang w:val="uz-Cyrl-UZ"/>
        </w:rPr>
        <w:tab/>
      </w:r>
    </w:p>
    <w:p w:rsidR="0020712E" w:rsidRPr="00C56655" w:rsidRDefault="00A664D7" w:rsidP="0053651B">
      <w:pPr>
        <w:pStyle w:val="a7"/>
        <w:numPr>
          <w:ilvl w:val="0"/>
          <w:numId w:val="13"/>
        </w:numPr>
        <w:spacing w:line="276" w:lineRule="auto"/>
        <w:jc w:val="center"/>
        <w:rPr>
          <w:b/>
          <w:sz w:val="22"/>
          <w:szCs w:val="24"/>
        </w:rPr>
      </w:pPr>
      <w:r w:rsidRPr="00C56655">
        <w:rPr>
          <w:b/>
          <w:sz w:val="22"/>
          <w:szCs w:val="24"/>
          <w:lang w:val="uz-Cyrl-UZ"/>
        </w:rPr>
        <w:t>ШАРТНОМАНИНГ БОШҚА ШАРТЛАРИ</w:t>
      </w:r>
    </w:p>
    <w:p w:rsidR="002A5411" w:rsidRPr="002A5411" w:rsidRDefault="002A5411" w:rsidP="00523A82">
      <w:pPr>
        <w:pStyle w:val="ab"/>
        <w:numPr>
          <w:ilvl w:val="1"/>
          <w:numId w:val="13"/>
        </w:numPr>
        <w:spacing w:line="276" w:lineRule="auto"/>
        <w:ind w:left="283" w:hanging="426"/>
        <w:jc w:val="both"/>
        <w:rPr>
          <w:sz w:val="24"/>
          <w:szCs w:val="24"/>
        </w:rPr>
      </w:pPr>
      <w:r w:rsidRPr="002A5411">
        <w:rPr>
          <w:sz w:val="24"/>
          <w:szCs w:val="24"/>
          <w:lang w:val="uz-Cyrl-UZ"/>
        </w:rPr>
        <w:t>Томонлар, Шартнома мазмуни, шунингдек ушбу Шартнома билан боғлиқ Томонларга тақдим этилган барча ҳужжатлар, Томонларнинг тижорат сири эканлиги, ҳамда уларни бошқа Томоннинг ёзма рухсатисиз ошкор қилмасликка келишиб олиш</w:t>
      </w:r>
      <w:r>
        <w:rPr>
          <w:sz w:val="24"/>
          <w:szCs w:val="24"/>
          <w:lang w:val="uz-Cyrl-UZ"/>
        </w:rPr>
        <w:t>ади.</w:t>
      </w:r>
    </w:p>
    <w:p w:rsidR="002A5411" w:rsidRDefault="0043209A" w:rsidP="00523A82">
      <w:pPr>
        <w:pStyle w:val="ab"/>
        <w:numPr>
          <w:ilvl w:val="1"/>
          <w:numId w:val="13"/>
        </w:numPr>
        <w:spacing w:line="276" w:lineRule="auto"/>
        <w:ind w:left="283" w:hanging="426"/>
        <w:jc w:val="both"/>
        <w:rPr>
          <w:sz w:val="24"/>
          <w:szCs w:val="24"/>
        </w:rPr>
      </w:pPr>
      <w:r w:rsidRPr="0043209A">
        <w:rPr>
          <w:sz w:val="24"/>
          <w:szCs w:val="24"/>
          <w:lang w:val="uz-Cyrl-UZ"/>
        </w:rPr>
        <w:t>Томонлар тасдиқлаб кафолатлашади-ки, мазкур Шартномани тузилиш учун тегишли ваколат доираси белгиланган, барча зарур келишиш ишлари (шу жумладан қатнашувчилар розилиги)  амалга оширилган ва бундан келиб чиқадиган, расмийлаштирилган мажбуриятлар тўлиқ кучга эга бўлади</w:t>
      </w:r>
      <w:r>
        <w:rPr>
          <w:sz w:val="24"/>
          <w:szCs w:val="24"/>
          <w:lang w:val="uz-Cyrl-UZ"/>
        </w:rPr>
        <w:t>.</w:t>
      </w:r>
    </w:p>
    <w:p w:rsidR="0043209A" w:rsidRPr="00290311" w:rsidRDefault="00C56655" w:rsidP="00523A82">
      <w:pPr>
        <w:pStyle w:val="ab"/>
        <w:numPr>
          <w:ilvl w:val="1"/>
          <w:numId w:val="13"/>
        </w:numPr>
        <w:spacing w:line="276" w:lineRule="auto"/>
        <w:ind w:left="227"/>
        <w:jc w:val="both"/>
        <w:rPr>
          <w:sz w:val="24"/>
          <w:szCs w:val="24"/>
          <w:lang w:val="uz-Cyrl-UZ"/>
        </w:rPr>
      </w:pPr>
      <w:r>
        <w:rPr>
          <w:sz w:val="24"/>
          <w:szCs w:val="24"/>
          <w:lang w:val="uz-Cyrl-UZ"/>
        </w:rPr>
        <w:t xml:space="preserve"> </w:t>
      </w:r>
      <w:r w:rsidR="0043209A" w:rsidRPr="00290311">
        <w:rPr>
          <w:sz w:val="24"/>
          <w:szCs w:val="24"/>
          <w:lang w:val="uz-Cyrl-UZ"/>
        </w:rPr>
        <w:t xml:space="preserve">Мазкур Шартноманинг имзоланиши ва бажарилиши, ҳамда унда кўзда тутилган ҳаракатлар қуйидагилар билан қарама-қаршилик туғдирмайди: </w:t>
      </w:r>
    </w:p>
    <w:p w:rsidR="0043209A" w:rsidRPr="00290311" w:rsidRDefault="0043209A" w:rsidP="00523A82">
      <w:pPr>
        <w:spacing w:line="276" w:lineRule="auto"/>
        <w:ind w:left="360"/>
        <w:jc w:val="both"/>
        <w:rPr>
          <w:sz w:val="24"/>
          <w:szCs w:val="24"/>
          <w:lang w:val="uz-Cyrl-UZ"/>
        </w:rPr>
      </w:pPr>
      <w:r w:rsidRPr="00290311">
        <w:rPr>
          <w:sz w:val="24"/>
          <w:szCs w:val="24"/>
          <w:lang w:val="uz-Cyrl-UZ"/>
        </w:rPr>
        <w:t xml:space="preserve">- ҳар қандай Қонун, буйруқ, Давлат идорасининг фармойиши, суд қарори ва унга тегишли қонунчилик ҳужжати, қоида, тартиб ёки меъёрий-ҳуқуқий ҳужжатлари;  </w:t>
      </w:r>
    </w:p>
    <w:p w:rsidR="0043209A" w:rsidRPr="00290311" w:rsidRDefault="0043209A" w:rsidP="00523A82">
      <w:pPr>
        <w:spacing w:line="276" w:lineRule="auto"/>
        <w:ind w:left="360"/>
        <w:jc w:val="both"/>
        <w:rPr>
          <w:sz w:val="24"/>
          <w:szCs w:val="24"/>
          <w:lang w:val="uz-Cyrl-UZ"/>
        </w:rPr>
      </w:pPr>
      <w:r w:rsidRPr="00290311">
        <w:rPr>
          <w:sz w:val="24"/>
          <w:szCs w:val="24"/>
          <w:lang w:val="uz-Cyrl-UZ"/>
        </w:rPr>
        <w:t xml:space="preserve">- таъсис ҳужжатлари ёки </w:t>
      </w:r>
      <w:r>
        <w:rPr>
          <w:sz w:val="24"/>
          <w:szCs w:val="24"/>
          <w:lang w:val="uz-Cyrl-UZ"/>
        </w:rPr>
        <w:t>Пудратчи</w:t>
      </w:r>
      <w:r w:rsidRPr="00290311">
        <w:rPr>
          <w:sz w:val="24"/>
          <w:szCs w:val="24"/>
          <w:lang w:val="uz-Cyrl-UZ"/>
        </w:rPr>
        <w:t xml:space="preserve"> ва (ёки) унинг таъсисчисининг ҳар қандай ички ҳуқуқий ҳужжатлари;</w:t>
      </w:r>
    </w:p>
    <w:p w:rsidR="00CC4E17" w:rsidRPr="00290311" w:rsidRDefault="0043209A" w:rsidP="00523A82">
      <w:pPr>
        <w:spacing w:line="276" w:lineRule="auto"/>
        <w:ind w:left="360"/>
        <w:jc w:val="both"/>
        <w:rPr>
          <w:sz w:val="24"/>
          <w:szCs w:val="24"/>
          <w:lang w:val="uz-Cyrl-UZ"/>
        </w:rPr>
      </w:pPr>
      <w:r w:rsidRPr="00290311">
        <w:rPr>
          <w:sz w:val="24"/>
          <w:szCs w:val="24"/>
          <w:lang w:val="uz-Cyrl-UZ"/>
        </w:rPr>
        <w:t xml:space="preserve">- </w:t>
      </w:r>
      <w:r>
        <w:rPr>
          <w:sz w:val="24"/>
          <w:szCs w:val="24"/>
          <w:lang w:val="uz-Cyrl-UZ"/>
        </w:rPr>
        <w:t>Пудрат</w:t>
      </w:r>
      <w:r w:rsidRPr="00290311">
        <w:rPr>
          <w:sz w:val="24"/>
          <w:szCs w:val="24"/>
          <w:lang w:val="uz-Cyrl-UZ"/>
        </w:rPr>
        <w:t>чи ёки унинг таъсисчисига, ёки уларнинг активларига таъсир ўтказувчи ҳар қандай келишув ёки ҳужжат</w:t>
      </w:r>
      <w:r w:rsidR="00851439" w:rsidRPr="00290311">
        <w:rPr>
          <w:sz w:val="24"/>
          <w:szCs w:val="24"/>
          <w:lang w:val="uz-Cyrl-UZ"/>
        </w:rPr>
        <w:t>.</w:t>
      </w:r>
    </w:p>
    <w:p w:rsidR="00851439" w:rsidRPr="00290311" w:rsidRDefault="00DC0E89" w:rsidP="00523A82">
      <w:pPr>
        <w:pStyle w:val="ab"/>
        <w:numPr>
          <w:ilvl w:val="1"/>
          <w:numId w:val="13"/>
        </w:numPr>
        <w:spacing w:line="276" w:lineRule="auto"/>
        <w:ind w:left="283" w:hanging="426"/>
        <w:jc w:val="both"/>
        <w:rPr>
          <w:sz w:val="24"/>
          <w:szCs w:val="24"/>
          <w:lang w:val="uz-Cyrl-UZ"/>
        </w:rPr>
      </w:pPr>
      <w:r w:rsidRPr="00DC0E89">
        <w:rPr>
          <w:sz w:val="24"/>
          <w:szCs w:val="24"/>
          <w:lang w:val="uz-Cyrl-UZ"/>
        </w:rPr>
        <w:t>Томонлар, бу билан коррупцияга қарши қонунчилик талабларига риоя этиш, ҳамда коррупцияга қарши қонунчилик меъёрларини бузадиган, шу жумладан, ҳар қандай ташкилот, ҳукумат ва давлат идораси вакиллари, нодавлат юридик шахс ва уларнинг вакилларига пул ёки бошқа кўринишдаги пора таклиф қилиш, ваъда бериш, қонунга зид тўловларни амалга ошириш каби ҳаракатларни бажармаслик мажбуриятини олишади</w:t>
      </w:r>
      <w:r w:rsidR="00A527FD" w:rsidRPr="00290311">
        <w:rPr>
          <w:sz w:val="24"/>
          <w:szCs w:val="24"/>
          <w:lang w:val="uz-Cyrl-UZ"/>
        </w:rPr>
        <w:t xml:space="preserve">.  </w:t>
      </w:r>
    </w:p>
    <w:p w:rsidR="00851439" w:rsidRPr="00290311" w:rsidRDefault="00BD1A62" w:rsidP="00523A82">
      <w:pPr>
        <w:pStyle w:val="ab"/>
        <w:numPr>
          <w:ilvl w:val="1"/>
          <w:numId w:val="13"/>
        </w:numPr>
        <w:spacing w:line="276" w:lineRule="auto"/>
        <w:ind w:left="283" w:hanging="426"/>
        <w:jc w:val="both"/>
        <w:rPr>
          <w:sz w:val="24"/>
          <w:szCs w:val="24"/>
          <w:lang w:val="uz-Cyrl-UZ"/>
        </w:rPr>
      </w:pPr>
      <w:r w:rsidRPr="00BD1A62">
        <w:rPr>
          <w:sz w:val="24"/>
          <w:szCs w:val="24"/>
          <w:lang w:val="uz-Cyrl-UZ"/>
        </w:rPr>
        <w:t>Мазкур Шартномага тегишли, барча ёзма равишда расмийлаштирилган ва Томонларнинг ваколатли ходимлари томонидан имзоланган ўзгартириш ва қўшимчалар ҳақиқий ҳисобланади</w:t>
      </w:r>
      <w:r w:rsidR="00A527FD" w:rsidRPr="00290311">
        <w:rPr>
          <w:sz w:val="24"/>
          <w:szCs w:val="24"/>
          <w:lang w:val="uz-Cyrl-UZ"/>
        </w:rPr>
        <w:t xml:space="preserve">.  </w:t>
      </w:r>
    </w:p>
    <w:p w:rsidR="00E7792F" w:rsidRPr="00290311" w:rsidRDefault="00BD1A62" w:rsidP="00523A82">
      <w:pPr>
        <w:pStyle w:val="ab"/>
        <w:numPr>
          <w:ilvl w:val="1"/>
          <w:numId w:val="13"/>
        </w:numPr>
        <w:spacing w:line="276" w:lineRule="auto"/>
        <w:ind w:left="283" w:hanging="426"/>
        <w:jc w:val="both"/>
        <w:rPr>
          <w:sz w:val="24"/>
          <w:szCs w:val="24"/>
          <w:lang w:val="uz-Cyrl-UZ"/>
        </w:rPr>
      </w:pPr>
      <w:r w:rsidRPr="00BD1A62">
        <w:rPr>
          <w:sz w:val="24"/>
          <w:szCs w:val="24"/>
          <w:lang w:val="uz-Cyrl-UZ"/>
        </w:rPr>
        <w:t>Ҳеч бир Томон, мазкур Шартнома бўйича олган ҳуқуқ ва мажбуриятларини, бошқа Томоннинг ёзма рухсатисиз учинчи шахсларга юклатиш ҳуқуқига эга эмас</w:t>
      </w:r>
      <w:r w:rsidR="00E7792F" w:rsidRPr="00290311">
        <w:rPr>
          <w:sz w:val="24"/>
          <w:szCs w:val="24"/>
          <w:lang w:val="uz-Cyrl-UZ"/>
        </w:rPr>
        <w:t xml:space="preserve">. </w:t>
      </w:r>
    </w:p>
    <w:p w:rsidR="00E7792F" w:rsidRPr="00B1140A" w:rsidRDefault="00BD1A62" w:rsidP="00523A82">
      <w:pPr>
        <w:pStyle w:val="ab"/>
        <w:numPr>
          <w:ilvl w:val="1"/>
          <w:numId w:val="13"/>
        </w:numPr>
        <w:spacing w:line="276" w:lineRule="auto"/>
        <w:ind w:left="283" w:hanging="426"/>
        <w:jc w:val="both"/>
        <w:rPr>
          <w:sz w:val="24"/>
          <w:szCs w:val="24"/>
        </w:rPr>
      </w:pPr>
      <w:r w:rsidRPr="00BD1A62">
        <w:rPr>
          <w:sz w:val="24"/>
          <w:szCs w:val="24"/>
          <w:lang w:val="uz-Cyrl-UZ"/>
        </w:rPr>
        <w:t>Манзил, банк ёки бошқа реквизитлар ўзгарган тақдирда, Томонлар ўзгариш содир бўлган санадан 5 (беш) календарь куни давомида бошқа Томонни хабардор қилиши керак. Ушбу юқоридаги шартнинг бажарилмаслиги, мазкур Шартнома мажбуриятларини бажармаслик ҳисобланади</w:t>
      </w:r>
      <w:r w:rsidR="00E7792F" w:rsidRPr="00B1140A">
        <w:rPr>
          <w:sz w:val="24"/>
          <w:szCs w:val="24"/>
        </w:rPr>
        <w:t xml:space="preserve">. </w:t>
      </w:r>
    </w:p>
    <w:p w:rsidR="00E7792F" w:rsidRPr="002F50D8" w:rsidRDefault="00BD1A62" w:rsidP="00523A82">
      <w:pPr>
        <w:pStyle w:val="ab"/>
        <w:numPr>
          <w:ilvl w:val="1"/>
          <w:numId w:val="13"/>
        </w:numPr>
        <w:spacing w:line="276" w:lineRule="auto"/>
        <w:ind w:left="283" w:hanging="426"/>
        <w:jc w:val="both"/>
        <w:rPr>
          <w:sz w:val="24"/>
          <w:szCs w:val="24"/>
        </w:rPr>
      </w:pPr>
      <w:r w:rsidRPr="00BD1A62">
        <w:rPr>
          <w:sz w:val="24"/>
          <w:szCs w:val="24"/>
          <w:lang w:val="uz-Cyrl-UZ"/>
        </w:rPr>
        <w:t>Томонлардан бирининг қайта ташкил этилиши, мазкур Шартнома шартларини ўзгартириш ёки уни бекор қилиш учун асос бўлмайди. Бу ҳолатда Шартнома мажбуриятлари тегишли Томоннинг ворисига ўтади</w:t>
      </w:r>
      <w:r w:rsidR="00E7792F" w:rsidRPr="00B1140A">
        <w:rPr>
          <w:sz w:val="24"/>
          <w:szCs w:val="24"/>
        </w:rPr>
        <w:t>.</w:t>
      </w:r>
    </w:p>
    <w:p w:rsidR="002F50D8" w:rsidRPr="00BD1A62" w:rsidRDefault="002F50D8" w:rsidP="00523A82">
      <w:pPr>
        <w:pStyle w:val="ab"/>
        <w:numPr>
          <w:ilvl w:val="1"/>
          <w:numId w:val="13"/>
        </w:numPr>
        <w:spacing w:line="276" w:lineRule="auto"/>
        <w:ind w:left="283" w:hanging="426"/>
        <w:jc w:val="both"/>
        <w:rPr>
          <w:sz w:val="24"/>
          <w:szCs w:val="24"/>
          <w:lang w:val="uz-Cyrl-UZ"/>
        </w:rPr>
      </w:pPr>
      <w:r w:rsidRPr="00BD1A62">
        <w:rPr>
          <w:sz w:val="24"/>
          <w:szCs w:val="24"/>
          <w:lang w:val="uz-Cyrl-UZ"/>
        </w:rPr>
        <w:t xml:space="preserve">Томонларнинг бир-бирига юборадиган, мазкур Шартнома билан боғлиқ барча хабар ва маълумотлар давлат тилида тузилган бўлиши ва қуйидаги тартибда жўнатилиши шарт: </w:t>
      </w:r>
    </w:p>
    <w:p w:rsidR="002F50D8" w:rsidRPr="00BD1A62" w:rsidRDefault="002F50D8" w:rsidP="00523A82">
      <w:pPr>
        <w:spacing w:line="276" w:lineRule="auto"/>
        <w:ind w:firstLine="567"/>
        <w:jc w:val="both"/>
        <w:rPr>
          <w:sz w:val="24"/>
          <w:szCs w:val="24"/>
          <w:lang w:val="uz-Cyrl-UZ"/>
        </w:rPr>
      </w:pPr>
      <w:r w:rsidRPr="00BD1A62">
        <w:rPr>
          <w:sz w:val="24"/>
          <w:szCs w:val="24"/>
          <w:lang w:val="uz-Cyrl-UZ"/>
        </w:rPr>
        <w:t>а) мазкур Шартнома Томонларининг ваколатли ёки ҳар қандай ходимига шахсан топширилади ва имзоланади;</w:t>
      </w:r>
    </w:p>
    <w:p w:rsidR="002F50D8" w:rsidRPr="00BD1A62" w:rsidRDefault="002F50D8" w:rsidP="00523A82">
      <w:pPr>
        <w:spacing w:line="276" w:lineRule="auto"/>
        <w:ind w:firstLine="567"/>
        <w:jc w:val="both"/>
        <w:rPr>
          <w:sz w:val="24"/>
          <w:szCs w:val="24"/>
          <w:lang w:val="uz-Cyrl-UZ"/>
        </w:rPr>
      </w:pPr>
      <w:r w:rsidRPr="00BD1A62">
        <w:rPr>
          <w:sz w:val="24"/>
          <w:szCs w:val="24"/>
          <w:lang w:val="uz-Cyrl-UZ"/>
        </w:rPr>
        <w:lastRenderedPageBreak/>
        <w:t xml:space="preserve">б) шахсан топшириш имконияти бўлмаган тақдирда, олганлигини тасдиқловчи хабарнома билан буюртма хат орқали жўнатилади; </w:t>
      </w:r>
    </w:p>
    <w:p w:rsidR="002F50D8" w:rsidRDefault="002F50D8" w:rsidP="00523A82">
      <w:pPr>
        <w:spacing w:line="276" w:lineRule="auto"/>
        <w:ind w:firstLine="567"/>
        <w:jc w:val="both"/>
        <w:rPr>
          <w:sz w:val="24"/>
          <w:szCs w:val="24"/>
          <w:lang w:val="uz-Cyrl-UZ"/>
        </w:rPr>
      </w:pPr>
      <w:r w:rsidRPr="00BD1A62">
        <w:rPr>
          <w:sz w:val="24"/>
          <w:szCs w:val="24"/>
        </w:rPr>
        <w:t>в) электронной почт</w:t>
      </w:r>
      <w:r w:rsidRPr="00BD1A62">
        <w:rPr>
          <w:sz w:val="24"/>
          <w:szCs w:val="24"/>
          <w:lang w:val="uz-Cyrl-UZ"/>
        </w:rPr>
        <w:t>а орқали юборилади</w:t>
      </w:r>
      <w:r w:rsidRPr="00BD1A62">
        <w:rPr>
          <w:sz w:val="24"/>
          <w:szCs w:val="24"/>
        </w:rPr>
        <w:t xml:space="preserve">. </w:t>
      </w:r>
    </w:p>
    <w:p w:rsidR="002F50D8" w:rsidRPr="002F50D8" w:rsidRDefault="002F50D8" w:rsidP="00523A82">
      <w:pPr>
        <w:pStyle w:val="ab"/>
        <w:numPr>
          <w:ilvl w:val="1"/>
          <w:numId w:val="13"/>
        </w:numPr>
        <w:spacing w:line="276" w:lineRule="auto"/>
        <w:ind w:left="283" w:hanging="426"/>
        <w:jc w:val="both"/>
        <w:rPr>
          <w:sz w:val="24"/>
          <w:szCs w:val="24"/>
        </w:rPr>
      </w:pPr>
      <w:r>
        <w:rPr>
          <w:sz w:val="24"/>
          <w:szCs w:val="24"/>
          <w:lang w:val="uz-Cyrl-UZ"/>
        </w:rPr>
        <w:t>Шартноманинг амал қилиш муддати 2022 йил 31 декабргача.</w:t>
      </w:r>
    </w:p>
    <w:p w:rsidR="00C56655" w:rsidRPr="00C56655" w:rsidRDefault="00BD1A62" w:rsidP="00523A82">
      <w:pPr>
        <w:pStyle w:val="ab"/>
        <w:numPr>
          <w:ilvl w:val="1"/>
          <w:numId w:val="13"/>
        </w:numPr>
        <w:spacing w:line="276" w:lineRule="auto"/>
        <w:ind w:left="283" w:hanging="426"/>
        <w:jc w:val="both"/>
        <w:rPr>
          <w:sz w:val="24"/>
          <w:szCs w:val="24"/>
        </w:rPr>
      </w:pPr>
      <w:r w:rsidRPr="00BD1A62">
        <w:rPr>
          <w:sz w:val="24"/>
          <w:szCs w:val="24"/>
          <w:lang w:val="uz-Cyrl-UZ"/>
        </w:rPr>
        <w:t>Мазкур Шартноманинг барча иловалари, унинг ажралмас қисми ҳисобланади</w:t>
      </w:r>
      <w:r w:rsidR="00E7792F" w:rsidRPr="00B1140A">
        <w:rPr>
          <w:sz w:val="24"/>
          <w:szCs w:val="24"/>
        </w:rPr>
        <w:t>.</w:t>
      </w:r>
    </w:p>
    <w:p w:rsidR="0078297E" w:rsidRPr="00C56655" w:rsidRDefault="004276C8" w:rsidP="002F50D8">
      <w:pPr>
        <w:pStyle w:val="ab"/>
        <w:numPr>
          <w:ilvl w:val="1"/>
          <w:numId w:val="13"/>
        </w:numPr>
        <w:ind w:left="283" w:hanging="426"/>
        <w:jc w:val="both"/>
        <w:rPr>
          <w:sz w:val="24"/>
          <w:szCs w:val="24"/>
        </w:rPr>
      </w:pPr>
      <w:r w:rsidRPr="004276C8">
        <w:rPr>
          <w:sz w:val="24"/>
          <w:szCs w:val="24"/>
          <w:lang w:val="uz-Cyrl-UZ"/>
        </w:rPr>
        <w:t>Мазкур Шартнома икки нусхада, давлат тилида тузилди, иккала нусха ҳам бир хил юридик кучга эга</w:t>
      </w:r>
      <w:r w:rsidR="0078297E" w:rsidRPr="00B1140A">
        <w:rPr>
          <w:sz w:val="24"/>
          <w:szCs w:val="24"/>
        </w:rPr>
        <w:t xml:space="preserve">. </w:t>
      </w:r>
    </w:p>
    <w:p w:rsidR="00C56655" w:rsidRPr="002F50D8" w:rsidRDefault="00C56655" w:rsidP="002F50D8">
      <w:pPr>
        <w:ind w:left="5813"/>
        <w:jc w:val="both"/>
        <w:rPr>
          <w:sz w:val="24"/>
          <w:szCs w:val="24"/>
        </w:rPr>
      </w:pPr>
    </w:p>
    <w:p w:rsidR="00E7792F" w:rsidRPr="00B1140A" w:rsidRDefault="00E7792F" w:rsidP="0078297E">
      <w:pPr>
        <w:pStyle w:val="ab"/>
        <w:ind w:left="720"/>
        <w:jc w:val="both"/>
        <w:rPr>
          <w:sz w:val="24"/>
          <w:szCs w:val="24"/>
        </w:rPr>
      </w:pPr>
    </w:p>
    <w:p w:rsidR="003D7C16" w:rsidRPr="003D7C16" w:rsidRDefault="003D7C16" w:rsidP="00BD0175">
      <w:pPr>
        <w:jc w:val="both"/>
        <w:rPr>
          <w:sz w:val="24"/>
          <w:szCs w:val="24"/>
        </w:rPr>
      </w:pPr>
    </w:p>
    <w:p w:rsidR="0020712E" w:rsidRDefault="002A1106" w:rsidP="00F061BC">
      <w:pPr>
        <w:pStyle w:val="a7"/>
        <w:numPr>
          <w:ilvl w:val="0"/>
          <w:numId w:val="13"/>
        </w:numPr>
        <w:spacing w:line="276" w:lineRule="auto"/>
        <w:jc w:val="center"/>
      </w:pPr>
      <w:r w:rsidRPr="00F061BC">
        <w:rPr>
          <w:b/>
          <w:bCs/>
          <w:sz w:val="22"/>
          <w:szCs w:val="24"/>
          <w:lang w:val="uz-Cyrl-UZ"/>
        </w:rPr>
        <w:t xml:space="preserve">ТОМОНЛАРНИНГ </w:t>
      </w:r>
      <w:r w:rsidRPr="00F061BC">
        <w:rPr>
          <w:b/>
          <w:bCs/>
          <w:sz w:val="22"/>
          <w:szCs w:val="24"/>
        </w:rPr>
        <w:t>ЮРИДИ</w:t>
      </w:r>
      <w:r w:rsidRPr="00F061BC">
        <w:rPr>
          <w:b/>
          <w:bCs/>
          <w:sz w:val="22"/>
          <w:szCs w:val="24"/>
          <w:lang w:val="uz-Cyrl-UZ"/>
        </w:rPr>
        <w:t xml:space="preserve">К МАНЗИЛИ ВА </w:t>
      </w:r>
      <w:r w:rsidRPr="00F061BC">
        <w:rPr>
          <w:b/>
          <w:bCs/>
          <w:sz w:val="22"/>
          <w:szCs w:val="24"/>
        </w:rPr>
        <w:t>РЕКВИЗИ</w:t>
      </w:r>
      <w:r w:rsidRPr="00F061BC">
        <w:rPr>
          <w:b/>
          <w:bCs/>
          <w:sz w:val="22"/>
          <w:szCs w:val="24"/>
          <w:lang w:val="uz-Cyrl-UZ"/>
        </w:rPr>
        <w:t>ТЛАРИ</w:t>
      </w:r>
      <w:r w:rsidR="003C1113" w:rsidRPr="003C1113">
        <w:tab/>
      </w:r>
      <w:r w:rsidR="003C1113" w:rsidRPr="003C1113">
        <w:tab/>
      </w:r>
    </w:p>
    <w:p w:rsidR="00B47D9A" w:rsidRPr="00377F30" w:rsidRDefault="00B47D9A" w:rsidP="00B1140A">
      <w:pPr>
        <w:jc w:val="right"/>
        <w:rPr>
          <w:b/>
          <w:sz w:val="22"/>
          <w:szCs w:val="22"/>
        </w:rPr>
      </w:pPr>
    </w:p>
    <w:tbl>
      <w:tblPr>
        <w:tblW w:w="9792" w:type="dxa"/>
        <w:tblInd w:w="-176" w:type="dxa"/>
        <w:tblLook w:val="0000" w:firstRow="0" w:lastRow="0" w:firstColumn="0" w:lastColumn="0" w:noHBand="0" w:noVBand="0"/>
      </w:tblPr>
      <w:tblGrid>
        <w:gridCol w:w="4679"/>
        <w:gridCol w:w="5113"/>
      </w:tblGrid>
      <w:tr w:rsidR="00F061BC" w:rsidRPr="001A164A" w:rsidTr="00523A82">
        <w:trPr>
          <w:trHeight w:val="1571"/>
        </w:trPr>
        <w:tc>
          <w:tcPr>
            <w:tcW w:w="4679" w:type="dxa"/>
            <w:shd w:val="clear" w:color="auto" w:fill="auto"/>
          </w:tcPr>
          <w:p w:rsidR="00F061BC" w:rsidRDefault="00F061BC" w:rsidP="00B860BA"/>
          <w:p w:rsidR="00F061BC" w:rsidRDefault="00F061BC" w:rsidP="00B860BA">
            <w:pPr>
              <w:pStyle w:val="af3"/>
              <w:rPr>
                <w:b/>
                <w:sz w:val="22"/>
                <w:szCs w:val="22"/>
                <w:lang w:val="uz-Cyrl-UZ"/>
              </w:rPr>
            </w:pPr>
            <w:r>
              <w:rPr>
                <w:b/>
                <w:sz w:val="22"/>
                <w:szCs w:val="22"/>
                <w:lang w:val="uz-Cyrl-UZ"/>
              </w:rPr>
              <w:t>БУЮРТМАЧИ</w:t>
            </w:r>
          </w:p>
          <w:p w:rsidR="00F061BC" w:rsidRPr="00F061BC" w:rsidRDefault="00F061BC" w:rsidP="00B860BA">
            <w:pPr>
              <w:rPr>
                <w:lang w:val="uz-Cyrl-UZ"/>
              </w:rPr>
            </w:pPr>
          </w:p>
          <w:p w:rsidR="00F061BC" w:rsidRDefault="00F061BC" w:rsidP="00B860BA">
            <w:pPr>
              <w:rPr>
                <w:lang w:val="uz-Cyrl-UZ"/>
              </w:rPr>
            </w:pPr>
          </w:p>
          <w:p w:rsidR="00385133" w:rsidRDefault="00385133" w:rsidP="00F061BC">
            <w:pPr>
              <w:pStyle w:val="a7"/>
              <w:spacing w:line="276" w:lineRule="auto"/>
              <w:ind w:right="-675" w:firstLine="0"/>
              <w:rPr>
                <w:b/>
                <w:sz w:val="24"/>
                <w:szCs w:val="24"/>
                <w:lang w:val="uz-Cyrl-UZ"/>
              </w:rPr>
            </w:pPr>
            <w:r w:rsidRPr="00257608">
              <w:rPr>
                <w:b/>
                <w:sz w:val="24"/>
                <w:szCs w:val="24"/>
                <w:lang w:val="uz-Cyrl-UZ"/>
              </w:rPr>
              <w:t>«</w:t>
            </w:r>
            <w:r w:rsidR="002245D5">
              <w:rPr>
                <w:b/>
                <w:sz w:val="24"/>
                <w:szCs w:val="24"/>
                <w:lang w:val="uz-Cyrl-UZ"/>
              </w:rPr>
              <w:t>________________</w:t>
            </w:r>
            <w:r w:rsidRPr="00257608">
              <w:rPr>
                <w:b/>
                <w:sz w:val="24"/>
                <w:szCs w:val="24"/>
                <w:lang w:val="uz-Cyrl-UZ"/>
              </w:rPr>
              <w:t xml:space="preserve">»  </w:t>
            </w:r>
          </w:p>
          <w:p w:rsidR="00523A82" w:rsidRDefault="00523A82"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2B267C" w:rsidRDefault="002B267C" w:rsidP="00F061BC">
            <w:pPr>
              <w:rPr>
                <w:sz w:val="22"/>
                <w:szCs w:val="22"/>
              </w:rPr>
            </w:pPr>
          </w:p>
          <w:p w:rsidR="00523A82" w:rsidRDefault="00523A82" w:rsidP="00F061BC">
            <w:pPr>
              <w:rPr>
                <w:sz w:val="22"/>
                <w:szCs w:val="22"/>
              </w:rPr>
            </w:pPr>
          </w:p>
          <w:p w:rsidR="002B267C" w:rsidRPr="00D46E5C" w:rsidRDefault="002245D5" w:rsidP="002B267C">
            <w:pPr>
              <w:jc w:val="both"/>
              <w:rPr>
                <w:b/>
              </w:rPr>
            </w:pPr>
            <w:r>
              <w:rPr>
                <w:b/>
              </w:rPr>
              <w:t>_________________</w:t>
            </w:r>
          </w:p>
          <w:p w:rsidR="00523A82" w:rsidRPr="00EC18FF" w:rsidRDefault="00523A82" w:rsidP="00523A82">
            <w:pPr>
              <w:widowControl w:val="0"/>
              <w:tabs>
                <w:tab w:val="left" w:pos="1470"/>
              </w:tabs>
              <w:autoSpaceDE w:val="0"/>
              <w:autoSpaceDN w:val="0"/>
              <w:adjustRightInd w:val="0"/>
              <w:rPr>
                <w:spacing w:val="-12"/>
                <w:sz w:val="22"/>
                <w:szCs w:val="22"/>
              </w:rPr>
            </w:pPr>
          </w:p>
          <w:p w:rsidR="00523A82" w:rsidRPr="00EC18FF" w:rsidRDefault="00523A82" w:rsidP="00523A82">
            <w:pPr>
              <w:widowControl w:val="0"/>
              <w:tabs>
                <w:tab w:val="left" w:pos="1470"/>
              </w:tabs>
              <w:autoSpaceDE w:val="0"/>
              <w:autoSpaceDN w:val="0"/>
              <w:adjustRightInd w:val="0"/>
              <w:ind w:left="34"/>
              <w:rPr>
                <w:spacing w:val="-12"/>
                <w:sz w:val="22"/>
                <w:szCs w:val="22"/>
              </w:rPr>
            </w:pPr>
            <w:r w:rsidRPr="00EC18FF">
              <w:rPr>
                <w:spacing w:val="-12"/>
                <w:sz w:val="22"/>
                <w:szCs w:val="22"/>
              </w:rPr>
              <w:t xml:space="preserve">__________________ </w:t>
            </w:r>
            <w:r>
              <w:rPr>
                <w:spacing w:val="-12"/>
                <w:sz w:val="22"/>
                <w:szCs w:val="22"/>
              </w:rPr>
              <w:t xml:space="preserve">          </w:t>
            </w:r>
            <w:r w:rsidRPr="00EC18FF">
              <w:rPr>
                <w:spacing w:val="-12"/>
                <w:sz w:val="22"/>
                <w:szCs w:val="22"/>
              </w:rPr>
              <w:t>/</w:t>
            </w:r>
            <w:r>
              <w:rPr>
                <w:spacing w:val="-12"/>
                <w:sz w:val="22"/>
                <w:szCs w:val="22"/>
              </w:rPr>
              <w:t>.</w:t>
            </w:r>
            <w:r w:rsidRPr="00EC18FF">
              <w:rPr>
                <w:spacing w:val="-12"/>
                <w:sz w:val="22"/>
                <w:szCs w:val="22"/>
              </w:rPr>
              <w:t>/</w:t>
            </w:r>
            <w:r w:rsidR="0004360B">
              <w:rPr>
                <w:b/>
              </w:rPr>
              <w:t>.</w:t>
            </w:r>
          </w:p>
          <w:p w:rsidR="00523A82" w:rsidRPr="0018723F" w:rsidRDefault="00523A82" w:rsidP="00523A82">
            <w:pPr>
              <w:widowControl w:val="0"/>
              <w:autoSpaceDE w:val="0"/>
              <w:autoSpaceDN w:val="0"/>
              <w:adjustRightInd w:val="0"/>
              <w:ind w:left="34"/>
              <w:rPr>
                <w:spacing w:val="-12"/>
                <w:sz w:val="22"/>
                <w:szCs w:val="22"/>
                <w:lang w:val="uz-Cyrl-UZ"/>
              </w:rPr>
            </w:pPr>
            <w:r>
              <w:rPr>
                <w:spacing w:val="-12"/>
                <w:sz w:val="22"/>
                <w:szCs w:val="22"/>
              </w:rPr>
              <w:t>м</w:t>
            </w:r>
            <w:r>
              <w:rPr>
                <w:spacing w:val="-12"/>
                <w:sz w:val="22"/>
                <w:szCs w:val="22"/>
                <w:lang w:val="uz-Cyrl-UZ"/>
              </w:rPr>
              <w:t>ў</w:t>
            </w:r>
          </w:p>
          <w:p w:rsidR="00523A82" w:rsidRDefault="00523A82" w:rsidP="00523A82">
            <w:pPr>
              <w:widowControl w:val="0"/>
              <w:autoSpaceDE w:val="0"/>
              <w:autoSpaceDN w:val="0"/>
              <w:adjustRightInd w:val="0"/>
              <w:ind w:left="34"/>
              <w:rPr>
                <w:spacing w:val="-12"/>
                <w:sz w:val="22"/>
                <w:szCs w:val="22"/>
              </w:rPr>
            </w:pPr>
          </w:p>
          <w:p w:rsidR="00523A82" w:rsidRPr="00EC18FF" w:rsidRDefault="00523A82" w:rsidP="00523A82">
            <w:pPr>
              <w:widowControl w:val="0"/>
              <w:autoSpaceDE w:val="0"/>
              <w:autoSpaceDN w:val="0"/>
              <w:adjustRightInd w:val="0"/>
              <w:ind w:left="34"/>
              <w:rPr>
                <w:spacing w:val="-12"/>
                <w:sz w:val="22"/>
                <w:szCs w:val="22"/>
              </w:rPr>
            </w:pPr>
          </w:p>
          <w:p w:rsidR="00523A82" w:rsidRPr="001459F5" w:rsidRDefault="00523A82" w:rsidP="00523A82">
            <w:pPr>
              <w:widowControl w:val="0"/>
              <w:tabs>
                <w:tab w:val="left" w:pos="1470"/>
              </w:tabs>
              <w:autoSpaceDE w:val="0"/>
              <w:autoSpaceDN w:val="0"/>
              <w:adjustRightInd w:val="0"/>
              <w:rPr>
                <w:sz w:val="22"/>
                <w:szCs w:val="22"/>
              </w:rPr>
            </w:pPr>
          </w:p>
          <w:p w:rsidR="00523A82" w:rsidRDefault="00523A82" w:rsidP="00F061BC">
            <w:pPr>
              <w:rPr>
                <w:sz w:val="22"/>
                <w:szCs w:val="22"/>
              </w:rPr>
            </w:pPr>
          </w:p>
          <w:p w:rsidR="00523A82" w:rsidRDefault="00523A82" w:rsidP="00F061BC">
            <w:pPr>
              <w:rPr>
                <w:sz w:val="22"/>
                <w:szCs w:val="22"/>
              </w:rPr>
            </w:pPr>
          </w:p>
          <w:p w:rsidR="00523A82" w:rsidRDefault="00523A82" w:rsidP="00F061BC">
            <w:pPr>
              <w:rPr>
                <w:sz w:val="22"/>
                <w:szCs w:val="22"/>
              </w:rPr>
            </w:pPr>
          </w:p>
          <w:p w:rsidR="00523A82" w:rsidRDefault="00523A82" w:rsidP="00F061BC">
            <w:pPr>
              <w:rPr>
                <w:sz w:val="22"/>
                <w:szCs w:val="22"/>
              </w:rPr>
            </w:pPr>
          </w:p>
          <w:p w:rsidR="00523A82" w:rsidRPr="00F061BC" w:rsidRDefault="00523A82" w:rsidP="00F061BC"/>
        </w:tc>
        <w:tc>
          <w:tcPr>
            <w:tcW w:w="5113" w:type="dxa"/>
          </w:tcPr>
          <w:p w:rsidR="00F061BC" w:rsidRDefault="00F061BC" w:rsidP="00B860BA">
            <w:pPr>
              <w:pStyle w:val="a7"/>
              <w:ind w:right="-675" w:firstLine="0"/>
              <w:rPr>
                <w:b/>
                <w:sz w:val="22"/>
                <w:szCs w:val="22"/>
                <w:lang w:val="uz-Cyrl-UZ"/>
              </w:rPr>
            </w:pPr>
          </w:p>
          <w:p w:rsidR="00F061BC" w:rsidRDefault="00F061BC" w:rsidP="00B860BA">
            <w:pPr>
              <w:pStyle w:val="a7"/>
              <w:ind w:right="-675" w:firstLine="0"/>
              <w:jc w:val="center"/>
              <w:rPr>
                <w:b/>
                <w:sz w:val="22"/>
                <w:szCs w:val="22"/>
              </w:rPr>
            </w:pPr>
            <w:r>
              <w:rPr>
                <w:b/>
                <w:sz w:val="22"/>
                <w:szCs w:val="22"/>
                <w:lang w:val="uz-Cyrl-UZ"/>
              </w:rPr>
              <w:t>БАЖАРУВЧИ</w:t>
            </w:r>
          </w:p>
          <w:p w:rsidR="00F061BC" w:rsidRDefault="00F061BC" w:rsidP="00B860BA">
            <w:pPr>
              <w:pStyle w:val="a7"/>
              <w:ind w:right="-675" w:firstLine="0"/>
              <w:rPr>
                <w:b/>
                <w:sz w:val="22"/>
                <w:szCs w:val="22"/>
              </w:rPr>
            </w:pPr>
          </w:p>
          <w:p w:rsidR="00F061BC" w:rsidRDefault="00F061BC" w:rsidP="00B860BA">
            <w:pPr>
              <w:pStyle w:val="a7"/>
              <w:ind w:right="-675" w:firstLine="0"/>
              <w:rPr>
                <w:b/>
                <w:sz w:val="22"/>
                <w:szCs w:val="22"/>
              </w:rPr>
            </w:pPr>
          </w:p>
          <w:p w:rsidR="00F061BC" w:rsidRDefault="00F061BC" w:rsidP="00F061BC">
            <w:pPr>
              <w:jc w:val="center"/>
            </w:pPr>
            <w:r>
              <w:t>______________________________________</w:t>
            </w:r>
          </w:p>
          <w:p w:rsidR="00F061BC" w:rsidRDefault="00F061BC" w:rsidP="00F061BC">
            <w:pPr>
              <w:spacing w:line="276" w:lineRule="auto"/>
              <w:jc w:val="center"/>
            </w:pPr>
            <w:r>
              <w:t>______________________________________</w:t>
            </w:r>
          </w:p>
          <w:p w:rsidR="00F061BC" w:rsidRDefault="00F061BC" w:rsidP="00F061BC">
            <w:pPr>
              <w:spacing w:line="276" w:lineRule="auto"/>
              <w:jc w:val="center"/>
            </w:pPr>
            <w:r>
              <w:t>______________________________________</w:t>
            </w:r>
          </w:p>
          <w:p w:rsidR="00F061BC" w:rsidRDefault="00F061BC" w:rsidP="00F061BC">
            <w:pPr>
              <w:tabs>
                <w:tab w:val="left" w:pos="1690"/>
              </w:tabs>
              <w:spacing w:line="276" w:lineRule="auto"/>
              <w:jc w:val="center"/>
            </w:pPr>
            <w:r>
              <w:t>______________________________________</w:t>
            </w:r>
          </w:p>
          <w:p w:rsidR="00F061BC" w:rsidRDefault="00F061BC" w:rsidP="00F061BC">
            <w:pPr>
              <w:spacing w:line="276" w:lineRule="auto"/>
              <w:jc w:val="center"/>
            </w:pPr>
            <w:r>
              <w:t>______________________________________</w:t>
            </w:r>
          </w:p>
          <w:p w:rsidR="00F061BC" w:rsidRDefault="00F061BC" w:rsidP="00F061BC">
            <w:pPr>
              <w:spacing w:line="276" w:lineRule="auto"/>
              <w:jc w:val="center"/>
            </w:pPr>
            <w:r>
              <w:t>______________________________________</w:t>
            </w:r>
          </w:p>
          <w:p w:rsidR="00F061BC" w:rsidRDefault="00F061BC" w:rsidP="00F061BC">
            <w:pPr>
              <w:spacing w:line="276" w:lineRule="auto"/>
              <w:jc w:val="center"/>
            </w:pPr>
            <w:r>
              <w:t>______________________________________</w:t>
            </w:r>
          </w:p>
          <w:p w:rsidR="00F061BC" w:rsidRDefault="00F061BC" w:rsidP="00F061BC">
            <w:pPr>
              <w:spacing w:line="276" w:lineRule="auto"/>
              <w:jc w:val="center"/>
            </w:pPr>
            <w:r>
              <w:t>______________________________________</w:t>
            </w:r>
          </w:p>
          <w:p w:rsidR="00523A82" w:rsidRDefault="00523A82" w:rsidP="00F061BC">
            <w:pPr>
              <w:pStyle w:val="a7"/>
              <w:spacing w:line="276" w:lineRule="auto"/>
              <w:ind w:right="-675" w:firstLine="0"/>
              <w:rPr>
                <w:b/>
                <w:sz w:val="22"/>
                <w:szCs w:val="22"/>
              </w:rPr>
            </w:pPr>
          </w:p>
          <w:p w:rsidR="00523A82" w:rsidRPr="00523A82" w:rsidRDefault="00523A82" w:rsidP="00523A82"/>
          <w:p w:rsidR="00523A82" w:rsidRPr="00523A82" w:rsidRDefault="00523A82" w:rsidP="00523A82"/>
          <w:p w:rsidR="00523A82" w:rsidRDefault="00523A82" w:rsidP="00523A82"/>
          <w:p w:rsidR="00523A82" w:rsidRPr="00EC18FF" w:rsidRDefault="002245D5" w:rsidP="00523A82">
            <w:pPr>
              <w:widowControl w:val="0"/>
              <w:tabs>
                <w:tab w:val="left" w:pos="1470"/>
              </w:tabs>
              <w:autoSpaceDE w:val="0"/>
              <w:autoSpaceDN w:val="0"/>
              <w:adjustRightInd w:val="0"/>
              <w:rPr>
                <w:spacing w:val="-12"/>
                <w:sz w:val="22"/>
                <w:szCs w:val="22"/>
              </w:rPr>
            </w:pPr>
            <w:r>
              <w:rPr>
                <w:spacing w:val="-12"/>
                <w:sz w:val="22"/>
                <w:szCs w:val="22"/>
              </w:rPr>
              <w:t>________________</w:t>
            </w:r>
          </w:p>
          <w:p w:rsidR="00523A82" w:rsidRPr="00EC18FF" w:rsidRDefault="00523A82" w:rsidP="00523A82">
            <w:pPr>
              <w:widowControl w:val="0"/>
              <w:tabs>
                <w:tab w:val="left" w:pos="1470"/>
              </w:tabs>
              <w:autoSpaceDE w:val="0"/>
              <w:autoSpaceDN w:val="0"/>
              <w:adjustRightInd w:val="0"/>
              <w:rPr>
                <w:spacing w:val="-12"/>
                <w:sz w:val="22"/>
                <w:szCs w:val="22"/>
              </w:rPr>
            </w:pPr>
          </w:p>
          <w:p w:rsidR="00523A82" w:rsidRPr="00EC18FF" w:rsidRDefault="00523A82" w:rsidP="00523A82">
            <w:pPr>
              <w:widowControl w:val="0"/>
              <w:tabs>
                <w:tab w:val="left" w:pos="1470"/>
              </w:tabs>
              <w:autoSpaceDE w:val="0"/>
              <w:autoSpaceDN w:val="0"/>
              <w:adjustRightInd w:val="0"/>
              <w:ind w:left="34"/>
              <w:rPr>
                <w:spacing w:val="-12"/>
                <w:sz w:val="22"/>
                <w:szCs w:val="22"/>
              </w:rPr>
            </w:pPr>
            <w:r w:rsidRPr="00EC18FF">
              <w:rPr>
                <w:spacing w:val="-12"/>
                <w:sz w:val="22"/>
                <w:szCs w:val="22"/>
              </w:rPr>
              <w:t xml:space="preserve">__________________ </w:t>
            </w:r>
            <w:r>
              <w:rPr>
                <w:spacing w:val="-12"/>
                <w:sz w:val="22"/>
                <w:szCs w:val="22"/>
              </w:rPr>
              <w:t xml:space="preserve">         </w:t>
            </w:r>
            <w:r w:rsidRPr="00EC18FF">
              <w:rPr>
                <w:spacing w:val="-12"/>
                <w:sz w:val="22"/>
                <w:szCs w:val="22"/>
              </w:rPr>
              <w:t xml:space="preserve">/ </w:t>
            </w:r>
            <w:r>
              <w:rPr>
                <w:spacing w:val="-12"/>
                <w:sz w:val="22"/>
                <w:szCs w:val="22"/>
              </w:rPr>
              <w:t>___________________</w:t>
            </w:r>
            <w:r w:rsidRPr="00EC18FF">
              <w:rPr>
                <w:spacing w:val="-12"/>
                <w:sz w:val="22"/>
                <w:szCs w:val="22"/>
              </w:rPr>
              <w:t>/</w:t>
            </w:r>
          </w:p>
          <w:p w:rsidR="00523A82" w:rsidRPr="0018723F" w:rsidRDefault="00523A82" w:rsidP="00523A82">
            <w:pPr>
              <w:widowControl w:val="0"/>
              <w:autoSpaceDE w:val="0"/>
              <w:autoSpaceDN w:val="0"/>
              <w:adjustRightInd w:val="0"/>
              <w:ind w:left="34"/>
              <w:rPr>
                <w:spacing w:val="-12"/>
                <w:sz w:val="22"/>
                <w:szCs w:val="22"/>
                <w:lang w:val="uz-Cyrl-UZ"/>
              </w:rPr>
            </w:pPr>
            <w:r>
              <w:rPr>
                <w:spacing w:val="-12"/>
                <w:sz w:val="22"/>
                <w:szCs w:val="22"/>
              </w:rPr>
              <w:t>м</w:t>
            </w:r>
            <w:r>
              <w:rPr>
                <w:spacing w:val="-12"/>
                <w:sz w:val="22"/>
                <w:szCs w:val="22"/>
                <w:lang w:val="uz-Cyrl-UZ"/>
              </w:rPr>
              <w:t>ў</w:t>
            </w:r>
          </w:p>
          <w:p w:rsidR="00F061BC" w:rsidRPr="00523A82" w:rsidRDefault="00F061BC" w:rsidP="00523A82"/>
        </w:tc>
      </w:tr>
    </w:tbl>
    <w:p w:rsidR="003D5843" w:rsidRPr="00377F30" w:rsidRDefault="003D5843" w:rsidP="00F061BC">
      <w:pPr>
        <w:rPr>
          <w:b/>
          <w:sz w:val="22"/>
          <w:szCs w:val="22"/>
        </w:rPr>
      </w:pPr>
    </w:p>
    <w:p w:rsidR="00B1140A" w:rsidRDefault="00B1140A" w:rsidP="00B1140A">
      <w:pPr>
        <w:jc w:val="right"/>
        <w:rPr>
          <w:b/>
          <w:sz w:val="22"/>
          <w:szCs w:val="22"/>
        </w:rPr>
      </w:pPr>
    </w:p>
    <w:p w:rsidR="00B1140A" w:rsidRDefault="00B1140A" w:rsidP="00B1140A">
      <w:pPr>
        <w:jc w:val="right"/>
        <w:rPr>
          <w:b/>
          <w:sz w:val="22"/>
          <w:szCs w:val="22"/>
        </w:rPr>
      </w:pPr>
    </w:p>
    <w:p w:rsidR="00B1140A" w:rsidRPr="00377F30" w:rsidRDefault="00B1140A" w:rsidP="00B1140A">
      <w:pPr>
        <w:jc w:val="right"/>
        <w:rPr>
          <w:b/>
          <w:color w:val="000000" w:themeColor="text1"/>
          <w:sz w:val="22"/>
          <w:szCs w:val="22"/>
        </w:rPr>
      </w:pPr>
    </w:p>
    <w:p w:rsidR="007D022A" w:rsidRDefault="007D022A" w:rsidP="00043A00">
      <w:pPr>
        <w:widowControl w:val="0"/>
        <w:tabs>
          <w:tab w:val="left" w:pos="459"/>
        </w:tabs>
        <w:autoSpaceDE w:val="0"/>
        <w:autoSpaceDN w:val="0"/>
        <w:adjustRightInd w:val="0"/>
        <w:jc w:val="right"/>
        <w:rPr>
          <w:color w:val="FF0000"/>
          <w:spacing w:val="-12"/>
          <w:sz w:val="24"/>
          <w:szCs w:val="24"/>
        </w:rPr>
      </w:pPr>
    </w:p>
    <w:p w:rsidR="007D022A" w:rsidRDefault="007D022A" w:rsidP="00043A00">
      <w:pPr>
        <w:widowControl w:val="0"/>
        <w:tabs>
          <w:tab w:val="left" w:pos="459"/>
        </w:tabs>
        <w:autoSpaceDE w:val="0"/>
        <w:autoSpaceDN w:val="0"/>
        <w:adjustRightInd w:val="0"/>
        <w:jc w:val="right"/>
        <w:rPr>
          <w:color w:val="FF0000"/>
          <w:spacing w:val="-12"/>
          <w:sz w:val="24"/>
          <w:szCs w:val="24"/>
        </w:rPr>
      </w:pPr>
    </w:p>
    <w:p w:rsidR="007D022A" w:rsidRDefault="007D022A" w:rsidP="00043A00">
      <w:pPr>
        <w:widowControl w:val="0"/>
        <w:tabs>
          <w:tab w:val="left" w:pos="459"/>
        </w:tabs>
        <w:autoSpaceDE w:val="0"/>
        <w:autoSpaceDN w:val="0"/>
        <w:adjustRightInd w:val="0"/>
        <w:jc w:val="right"/>
        <w:rPr>
          <w:color w:val="FF0000"/>
          <w:spacing w:val="-12"/>
          <w:sz w:val="24"/>
          <w:szCs w:val="24"/>
        </w:rPr>
      </w:pPr>
    </w:p>
    <w:p w:rsidR="007D022A" w:rsidRDefault="007D022A" w:rsidP="00043A00">
      <w:pPr>
        <w:widowControl w:val="0"/>
        <w:tabs>
          <w:tab w:val="left" w:pos="459"/>
        </w:tabs>
        <w:autoSpaceDE w:val="0"/>
        <w:autoSpaceDN w:val="0"/>
        <w:adjustRightInd w:val="0"/>
        <w:jc w:val="right"/>
        <w:rPr>
          <w:color w:val="FF0000"/>
          <w:spacing w:val="-12"/>
          <w:sz w:val="24"/>
          <w:szCs w:val="24"/>
        </w:rPr>
      </w:pPr>
    </w:p>
    <w:p w:rsidR="007D022A" w:rsidRDefault="007D022A" w:rsidP="00043A00">
      <w:pPr>
        <w:widowControl w:val="0"/>
        <w:tabs>
          <w:tab w:val="left" w:pos="459"/>
        </w:tabs>
        <w:autoSpaceDE w:val="0"/>
        <w:autoSpaceDN w:val="0"/>
        <w:adjustRightInd w:val="0"/>
        <w:jc w:val="right"/>
        <w:rPr>
          <w:color w:val="FF0000"/>
          <w:spacing w:val="-12"/>
          <w:sz w:val="24"/>
          <w:szCs w:val="24"/>
        </w:rPr>
      </w:pPr>
    </w:p>
    <w:p w:rsidR="007D28B0" w:rsidRDefault="007D28B0" w:rsidP="00043A00">
      <w:pPr>
        <w:widowControl w:val="0"/>
        <w:tabs>
          <w:tab w:val="left" w:pos="459"/>
        </w:tabs>
        <w:autoSpaceDE w:val="0"/>
        <w:autoSpaceDN w:val="0"/>
        <w:adjustRightInd w:val="0"/>
        <w:jc w:val="right"/>
        <w:rPr>
          <w:color w:val="FF0000"/>
          <w:spacing w:val="-12"/>
          <w:sz w:val="24"/>
          <w:szCs w:val="24"/>
        </w:rPr>
      </w:pPr>
    </w:p>
    <w:p w:rsidR="000A16F0" w:rsidRDefault="000A16F0" w:rsidP="00043A00">
      <w:pPr>
        <w:widowControl w:val="0"/>
        <w:tabs>
          <w:tab w:val="left" w:pos="459"/>
        </w:tabs>
        <w:autoSpaceDE w:val="0"/>
        <w:autoSpaceDN w:val="0"/>
        <w:adjustRightInd w:val="0"/>
        <w:jc w:val="right"/>
        <w:rPr>
          <w:color w:val="FF0000"/>
          <w:spacing w:val="-12"/>
          <w:sz w:val="24"/>
          <w:szCs w:val="24"/>
        </w:rPr>
      </w:pPr>
    </w:p>
    <w:p w:rsidR="000A16F0" w:rsidRDefault="000A16F0" w:rsidP="00043A00">
      <w:pPr>
        <w:widowControl w:val="0"/>
        <w:tabs>
          <w:tab w:val="left" w:pos="459"/>
        </w:tabs>
        <w:autoSpaceDE w:val="0"/>
        <w:autoSpaceDN w:val="0"/>
        <w:adjustRightInd w:val="0"/>
        <w:jc w:val="right"/>
        <w:rPr>
          <w:color w:val="FF0000"/>
          <w:spacing w:val="-12"/>
          <w:sz w:val="24"/>
          <w:szCs w:val="24"/>
        </w:rPr>
      </w:pPr>
    </w:p>
    <w:sectPr w:rsidR="000A16F0" w:rsidSect="000228BA">
      <w:headerReference w:type="first" r:id="rId8"/>
      <w:footerReference w:type="first" r:id="rId9"/>
      <w:pgSz w:w="11906" w:h="16838" w:code="9"/>
      <w:pgMar w:top="709" w:right="850" w:bottom="709" w:left="1276" w:header="567"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42" w:rsidRDefault="00AF1D42" w:rsidP="00217607">
      <w:r>
        <w:separator/>
      </w:r>
    </w:p>
  </w:endnote>
  <w:endnote w:type="continuationSeparator" w:id="0">
    <w:p w:rsidR="00AF1D42" w:rsidRDefault="00AF1D42"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763BEF" w:rsidRPr="009973F2" w:rsidTr="0020712E">
      <w:tc>
        <w:tcPr>
          <w:tcW w:w="3497" w:type="dxa"/>
        </w:tcPr>
        <w:p w:rsidR="00763BEF" w:rsidRPr="009838F1" w:rsidRDefault="00763BEF" w:rsidP="0020712E">
          <w:pPr>
            <w:pStyle w:val="a8"/>
            <w:jc w:val="center"/>
            <w:rPr>
              <w:rFonts w:ascii="Arial" w:hAnsi="Arial" w:cs="Arial"/>
            </w:rPr>
          </w:pPr>
        </w:p>
      </w:tc>
      <w:tc>
        <w:tcPr>
          <w:tcW w:w="3497" w:type="dxa"/>
        </w:tcPr>
        <w:p w:rsidR="00763BEF" w:rsidRDefault="00763BEF" w:rsidP="006F6E06">
          <w:pPr>
            <w:pStyle w:val="a8"/>
            <w:jc w:val="center"/>
            <w:rPr>
              <w:b/>
            </w:rPr>
          </w:pPr>
          <w:r w:rsidRPr="009973F2">
            <w:t xml:space="preserve">Страница </w:t>
          </w:r>
          <w:r w:rsidR="00BE46FB" w:rsidRPr="009973F2">
            <w:rPr>
              <w:b/>
            </w:rPr>
            <w:fldChar w:fldCharType="begin"/>
          </w:r>
          <w:r w:rsidRPr="009973F2">
            <w:rPr>
              <w:b/>
            </w:rPr>
            <w:instrText>PAGE</w:instrText>
          </w:r>
          <w:r w:rsidR="00BE46FB" w:rsidRPr="009973F2">
            <w:rPr>
              <w:b/>
            </w:rPr>
            <w:fldChar w:fldCharType="separate"/>
          </w:r>
          <w:r w:rsidR="002245D5">
            <w:rPr>
              <w:b/>
              <w:noProof/>
            </w:rPr>
            <w:t>1</w:t>
          </w:r>
          <w:r w:rsidR="00BE46FB" w:rsidRPr="009973F2">
            <w:rPr>
              <w:b/>
            </w:rPr>
            <w:fldChar w:fldCharType="end"/>
          </w:r>
          <w:r w:rsidRPr="009973F2">
            <w:t xml:space="preserve"> из </w:t>
          </w:r>
          <w:r w:rsidR="006F6E06">
            <w:rPr>
              <w:b/>
            </w:rPr>
            <w:t>4</w:t>
          </w:r>
        </w:p>
        <w:p w:rsidR="006F6E06" w:rsidRPr="009973F2" w:rsidRDefault="006F6E06" w:rsidP="006F6E06">
          <w:pPr>
            <w:pStyle w:val="a8"/>
            <w:jc w:val="center"/>
          </w:pPr>
        </w:p>
      </w:tc>
      <w:tc>
        <w:tcPr>
          <w:tcW w:w="2787" w:type="dxa"/>
        </w:tcPr>
        <w:p w:rsidR="00763BEF" w:rsidRPr="009973F2" w:rsidRDefault="00763BEF" w:rsidP="0020712E">
          <w:pPr>
            <w:pStyle w:val="a8"/>
            <w:jc w:val="right"/>
          </w:pPr>
        </w:p>
      </w:tc>
    </w:tr>
  </w:tbl>
  <w:p w:rsidR="00763BEF" w:rsidRPr="00A209F4" w:rsidRDefault="00763BEF">
    <w:pPr>
      <w:pStyle w:val="a8"/>
      <w:rPr>
        <w:sz w:val="6"/>
        <w:szCs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42" w:rsidRDefault="00AF1D42" w:rsidP="00217607">
      <w:r>
        <w:separator/>
      </w:r>
    </w:p>
  </w:footnote>
  <w:footnote w:type="continuationSeparator" w:id="0">
    <w:p w:rsidR="00AF1D42" w:rsidRDefault="00AF1D42" w:rsidP="002176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EF" w:rsidRPr="00A209F4" w:rsidRDefault="00763BEF" w:rsidP="0020712E">
    <w:pPr>
      <w:pStyle w:val="a5"/>
      <w:jc w:val="right"/>
      <w:rPr>
        <w:i/>
      </w:rPr>
    </w:pPr>
    <w:r w:rsidRPr="00A209F4">
      <w:rPr>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6"/>
        <w:szCs w:val="26"/>
        <w:u w:val="none"/>
      </w:rPr>
    </w:lvl>
    <w:lvl w:ilvl="1">
      <w:start w:val="1"/>
      <w:numFmt w:val="decimal"/>
      <w:lvlText w:val="%1.%2."/>
      <w:lvlJc w:val="left"/>
      <w:rPr>
        <w:b w:val="0"/>
        <w:bCs w:val="0"/>
        <w:i w:val="0"/>
        <w:iCs w:val="0"/>
        <w:smallCaps w:val="0"/>
        <w:strike w:val="0"/>
        <w:color w:val="000000"/>
        <w:spacing w:val="0"/>
        <w:w w:val="100"/>
        <w:position w:val="0"/>
        <w:sz w:val="26"/>
        <w:szCs w:val="26"/>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3A743F0"/>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9536674"/>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81E48"/>
    <w:multiLevelType w:val="hybridMultilevel"/>
    <w:tmpl w:val="3E103E50"/>
    <w:lvl w:ilvl="0" w:tplc="17268676">
      <w:start w:val="1"/>
      <w:numFmt w:val="decimal"/>
      <w:lvlText w:val="%1."/>
      <w:lvlJc w:val="left"/>
      <w:pPr>
        <w:ind w:left="1068" w:hanging="360"/>
      </w:pPr>
      <w:rPr>
        <w:rFonts w:ascii="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11750F5"/>
    <w:multiLevelType w:val="hybridMultilevel"/>
    <w:tmpl w:val="DE9E0246"/>
    <w:lvl w:ilvl="0" w:tplc="92E4AE80">
      <w:start w:val="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44E5C"/>
    <w:multiLevelType w:val="multilevel"/>
    <w:tmpl w:val="B324F8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FC3C7B"/>
    <w:multiLevelType w:val="multilevel"/>
    <w:tmpl w:val="5C70CEE4"/>
    <w:lvl w:ilvl="0">
      <w:start w:val="1"/>
      <w:numFmt w:val="decimal"/>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rPr>
    </w:lvl>
    <w:lvl w:ilvl="1">
      <w:start w:val="1"/>
      <w:numFmt w:val="decimal"/>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C7130D9"/>
    <w:multiLevelType w:val="multilevel"/>
    <w:tmpl w:val="DA22D800"/>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5954C0E"/>
    <w:multiLevelType w:val="multilevel"/>
    <w:tmpl w:val="B324F8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222D5F"/>
    <w:multiLevelType w:val="hybridMultilevel"/>
    <w:tmpl w:val="8F9CD046"/>
    <w:lvl w:ilvl="0" w:tplc="FAE60192">
      <w:numFmt w:val="bullet"/>
      <w:lvlText w:val="-"/>
      <w:lvlJc w:val="left"/>
      <w:pPr>
        <w:ind w:left="786" w:hanging="360"/>
      </w:pPr>
      <w:rPr>
        <w:rFonts w:ascii="Times New Roman" w:eastAsia="Times New Roman" w:hAnsi="Times New Roman" w:cs="Times New Roman" w:hint="default"/>
        <w:color w:val="FF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CE42D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44EB3283"/>
    <w:multiLevelType w:val="multilevel"/>
    <w:tmpl w:val="007AB376"/>
    <w:lvl w:ilvl="0">
      <w:start w:val="2"/>
      <w:numFmt w:val="decimal"/>
      <w:lvlText w:val="%1."/>
      <w:lvlJc w:val="left"/>
      <w:pPr>
        <w:ind w:left="360" w:hanging="360"/>
      </w:pPr>
      <w:rPr>
        <w:rFonts w:hint="default"/>
        <w:color w:val="auto"/>
        <w:sz w:val="20"/>
      </w:rPr>
    </w:lvl>
    <w:lvl w:ilvl="1">
      <w:start w:val="2"/>
      <w:numFmt w:val="decimal"/>
      <w:lvlText w:val="%1.%2."/>
      <w:lvlJc w:val="left"/>
      <w:pPr>
        <w:ind w:left="720" w:hanging="720"/>
      </w:pPr>
      <w:rPr>
        <w:rFonts w:hint="default"/>
        <w:color w:val="auto"/>
        <w:sz w:val="24"/>
        <w:szCs w:val="24"/>
      </w:rPr>
    </w:lvl>
    <w:lvl w:ilvl="2">
      <w:start w:val="1"/>
      <w:numFmt w:val="decimal"/>
      <w:lvlText w:val="%1.%2.%3."/>
      <w:lvlJc w:val="left"/>
      <w:pPr>
        <w:ind w:left="720" w:hanging="720"/>
      </w:pPr>
      <w:rPr>
        <w:rFonts w:hint="default"/>
        <w:color w:val="auto"/>
        <w:sz w:val="20"/>
      </w:rPr>
    </w:lvl>
    <w:lvl w:ilvl="3">
      <w:start w:val="1"/>
      <w:numFmt w:val="decimal"/>
      <w:lvlText w:val="%1.%2.%3.%4."/>
      <w:lvlJc w:val="left"/>
      <w:pPr>
        <w:ind w:left="1080" w:hanging="1080"/>
      </w:pPr>
      <w:rPr>
        <w:rFonts w:hint="default"/>
        <w:color w:val="auto"/>
        <w:sz w:val="20"/>
      </w:rPr>
    </w:lvl>
    <w:lvl w:ilvl="4">
      <w:start w:val="1"/>
      <w:numFmt w:val="decimal"/>
      <w:lvlText w:val="%1.%2.%3.%4.%5."/>
      <w:lvlJc w:val="left"/>
      <w:pPr>
        <w:ind w:left="1080" w:hanging="1080"/>
      </w:pPr>
      <w:rPr>
        <w:rFonts w:hint="default"/>
        <w:color w:val="auto"/>
        <w:sz w:val="20"/>
      </w:rPr>
    </w:lvl>
    <w:lvl w:ilvl="5">
      <w:start w:val="1"/>
      <w:numFmt w:val="decimal"/>
      <w:lvlText w:val="%1.%2.%3.%4.%5.%6."/>
      <w:lvlJc w:val="left"/>
      <w:pPr>
        <w:ind w:left="1440" w:hanging="1440"/>
      </w:pPr>
      <w:rPr>
        <w:rFonts w:hint="default"/>
        <w:color w:val="auto"/>
        <w:sz w:val="20"/>
      </w:rPr>
    </w:lvl>
    <w:lvl w:ilvl="6">
      <w:start w:val="1"/>
      <w:numFmt w:val="decimal"/>
      <w:lvlText w:val="%1.%2.%3.%4.%5.%6.%7."/>
      <w:lvlJc w:val="left"/>
      <w:pPr>
        <w:ind w:left="1440" w:hanging="1440"/>
      </w:pPr>
      <w:rPr>
        <w:rFonts w:hint="default"/>
        <w:color w:val="auto"/>
        <w:sz w:val="20"/>
      </w:rPr>
    </w:lvl>
    <w:lvl w:ilvl="7">
      <w:start w:val="1"/>
      <w:numFmt w:val="decimal"/>
      <w:lvlText w:val="%1.%2.%3.%4.%5.%6.%7.%8."/>
      <w:lvlJc w:val="left"/>
      <w:pPr>
        <w:ind w:left="1800" w:hanging="1800"/>
      </w:pPr>
      <w:rPr>
        <w:rFonts w:hint="default"/>
        <w:color w:val="auto"/>
        <w:sz w:val="20"/>
      </w:rPr>
    </w:lvl>
    <w:lvl w:ilvl="8">
      <w:start w:val="1"/>
      <w:numFmt w:val="decimal"/>
      <w:lvlText w:val="%1.%2.%3.%4.%5.%6.%7.%8.%9."/>
      <w:lvlJc w:val="left"/>
      <w:pPr>
        <w:ind w:left="1800" w:hanging="1800"/>
      </w:pPr>
      <w:rPr>
        <w:rFonts w:hint="default"/>
        <w:color w:val="auto"/>
        <w:sz w:val="20"/>
      </w:rPr>
    </w:lvl>
  </w:abstractNum>
  <w:abstractNum w:abstractNumId="18"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FDF5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124A2C"/>
    <w:multiLevelType w:val="hybridMultilevel"/>
    <w:tmpl w:val="743C9654"/>
    <w:lvl w:ilvl="0" w:tplc="0419000F">
      <w:start w:val="1"/>
      <w:numFmt w:val="decimal"/>
      <w:lvlText w:val="%1."/>
      <w:lvlJc w:val="left"/>
      <w:pPr>
        <w:ind w:left="2265" w:hanging="360"/>
      </w:pPr>
    </w:lvl>
    <w:lvl w:ilvl="1" w:tplc="04190019" w:tentative="1">
      <w:start w:val="1"/>
      <w:numFmt w:val="lowerLetter"/>
      <w:lvlText w:val="%2."/>
      <w:lvlJc w:val="left"/>
      <w:pPr>
        <w:ind w:left="2985" w:hanging="360"/>
      </w:pPr>
    </w:lvl>
    <w:lvl w:ilvl="2" w:tplc="0419001B" w:tentative="1">
      <w:start w:val="1"/>
      <w:numFmt w:val="lowerRoman"/>
      <w:lvlText w:val="%3."/>
      <w:lvlJc w:val="right"/>
      <w:pPr>
        <w:ind w:left="3705" w:hanging="180"/>
      </w:pPr>
    </w:lvl>
    <w:lvl w:ilvl="3" w:tplc="0419000F" w:tentative="1">
      <w:start w:val="1"/>
      <w:numFmt w:val="decimal"/>
      <w:lvlText w:val="%4."/>
      <w:lvlJc w:val="left"/>
      <w:pPr>
        <w:ind w:left="4425" w:hanging="360"/>
      </w:pPr>
    </w:lvl>
    <w:lvl w:ilvl="4" w:tplc="04190019" w:tentative="1">
      <w:start w:val="1"/>
      <w:numFmt w:val="lowerLetter"/>
      <w:lvlText w:val="%5."/>
      <w:lvlJc w:val="left"/>
      <w:pPr>
        <w:ind w:left="5145" w:hanging="360"/>
      </w:pPr>
    </w:lvl>
    <w:lvl w:ilvl="5" w:tplc="0419001B" w:tentative="1">
      <w:start w:val="1"/>
      <w:numFmt w:val="lowerRoman"/>
      <w:lvlText w:val="%6."/>
      <w:lvlJc w:val="right"/>
      <w:pPr>
        <w:ind w:left="5865" w:hanging="180"/>
      </w:pPr>
    </w:lvl>
    <w:lvl w:ilvl="6" w:tplc="0419000F" w:tentative="1">
      <w:start w:val="1"/>
      <w:numFmt w:val="decimal"/>
      <w:lvlText w:val="%7."/>
      <w:lvlJc w:val="left"/>
      <w:pPr>
        <w:ind w:left="6585" w:hanging="360"/>
      </w:pPr>
    </w:lvl>
    <w:lvl w:ilvl="7" w:tplc="04190019" w:tentative="1">
      <w:start w:val="1"/>
      <w:numFmt w:val="lowerLetter"/>
      <w:lvlText w:val="%8."/>
      <w:lvlJc w:val="left"/>
      <w:pPr>
        <w:ind w:left="7305" w:hanging="360"/>
      </w:pPr>
    </w:lvl>
    <w:lvl w:ilvl="8" w:tplc="0419001B" w:tentative="1">
      <w:start w:val="1"/>
      <w:numFmt w:val="lowerRoman"/>
      <w:lvlText w:val="%9."/>
      <w:lvlJc w:val="right"/>
      <w:pPr>
        <w:ind w:left="8025" w:hanging="180"/>
      </w:pPr>
    </w:lvl>
  </w:abstractNum>
  <w:abstractNum w:abstractNumId="22"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23"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4"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88F002F"/>
    <w:multiLevelType w:val="multilevel"/>
    <w:tmpl w:val="59800E86"/>
    <w:lvl w:ilvl="0">
      <w:start w:val="5"/>
      <w:numFmt w:val="decimal"/>
      <w:lvlText w:val="%1."/>
      <w:lvlJc w:val="left"/>
      <w:pPr>
        <w:ind w:left="360" w:hanging="360"/>
      </w:pPr>
      <w:rPr>
        <w:rFonts w:hint="default"/>
        <w:b/>
        <w:sz w:val="22"/>
      </w:rPr>
    </w:lvl>
    <w:lvl w:ilvl="1">
      <w:start w:val="1"/>
      <w:numFmt w:val="decimal"/>
      <w:isLgl/>
      <w:lvlText w:val="%1.%2."/>
      <w:lvlJc w:val="left"/>
      <w:pPr>
        <w:ind w:left="6173" w:hanging="360"/>
      </w:pPr>
      <w:rPr>
        <w:rFonts w:hint="default"/>
        <w:b w:val="0"/>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6A87011F"/>
    <w:multiLevelType w:val="hybridMultilevel"/>
    <w:tmpl w:val="AB44E8DC"/>
    <w:lvl w:ilvl="0" w:tplc="CC88F23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77D03054"/>
    <w:multiLevelType w:val="multilevel"/>
    <w:tmpl w:val="17D4983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DA16055"/>
    <w:multiLevelType w:val="multilevel"/>
    <w:tmpl w:val="DCE00524"/>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8"/>
  </w:num>
  <w:num w:numId="3">
    <w:abstractNumId w:val="28"/>
  </w:num>
  <w:num w:numId="4">
    <w:abstractNumId w:val="22"/>
  </w:num>
  <w:num w:numId="5">
    <w:abstractNumId w:val="13"/>
  </w:num>
  <w:num w:numId="6">
    <w:abstractNumId w:val="18"/>
  </w:num>
  <w:num w:numId="7">
    <w:abstractNumId w:val="2"/>
  </w:num>
  <w:num w:numId="8">
    <w:abstractNumId w:val="7"/>
  </w:num>
  <w:num w:numId="9">
    <w:abstractNumId w:val="19"/>
  </w:num>
  <w:num w:numId="10">
    <w:abstractNumId w:val="15"/>
  </w:num>
  <w:num w:numId="11">
    <w:abstractNumId w:val="23"/>
  </w:num>
  <w:num w:numId="12">
    <w:abstractNumId w:val="24"/>
  </w:num>
  <w:num w:numId="13">
    <w:abstractNumId w:val="25"/>
  </w:num>
  <w:num w:numId="14">
    <w:abstractNumId w:val="16"/>
  </w:num>
  <w:num w:numId="15">
    <w:abstractNumId w:val="27"/>
  </w:num>
  <w:num w:numId="16">
    <w:abstractNumId w:val="10"/>
  </w:num>
  <w:num w:numId="17">
    <w:abstractNumId w:val="29"/>
  </w:num>
  <w:num w:numId="18">
    <w:abstractNumId w:val="0"/>
  </w:num>
  <w:num w:numId="19">
    <w:abstractNumId w:val="9"/>
  </w:num>
  <w:num w:numId="20">
    <w:abstractNumId w:val="17"/>
  </w:num>
  <w:num w:numId="21">
    <w:abstractNumId w:val="4"/>
  </w:num>
  <w:num w:numId="22">
    <w:abstractNumId w:val="3"/>
  </w:num>
  <w:num w:numId="23">
    <w:abstractNumId w:val="14"/>
  </w:num>
  <w:num w:numId="24">
    <w:abstractNumId w:val="20"/>
  </w:num>
  <w:num w:numId="25">
    <w:abstractNumId w:val="1"/>
  </w:num>
  <w:num w:numId="26">
    <w:abstractNumId w:val="6"/>
  </w:num>
  <w:num w:numId="27">
    <w:abstractNumId w:val="11"/>
  </w:num>
  <w:num w:numId="28">
    <w:abstractNumId w:val="12"/>
  </w:num>
  <w:num w:numId="29">
    <w:abstractNumId w:val="21"/>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12E"/>
    <w:rsid w:val="00010510"/>
    <w:rsid w:val="00012845"/>
    <w:rsid w:val="000163CF"/>
    <w:rsid w:val="00016C22"/>
    <w:rsid w:val="000228BA"/>
    <w:rsid w:val="00030585"/>
    <w:rsid w:val="00030E85"/>
    <w:rsid w:val="0004360B"/>
    <w:rsid w:val="00043A00"/>
    <w:rsid w:val="000501CB"/>
    <w:rsid w:val="00052130"/>
    <w:rsid w:val="00056EFF"/>
    <w:rsid w:val="000831AF"/>
    <w:rsid w:val="00086255"/>
    <w:rsid w:val="00087803"/>
    <w:rsid w:val="000A0840"/>
    <w:rsid w:val="000A16F0"/>
    <w:rsid w:val="000A6C84"/>
    <w:rsid w:val="000B44A6"/>
    <w:rsid w:val="000C319E"/>
    <w:rsid w:val="000C7989"/>
    <w:rsid w:val="000C7AFB"/>
    <w:rsid w:val="000D04C2"/>
    <w:rsid w:val="000D2DB8"/>
    <w:rsid w:val="000D79C4"/>
    <w:rsid w:val="000E07F8"/>
    <w:rsid w:val="000E3999"/>
    <w:rsid w:val="000E66D5"/>
    <w:rsid w:val="000F03F0"/>
    <w:rsid w:val="00100146"/>
    <w:rsid w:val="00101C55"/>
    <w:rsid w:val="0010651D"/>
    <w:rsid w:val="00111E5C"/>
    <w:rsid w:val="00115AA0"/>
    <w:rsid w:val="00130EED"/>
    <w:rsid w:val="001459F5"/>
    <w:rsid w:val="00145E78"/>
    <w:rsid w:val="00147A8E"/>
    <w:rsid w:val="0015290D"/>
    <w:rsid w:val="001542F5"/>
    <w:rsid w:val="001548F4"/>
    <w:rsid w:val="00160199"/>
    <w:rsid w:val="00161D7F"/>
    <w:rsid w:val="001775CB"/>
    <w:rsid w:val="00185852"/>
    <w:rsid w:val="0018723F"/>
    <w:rsid w:val="001917A2"/>
    <w:rsid w:val="001938B0"/>
    <w:rsid w:val="00193F09"/>
    <w:rsid w:val="001969FA"/>
    <w:rsid w:val="001A0F6E"/>
    <w:rsid w:val="001B76F3"/>
    <w:rsid w:val="001D2F2D"/>
    <w:rsid w:val="001D630E"/>
    <w:rsid w:val="001F1157"/>
    <w:rsid w:val="001F5010"/>
    <w:rsid w:val="0020712E"/>
    <w:rsid w:val="00212BB4"/>
    <w:rsid w:val="00217607"/>
    <w:rsid w:val="00223AA8"/>
    <w:rsid w:val="002245D5"/>
    <w:rsid w:val="00242B90"/>
    <w:rsid w:val="00246698"/>
    <w:rsid w:val="00257608"/>
    <w:rsid w:val="0026507D"/>
    <w:rsid w:val="002773FC"/>
    <w:rsid w:val="00284C48"/>
    <w:rsid w:val="00286CB5"/>
    <w:rsid w:val="0028737C"/>
    <w:rsid w:val="00290311"/>
    <w:rsid w:val="0029163B"/>
    <w:rsid w:val="00293F9B"/>
    <w:rsid w:val="002954F1"/>
    <w:rsid w:val="00296519"/>
    <w:rsid w:val="002A1106"/>
    <w:rsid w:val="002A5411"/>
    <w:rsid w:val="002A6EB1"/>
    <w:rsid w:val="002B267C"/>
    <w:rsid w:val="002C6030"/>
    <w:rsid w:val="002D133B"/>
    <w:rsid w:val="002D1940"/>
    <w:rsid w:val="002D7EEF"/>
    <w:rsid w:val="002F50D8"/>
    <w:rsid w:val="003050CB"/>
    <w:rsid w:val="0031160C"/>
    <w:rsid w:val="00323626"/>
    <w:rsid w:val="00330A48"/>
    <w:rsid w:val="00331131"/>
    <w:rsid w:val="00332B48"/>
    <w:rsid w:val="00341578"/>
    <w:rsid w:val="00353C0A"/>
    <w:rsid w:val="00360A21"/>
    <w:rsid w:val="00370832"/>
    <w:rsid w:val="0037655E"/>
    <w:rsid w:val="00377F30"/>
    <w:rsid w:val="0038095E"/>
    <w:rsid w:val="003829F0"/>
    <w:rsid w:val="00385133"/>
    <w:rsid w:val="00386E95"/>
    <w:rsid w:val="003A1CE3"/>
    <w:rsid w:val="003A22D7"/>
    <w:rsid w:val="003A4C64"/>
    <w:rsid w:val="003A7B68"/>
    <w:rsid w:val="003B0225"/>
    <w:rsid w:val="003B2156"/>
    <w:rsid w:val="003B2FB8"/>
    <w:rsid w:val="003B3435"/>
    <w:rsid w:val="003B7A9B"/>
    <w:rsid w:val="003C1113"/>
    <w:rsid w:val="003C117C"/>
    <w:rsid w:val="003D1BDC"/>
    <w:rsid w:val="003D5843"/>
    <w:rsid w:val="003D75DD"/>
    <w:rsid w:val="003D7C16"/>
    <w:rsid w:val="003E3BD4"/>
    <w:rsid w:val="003F2AAD"/>
    <w:rsid w:val="003F4291"/>
    <w:rsid w:val="003F4FB0"/>
    <w:rsid w:val="00400FBA"/>
    <w:rsid w:val="00401ED9"/>
    <w:rsid w:val="00403DEC"/>
    <w:rsid w:val="00406F0F"/>
    <w:rsid w:val="00410AD5"/>
    <w:rsid w:val="00412748"/>
    <w:rsid w:val="00415844"/>
    <w:rsid w:val="00421108"/>
    <w:rsid w:val="00423755"/>
    <w:rsid w:val="00423D81"/>
    <w:rsid w:val="004276C8"/>
    <w:rsid w:val="0043209A"/>
    <w:rsid w:val="004508D6"/>
    <w:rsid w:val="00450C72"/>
    <w:rsid w:val="0045136C"/>
    <w:rsid w:val="00452C5F"/>
    <w:rsid w:val="00456AEE"/>
    <w:rsid w:val="0045788C"/>
    <w:rsid w:val="0046178A"/>
    <w:rsid w:val="004619D0"/>
    <w:rsid w:val="00466703"/>
    <w:rsid w:val="004674A2"/>
    <w:rsid w:val="004735C2"/>
    <w:rsid w:val="004813CE"/>
    <w:rsid w:val="00482060"/>
    <w:rsid w:val="0048321D"/>
    <w:rsid w:val="00495E0B"/>
    <w:rsid w:val="00497513"/>
    <w:rsid w:val="00497EEB"/>
    <w:rsid w:val="004A0932"/>
    <w:rsid w:val="004A5B9E"/>
    <w:rsid w:val="004B19DE"/>
    <w:rsid w:val="004B49AB"/>
    <w:rsid w:val="004C042C"/>
    <w:rsid w:val="004C1878"/>
    <w:rsid w:val="004C6F39"/>
    <w:rsid w:val="004F1A0A"/>
    <w:rsid w:val="004F2EEB"/>
    <w:rsid w:val="004F3B6E"/>
    <w:rsid w:val="00501C70"/>
    <w:rsid w:val="00506337"/>
    <w:rsid w:val="005104E2"/>
    <w:rsid w:val="005107A8"/>
    <w:rsid w:val="005176FB"/>
    <w:rsid w:val="00521AAE"/>
    <w:rsid w:val="00523A82"/>
    <w:rsid w:val="00523ABF"/>
    <w:rsid w:val="00525A2E"/>
    <w:rsid w:val="005315A7"/>
    <w:rsid w:val="00534CE6"/>
    <w:rsid w:val="00535A3B"/>
    <w:rsid w:val="0053651B"/>
    <w:rsid w:val="005404D0"/>
    <w:rsid w:val="00544424"/>
    <w:rsid w:val="00545458"/>
    <w:rsid w:val="005616AC"/>
    <w:rsid w:val="005702EA"/>
    <w:rsid w:val="00570CE0"/>
    <w:rsid w:val="005715D1"/>
    <w:rsid w:val="00582711"/>
    <w:rsid w:val="00583AB4"/>
    <w:rsid w:val="00585D5A"/>
    <w:rsid w:val="00587788"/>
    <w:rsid w:val="005940EA"/>
    <w:rsid w:val="00594562"/>
    <w:rsid w:val="005A0BDA"/>
    <w:rsid w:val="005A5914"/>
    <w:rsid w:val="005A752F"/>
    <w:rsid w:val="005C5AA0"/>
    <w:rsid w:val="005D3491"/>
    <w:rsid w:val="005E57AD"/>
    <w:rsid w:val="005F2C5E"/>
    <w:rsid w:val="006003FE"/>
    <w:rsid w:val="00600E4E"/>
    <w:rsid w:val="006039D8"/>
    <w:rsid w:val="00610134"/>
    <w:rsid w:val="00622921"/>
    <w:rsid w:val="00623B35"/>
    <w:rsid w:val="006241D2"/>
    <w:rsid w:val="006317E5"/>
    <w:rsid w:val="00632295"/>
    <w:rsid w:val="006336D5"/>
    <w:rsid w:val="00634EA4"/>
    <w:rsid w:val="0064785B"/>
    <w:rsid w:val="006551BD"/>
    <w:rsid w:val="00664839"/>
    <w:rsid w:val="00670E07"/>
    <w:rsid w:val="00673303"/>
    <w:rsid w:val="006733A4"/>
    <w:rsid w:val="0069289D"/>
    <w:rsid w:val="00696791"/>
    <w:rsid w:val="006A7C9F"/>
    <w:rsid w:val="006B0052"/>
    <w:rsid w:val="006C195D"/>
    <w:rsid w:val="006C2638"/>
    <w:rsid w:val="006D398C"/>
    <w:rsid w:val="006D40FC"/>
    <w:rsid w:val="006D6672"/>
    <w:rsid w:val="006D7107"/>
    <w:rsid w:val="006E1CC3"/>
    <w:rsid w:val="006E1FCD"/>
    <w:rsid w:val="006E6777"/>
    <w:rsid w:val="006E67EA"/>
    <w:rsid w:val="006F0D78"/>
    <w:rsid w:val="006F11B8"/>
    <w:rsid w:val="006F3F1C"/>
    <w:rsid w:val="006F6528"/>
    <w:rsid w:val="006F6E06"/>
    <w:rsid w:val="0071101C"/>
    <w:rsid w:val="0071790B"/>
    <w:rsid w:val="00727D09"/>
    <w:rsid w:val="00730831"/>
    <w:rsid w:val="00734079"/>
    <w:rsid w:val="007415C5"/>
    <w:rsid w:val="00753EF6"/>
    <w:rsid w:val="00754174"/>
    <w:rsid w:val="00761973"/>
    <w:rsid w:val="00763BEF"/>
    <w:rsid w:val="00773086"/>
    <w:rsid w:val="00777061"/>
    <w:rsid w:val="00780301"/>
    <w:rsid w:val="0078297E"/>
    <w:rsid w:val="00786687"/>
    <w:rsid w:val="00792700"/>
    <w:rsid w:val="007A47D8"/>
    <w:rsid w:val="007B68B3"/>
    <w:rsid w:val="007C107D"/>
    <w:rsid w:val="007C4CE6"/>
    <w:rsid w:val="007D022A"/>
    <w:rsid w:val="007D2522"/>
    <w:rsid w:val="007D28B0"/>
    <w:rsid w:val="007D70EF"/>
    <w:rsid w:val="007D7D1D"/>
    <w:rsid w:val="007F6896"/>
    <w:rsid w:val="00803EF5"/>
    <w:rsid w:val="00805609"/>
    <w:rsid w:val="008177E0"/>
    <w:rsid w:val="008261D7"/>
    <w:rsid w:val="00831C05"/>
    <w:rsid w:val="00851439"/>
    <w:rsid w:val="00851C49"/>
    <w:rsid w:val="00854F3E"/>
    <w:rsid w:val="00856860"/>
    <w:rsid w:val="00863E7F"/>
    <w:rsid w:val="00872EE6"/>
    <w:rsid w:val="00872F91"/>
    <w:rsid w:val="00874221"/>
    <w:rsid w:val="00885476"/>
    <w:rsid w:val="00887B4C"/>
    <w:rsid w:val="008A70CE"/>
    <w:rsid w:val="008B1EF5"/>
    <w:rsid w:val="008B2A9E"/>
    <w:rsid w:val="008D70B9"/>
    <w:rsid w:val="008D73F9"/>
    <w:rsid w:val="008E128F"/>
    <w:rsid w:val="008E4686"/>
    <w:rsid w:val="008E705A"/>
    <w:rsid w:val="008F71A3"/>
    <w:rsid w:val="00911F58"/>
    <w:rsid w:val="0091369C"/>
    <w:rsid w:val="0093098F"/>
    <w:rsid w:val="00931F53"/>
    <w:rsid w:val="00932AFA"/>
    <w:rsid w:val="0094072A"/>
    <w:rsid w:val="0094197F"/>
    <w:rsid w:val="009577DD"/>
    <w:rsid w:val="009621C6"/>
    <w:rsid w:val="00972C65"/>
    <w:rsid w:val="00981D50"/>
    <w:rsid w:val="00983681"/>
    <w:rsid w:val="00985145"/>
    <w:rsid w:val="00986483"/>
    <w:rsid w:val="009A0756"/>
    <w:rsid w:val="009A3F44"/>
    <w:rsid w:val="009D09D6"/>
    <w:rsid w:val="009D24F2"/>
    <w:rsid w:val="009D6660"/>
    <w:rsid w:val="009D74EC"/>
    <w:rsid w:val="009E4FFE"/>
    <w:rsid w:val="009E7B94"/>
    <w:rsid w:val="009F7AD1"/>
    <w:rsid w:val="00A01D0E"/>
    <w:rsid w:val="00A106DE"/>
    <w:rsid w:val="00A1121C"/>
    <w:rsid w:val="00A13DEF"/>
    <w:rsid w:val="00A15391"/>
    <w:rsid w:val="00A17C1E"/>
    <w:rsid w:val="00A2057F"/>
    <w:rsid w:val="00A20975"/>
    <w:rsid w:val="00A310D9"/>
    <w:rsid w:val="00A35930"/>
    <w:rsid w:val="00A37899"/>
    <w:rsid w:val="00A37DD3"/>
    <w:rsid w:val="00A40665"/>
    <w:rsid w:val="00A410F6"/>
    <w:rsid w:val="00A4285E"/>
    <w:rsid w:val="00A4400D"/>
    <w:rsid w:val="00A44C01"/>
    <w:rsid w:val="00A527FD"/>
    <w:rsid w:val="00A65927"/>
    <w:rsid w:val="00A664D7"/>
    <w:rsid w:val="00A744D6"/>
    <w:rsid w:val="00A8144A"/>
    <w:rsid w:val="00A8535E"/>
    <w:rsid w:val="00A9121E"/>
    <w:rsid w:val="00A97B69"/>
    <w:rsid w:val="00AA450E"/>
    <w:rsid w:val="00AA4575"/>
    <w:rsid w:val="00AA65B6"/>
    <w:rsid w:val="00AA7684"/>
    <w:rsid w:val="00AB1F88"/>
    <w:rsid w:val="00AB5467"/>
    <w:rsid w:val="00AD00FA"/>
    <w:rsid w:val="00AD15E0"/>
    <w:rsid w:val="00AD16B9"/>
    <w:rsid w:val="00AD1C24"/>
    <w:rsid w:val="00AD3E36"/>
    <w:rsid w:val="00AD6004"/>
    <w:rsid w:val="00AE76DB"/>
    <w:rsid w:val="00AF1D42"/>
    <w:rsid w:val="00AF34E3"/>
    <w:rsid w:val="00B10DEE"/>
    <w:rsid w:val="00B1140A"/>
    <w:rsid w:val="00B311BB"/>
    <w:rsid w:val="00B324DD"/>
    <w:rsid w:val="00B3373C"/>
    <w:rsid w:val="00B4026B"/>
    <w:rsid w:val="00B44F3F"/>
    <w:rsid w:val="00B47D9A"/>
    <w:rsid w:val="00B757E9"/>
    <w:rsid w:val="00B95068"/>
    <w:rsid w:val="00BA4CDE"/>
    <w:rsid w:val="00BA5D81"/>
    <w:rsid w:val="00BA5FC1"/>
    <w:rsid w:val="00BB27E6"/>
    <w:rsid w:val="00BB5836"/>
    <w:rsid w:val="00BB7F93"/>
    <w:rsid w:val="00BC0C4A"/>
    <w:rsid w:val="00BC59CE"/>
    <w:rsid w:val="00BD0175"/>
    <w:rsid w:val="00BD1A62"/>
    <w:rsid w:val="00BD4675"/>
    <w:rsid w:val="00BD6E2F"/>
    <w:rsid w:val="00BE0C60"/>
    <w:rsid w:val="00BE46FB"/>
    <w:rsid w:val="00BE6C8A"/>
    <w:rsid w:val="00C07211"/>
    <w:rsid w:val="00C1034E"/>
    <w:rsid w:val="00C1426F"/>
    <w:rsid w:val="00C25062"/>
    <w:rsid w:val="00C278BC"/>
    <w:rsid w:val="00C36B7C"/>
    <w:rsid w:val="00C41E26"/>
    <w:rsid w:val="00C44C79"/>
    <w:rsid w:val="00C52CAE"/>
    <w:rsid w:val="00C53FAA"/>
    <w:rsid w:val="00C56655"/>
    <w:rsid w:val="00C61B17"/>
    <w:rsid w:val="00C6374A"/>
    <w:rsid w:val="00C67412"/>
    <w:rsid w:val="00C702F1"/>
    <w:rsid w:val="00C711D2"/>
    <w:rsid w:val="00C720A6"/>
    <w:rsid w:val="00C743EF"/>
    <w:rsid w:val="00C828E8"/>
    <w:rsid w:val="00CA2E75"/>
    <w:rsid w:val="00CA6163"/>
    <w:rsid w:val="00CA6DFD"/>
    <w:rsid w:val="00CA7E5C"/>
    <w:rsid w:val="00CB1875"/>
    <w:rsid w:val="00CB3F26"/>
    <w:rsid w:val="00CB49C3"/>
    <w:rsid w:val="00CC4E17"/>
    <w:rsid w:val="00CC6954"/>
    <w:rsid w:val="00CD0EC1"/>
    <w:rsid w:val="00CD375E"/>
    <w:rsid w:val="00CD6480"/>
    <w:rsid w:val="00CE155B"/>
    <w:rsid w:val="00CE35FA"/>
    <w:rsid w:val="00CE6F73"/>
    <w:rsid w:val="00CF2E07"/>
    <w:rsid w:val="00D01DF3"/>
    <w:rsid w:val="00D159A4"/>
    <w:rsid w:val="00D2283A"/>
    <w:rsid w:val="00D26A0B"/>
    <w:rsid w:val="00D26E30"/>
    <w:rsid w:val="00D34028"/>
    <w:rsid w:val="00D34B1D"/>
    <w:rsid w:val="00D403FC"/>
    <w:rsid w:val="00D537B6"/>
    <w:rsid w:val="00D54D97"/>
    <w:rsid w:val="00D601A3"/>
    <w:rsid w:val="00D7114B"/>
    <w:rsid w:val="00D741D3"/>
    <w:rsid w:val="00D836E0"/>
    <w:rsid w:val="00D85D97"/>
    <w:rsid w:val="00D96A34"/>
    <w:rsid w:val="00DA200B"/>
    <w:rsid w:val="00DB0DD3"/>
    <w:rsid w:val="00DC0E89"/>
    <w:rsid w:val="00DC42BF"/>
    <w:rsid w:val="00DD0D73"/>
    <w:rsid w:val="00DE10F6"/>
    <w:rsid w:val="00DF1BF1"/>
    <w:rsid w:val="00DF6D6A"/>
    <w:rsid w:val="00E01A3C"/>
    <w:rsid w:val="00E042D5"/>
    <w:rsid w:val="00E05B6E"/>
    <w:rsid w:val="00E15AF0"/>
    <w:rsid w:val="00E30FFA"/>
    <w:rsid w:val="00E32C11"/>
    <w:rsid w:val="00E37778"/>
    <w:rsid w:val="00E406E4"/>
    <w:rsid w:val="00E43D2D"/>
    <w:rsid w:val="00E505EA"/>
    <w:rsid w:val="00E51CD3"/>
    <w:rsid w:val="00E745D9"/>
    <w:rsid w:val="00E775D0"/>
    <w:rsid w:val="00E7792F"/>
    <w:rsid w:val="00E80AB4"/>
    <w:rsid w:val="00E8326E"/>
    <w:rsid w:val="00E84E10"/>
    <w:rsid w:val="00E86C68"/>
    <w:rsid w:val="00E925EA"/>
    <w:rsid w:val="00E92AC9"/>
    <w:rsid w:val="00E958E2"/>
    <w:rsid w:val="00E977D0"/>
    <w:rsid w:val="00EA1DFB"/>
    <w:rsid w:val="00EB0045"/>
    <w:rsid w:val="00EB4732"/>
    <w:rsid w:val="00EB6AF0"/>
    <w:rsid w:val="00EC4963"/>
    <w:rsid w:val="00EC6761"/>
    <w:rsid w:val="00ED37CF"/>
    <w:rsid w:val="00EE3169"/>
    <w:rsid w:val="00EF1592"/>
    <w:rsid w:val="00EF1E15"/>
    <w:rsid w:val="00EF43B2"/>
    <w:rsid w:val="00EF5BB8"/>
    <w:rsid w:val="00F061BC"/>
    <w:rsid w:val="00F15470"/>
    <w:rsid w:val="00F20EDE"/>
    <w:rsid w:val="00F21AD6"/>
    <w:rsid w:val="00F454B2"/>
    <w:rsid w:val="00F45DD7"/>
    <w:rsid w:val="00F47792"/>
    <w:rsid w:val="00F56B64"/>
    <w:rsid w:val="00F56FA8"/>
    <w:rsid w:val="00F57F9B"/>
    <w:rsid w:val="00F705FB"/>
    <w:rsid w:val="00F81620"/>
    <w:rsid w:val="00F85FF5"/>
    <w:rsid w:val="00F904D8"/>
    <w:rsid w:val="00F9149F"/>
    <w:rsid w:val="00F91F13"/>
    <w:rsid w:val="00FA3F39"/>
    <w:rsid w:val="00FB28A1"/>
    <w:rsid w:val="00FC1528"/>
    <w:rsid w:val="00FC4B86"/>
    <w:rsid w:val="00FD75E7"/>
    <w:rsid w:val="00FD7CFC"/>
    <w:rsid w:val="00FF2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E3DC"/>
  <w15:docId w15:val="{ED8BE3E4-A256-4F01-8A22-939CEFB4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8">
    <w:name w:val="footer"/>
    <w:basedOn w:val="a"/>
    <w:link w:val="a9"/>
    <w:rsid w:val="0020712E"/>
    <w:pPr>
      <w:tabs>
        <w:tab w:val="center" w:pos="4677"/>
        <w:tab w:val="right" w:pos="9355"/>
      </w:tabs>
    </w:pPr>
  </w:style>
  <w:style w:type="character" w:customStyle="1" w:styleId="a9">
    <w:name w:val="Нижний колонтитул Знак"/>
    <w:basedOn w:val="a0"/>
    <w:link w:val="a8"/>
    <w:rsid w:val="0020712E"/>
    <w:rPr>
      <w:rFonts w:ascii="Times New Roman" w:eastAsia="Times New Roman" w:hAnsi="Times New Roman" w:cs="Times New Roman"/>
      <w:sz w:val="20"/>
      <w:szCs w:val="20"/>
      <w:lang w:eastAsia="ru-RU"/>
    </w:rPr>
  </w:style>
  <w:style w:type="character" w:styleId="aa">
    <w:name w:val="Strong"/>
    <w:uiPriority w:val="22"/>
    <w:qFormat/>
    <w:rsid w:val="0020712E"/>
    <w:rPr>
      <w:b/>
      <w:bCs/>
    </w:rPr>
  </w:style>
  <w:style w:type="paragraph" w:customStyle="1" w:styleId="1">
    <w:name w:val="Абзац списка1"/>
    <w:basedOn w:val="a"/>
    <w:rsid w:val="0020712E"/>
    <w:pPr>
      <w:ind w:left="720"/>
    </w:pPr>
    <w:rPr>
      <w:sz w:val="24"/>
      <w:lang w:val="en-GB"/>
    </w:rPr>
  </w:style>
  <w:style w:type="paragraph" w:styleId="2">
    <w:name w:val="Body Text Indent 2"/>
    <w:basedOn w:val="a"/>
    <w:link w:val="20"/>
    <w:rsid w:val="0020712E"/>
    <w:pPr>
      <w:spacing w:after="120" w:line="480" w:lineRule="auto"/>
      <w:ind w:left="283"/>
    </w:pPr>
  </w:style>
  <w:style w:type="character" w:customStyle="1" w:styleId="20">
    <w:name w:val="Основной текст с отступом 2 Знак"/>
    <w:basedOn w:val="a0"/>
    <w:link w:val="2"/>
    <w:rsid w:val="0020712E"/>
    <w:rPr>
      <w:rFonts w:ascii="Times New Roman" w:eastAsia="Times New Roman" w:hAnsi="Times New Roman" w:cs="Times New Roman"/>
      <w:sz w:val="20"/>
      <w:szCs w:val="20"/>
      <w:lang w:eastAsia="ru-RU"/>
    </w:rPr>
  </w:style>
  <w:style w:type="paragraph" w:styleId="ab">
    <w:name w:val="List Paragraph"/>
    <w:aliases w:val="Elenco Normale,Абзац списка4,List_Paragraph,Multilevel para_II,List Paragraph1,List Paragraph (numbered (a)),Numbered list,Bullet List,FooterText,numbered,lp1,符号列表,列出段落2,列出段落1,·ûºÅÁÐ±í,¡¤?o?¨¢D¡À¨ª,?,List Paragraph"/>
    <w:basedOn w:val="a"/>
    <w:link w:val="ac"/>
    <w:uiPriority w:val="34"/>
    <w:qFormat/>
    <w:rsid w:val="0020712E"/>
    <w:pPr>
      <w:ind w:left="708"/>
    </w:pPr>
  </w:style>
  <w:style w:type="character" w:customStyle="1" w:styleId="ac">
    <w:name w:val="Абзац списка Знак"/>
    <w:aliases w:val="Elenco Normale Знак,Абзац списка4 Знак,List_Paragraph Знак,Multilevel para_II Знак,List Paragraph1 Знак,List Paragraph (numbered (a)) Знак,Numbered list Знак,Bullet List Знак,FooterText Знак,numbered Знак,lp1 Знак,符号列表 Знак,列出段落2 Знак"/>
    <w:link w:val="ab"/>
    <w:uiPriority w:val="34"/>
    <w:rsid w:val="00525A2E"/>
    <w:rPr>
      <w:rFonts w:ascii="Times New Roman" w:eastAsia="Times New Roman" w:hAnsi="Times New Roman" w:cs="Times New Roman"/>
      <w:sz w:val="20"/>
      <w:szCs w:val="20"/>
      <w:lang w:eastAsia="ru-RU"/>
    </w:rPr>
  </w:style>
  <w:style w:type="paragraph" w:customStyle="1" w:styleId="p1">
    <w:name w:val="p1_ПУНКТ"/>
    <w:basedOn w:val="a"/>
    <w:next w:val="a"/>
    <w:rsid w:val="0020712E"/>
    <w:pPr>
      <w:tabs>
        <w:tab w:val="num" w:pos="360"/>
      </w:tabs>
      <w:jc w:val="both"/>
    </w:pPr>
    <w:rPr>
      <w:b/>
      <w:caps/>
      <w:sz w:val="24"/>
      <w:szCs w:val="24"/>
    </w:rPr>
  </w:style>
  <w:style w:type="paragraph" w:customStyle="1" w:styleId="21">
    <w:name w:val="р2_Пункт"/>
    <w:basedOn w:val="p1"/>
    <w:rsid w:val="0020712E"/>
    <w:pPr>
      <w:tabs>
        <w:tab w:val="clear" w:pos="360"/>
        <w:tab w:val="num" w:pos="690"/>
      </w:tabs>
      <w:ind w:left="180"/>
    </w:pPr>
    <w:rPr>
      <w:b w:val="0"/>
      <w:caps w:val="0"/>
    </w:rPr>
  </w:style>
  <w:style w:type="paragraph" w:styleId="ad">
    <w:name w:val="Normal (Web)"/>
    <w:basedOn w:val="a"/>
    <w:uiPriority w:val="99"/>
    <w:unhideWhenUsed/>
    <w:rsid w:val="0020712E"/>
    <w:pPr>
      <w:spacing w:before="100" w:beforeAutospacing="1" w:after="100" w:afterAutospacing="1"/>
    </w:pPr>
    <w:rPr>
      <w:sz w:val="24"/>
      <w:szCs w:val="24"/>
    </w:rPr>
  </w:style>
  <w:style w:type="paragraph" w:styleId="ae">
    <w:name w:val="Balloon Text"/>
    <w:basedOn w:val="a"/>
    <w:link w:val="af"/>
    <w:uiPriority w:val="99"/>
    <w:semiHidden/>
    <w:unhideWhenUsed/>
    <w:rsid w:val="0020712E"/>
    <w:rPr>
      <w:rFonts w:ascii="Tahoma" w:hAnsi="Tahoma" w:cs="Tahoma"/>
      <w:sz w:val="16"/>
      <w:szCs w:val="16"/>
    </w:rPr>
  </w:style>
  <w:style w:type="character" w:customStyle="1" w:styleId="af">
    <w:name w:val="Текст выноски Знак"/>
    <w:basedOn w:val="a0"/>
    <w:link w:val="ae"/>
    <w:uiPriority w:val="99"/>
    <w:semiHidden/>
    <w:rsid w:val="0020712E"/>
    <w:rPr>
      <w:rFonts w:ascii="Tahoma" w:eastAsia="Times New Roman" w:hAnsi="Tahoma" w:cs="Tahoma"/>
      <w:sz w:val="16"/>
      <w:szCs w:val="16"/>
      <w:lang w:eastAsia="ru-RU"/>
    </w:rPr>
  </w:style>
  <w:style w:type="paragraph" w:customStyle="1" w:styleId="22">
    <w:name w:val="Абзац списка2"/>
    <w:basedOn w:val="a"/>
    <w:rsid w:val="0020712E"/>
    <w:pPr>
      <w:ind w:left="720"/>
    </w:pPr>
    <w:rPr>
      <w:sz w:val="24"/>
      <w:lang w:val="en-GB"/>
    </w:rPr>
  </w:style>
  <w:style w:type="table" w:styleId="af0">
    <w:name w:val="Table Grid"/>
    <w:basedOn w:val="a1"/>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670E07"/>
    <w:rPr>
      <w:rFonts w:ascii="Consolas" w:eastAsiaTheme="minorHAnsi" w:hAnsi="Consolas"/>
      <w:sz w:val="21"/>
      <w:szCs w:val="21"/>
    </w:rPr>
  </w:style>
  <w:style w:type="character" w:customStyle="1" w:styleId="af2">
    <w:name w:val="Текст Знак"/>
    <w:basedOn w:val="a0"/>
    <w:link w:val="af1"/>
    <w:uiPriority w:val="99"/>
    <w:semiHidden/>
    <w:rsid w:val="00670E07"/>
    <w:rPr>
      <w:rFonts w:ascii="Consolas" w:hAnsi="Consolas" w:cs="Times New Roman"/>
      <w:sz w:val="21"/>
      <w:szCs w:val="21"/>
      <w:lang w:eastAsia="ru-RU"/>
    </w:rPr>
  </w:style>
  <w:style w:type="paragraph" w:styleId="HTML">
    <w:name w:val="HTML Preformatted"/>
    <w:basedOn w:val="a"/>
    <w:link w:val="HTML0"/>
    <w:uiPriority w:val="99"/>
    <w:semiHidden/>
    <w:unhideWhenUsed/>
    <w:rsid w:val="00594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940EA"/>
    <w:rPr>
      <w:rFonts w:ascii="Courier New" w:eastAsia="Times New Roman" w:hAnsi="Courier New" w:cs="Courier New"/>
      <w:sz w:val="20"/>
      <w:szCs w:val="20"/>
      <w:lang w:eastAsia="ru-RU"/>
    </w:rPr>
  </w:style>
  <w:style w:type="paragraph" w:styleId="af3">
    <w:name w:val="Title"/>
    <w:basedOn w:val="a"/>
    <w:link w:val="af4"/>
    <w:qFormat/>
    <w:rsid w:val="001459F5"/>
    <w:pPr>
      <w:jc w:val="center"/>
    </w:pPr>
    <w:rPr>
      <w:sz w:val="32"/>
    </w:rPr>
  </w:style>
  <w:style w:type="character" w:customStyle="1" w:styleId="af4">
    <w:name w:val="Заголовок Знак"/>
    <w:basedOn w:val="a0"/>
    <w:link w:val="af3"/>
    <w:rsid w:val="001459F5"/>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1693677618">
      <w:bodyDiv w:val="1"/>
      <w:marLeft w:val="0"/>
      <w:marRight w:val="0"/>
      <w:marTop w:val="0"/>
      <w:marBottom w:val="0"/>
      <w:divBdr>
        <w:top w:val="none" w:sz="0" w:space="0" w:color="auto"/>
        <w:left w:val="none" w:sz="0" w:space="0" w:color="auto"/>
        <w:bottom w:val="none" w:sz="0" w:space="0" w:color="auto"/>
        <w:right w:val="none" w:sz="0" w:space="0" w:color="auto"/>
      </w:divBdr>
      <w:divsChild>
        <w:div w:id="633021902">
          <w:marLeft w:val="0"/>
          <w:marRight w:val="0"/>
          <w:marTop w:val="0"/>
          <w:marBottom w:val="0"/>
          <w:divBdr>
            <w:top w:val="none" w:sz="0" w:space="0" w:color="auto"/>
            <w:left w:val="none" w:sz="0" w:space="0" w:color="auto"/>
            <w:bottom w:val="none" w:sz="0" w:space="0" w:color="auto"/>
            <w:right w:val="none" w:sz="0" w:space="0" w:color="auto"/>
          </w:divBdr>
          <w:divsChild>
            <w:div w:id="1387803022">
              <w:marLeft w:val="0"/>
              <w:marRight w:val="0"/>
              <w:marTop w:val="0"/>
              <w:marBottom w:val="0"/>
              <w:divBdr>
                <w:top w:val="none" w:sz="0" w:space="0" w:color="auto"/>
                <w:left w:val="none" w:sz="0" w:space="0" w:color="auto"/>
                <w:bottom w:val="none" w:sz="0" w:space="0" w:color="auto"/>
                <w:right w:val="none" w:sz="0" w:space="0" w:color="auto"/>
              </w:divBdr>
              <w:divsChild>
                <w:div w:id="264390693">
                  <w:marLeft w:val="-160"/>
                  <w:marRight w:val="-160"/>
                  <w:marTop w:val="0"/>
                  <w:marBottom w:val="0"/>
                  <w:divBdr>
                    <w:top w:val="none" w:sz="0" w:space="0" w:color="auto"/>
                    <w:left w:val="none" w:sz="0" w:space="0" w:color="auto"/>
                    <w:bottom w:val="none" w:sz="0" w:space="0" w:color="auto"/>
                    <w:right w:val="none" w:sz="0" w:space="0" w:color="auto"/>
                  </w:divBdr>
                  <w:divsChild>
                    <w:div w:id="1189559624">
                      <w:marLeft w:val="0"/>
                      <w:marRight w:val="0"/>
                      <w:marTop w:val="0"/>
                      <w:marBottom w:val="0"/>
                      <w:divBdr>
                        <w:top w:val="none" w:sz="0" w:space="0" w:color="auto"/>
                        <w:left w:val="none" w:sz="0" w:space="0" w:color="auto"/>
                        <w:bottom w:val="none" w:sz="0" w:space="0" w:color="auto"/>
                        <w:right w:val="none" w:sz="0" w:space="0" w:color="auto"/>
                      </w:divBdr>
                      <w:divsChild>
                        <w:div w:id="349718069">
                          <w:marLeft w:val="0"/>
                          <w:marRight w:val="0"/>
                          <w:marTop w:val="0"/>
                          <w:marBottom w:val="0"/>
                          <w:divBdr>
                            <w:top w:val="none" w:sz="0" w:space="0" w:color="auto"/>
                            <w:left w:val="none" w:sz="0" w:space="0" w:color="auto"/>
                            <w:bottom w:val="none" w:sz="0" w:space="0" w:color="auto"/>
                            <w:right w:val="none" w:sz="0" w:space="0" w:color="auto"/>
                          </w:divBdr>
                        </w:div>
                        <w:div w:id="991713478">
                          <w:marLeft w:val="0"/>
                          <w:marRight w:val="0"/>
                          <w:marTop w:val="0"/>
                          <w:marBottom w:val="0"/>
                          <w:divBdr>
                            <w:top w:val="none" w:sz="0" w:space="0" w:color="auto"/>
                            <w:left w:val="none" w:sz="0" w:space="0" w:color="auto"/>
                            <w:bottom w:val="none" w:sz="0" w:space="0" w:color="auto"/>
                            <w:right w:val="none" w:sz="0" w:space="0" w:color="auto"/>
                          </w:divBdr>
                          <w:divsChild>
                            <w:div w:id="1016928519">
                              <w:marLeft w:val="110"/>
                              <w:marRight w:val="110"/>
                              <w:marTop w:val="0"/>
                              <w:marBottom w:val="0"/>
                              <w:divBdr>
                                <w:top w:val="none" w:sz="0" w:space="0" w:color="auto"/>
                                <w:left w:val="none" w:sz="0" w:space="0" w:color="auto"/>
                                <w:bottom w:val="none" w:sz="0" w:space="0" w:color="auto"/>
                                <w:right w:val="none" w:sz="0" w:space="0" w:color="auto"/>
                              </w:divBdr>
                              <w:divsChild>
                                <w:div w:id="934215731">
                                  <w:marLeft w:val="0"/>
                                  <w:marRight w:val="0"/>
                                  <w:marTop w:val="0"/>
                                  <w:marBottom w:val="0"/>
                                  <w:divBdr>
                                    <w:top w:val="none" w:sz="0" w:space="0" w:color="auto"/>
                                    <w:left w:val="none" w:sz="0" w:space="0" w:color="auto"/>
                                    <w:bottom w:val="none" w:sz="0" w:space="0" w:color="auto"/>
                                    <w:right w:val="none" w:sz="0" w:space="0" w:color="auto"/>
                                  </w:divBdr>
                                  <w:divsChild>
                                    <w:div w:id="1832066845">
                                      <w:marLeft w:val="-110"/>
                                      <w:marRight w:val="-1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8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4F93-DB6D-4D92-9B52-CBBFC824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Пользователь</cp:lastModifiedBy>
  <cp:revision>30</cp:revision>
  <cp:lastPrinted>2021-03-12T09:24:00Z</cp:lastPrinted>
  <dcterms:created xsi:type="dcterms:W3CDTF">2022-05-10T15:18:00Z</dcterms:created>
  <dcterms:modified xsi:type="dcterms:W3CDTF">2022-06-15T06:03:00Z</dcterms:modified>
</cp:coreProperties>
</file>