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yurxizmat.uz/officeDocument/2006/relationships/document-structure" Target="legal/structu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C2" w:rsidRDefault="003902AC">
      <w:pPr>
        <w:tabs>
          <w:tab w:val="left" w:pos="0"/>
          <w:tab w:val="left" w:pos="6379"/>
        </w:tabs>
        <w:spacing w:after="0" w:line="276" w:lineRule="auto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aps/>
          <w:color w:val="000000"/>
        </w:rPr>
        <w:t>ШАРТНОМA</w:t>
      </w:r>
      <w:r>
        <w:rPr>
          <w:rFonts w:ascii="Times New Roman" w:hAnsi="Times New Roman"/>
          <w:b/>
          <w:color w:val="000000"/>
        </w:rPr>
        <w:t xml:space="preserve"> </w:t>
      </w:r>
    </w:p>
    <w:p w:rsidR="00D219C2" w:rsidRDefault="003902AC">
      <w:pPr>
        <w:spacing w:after="12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(Хизматлар кўрсатиш (ишларни бажариш) тўғрисида)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992"/>
        <w:gridCol w:w="3023"/>
      </w:tblGrid>
      <w:tr w:rsidR="00D219C2">
        <w:tc>
          <w:tcPr>
            <w:tcW w:w="3080" w:type="dxa"/>
          </w:tcPr>
          <w:p w:rsidR="00D219C2" w:rsidRDefault="003902AC">
            <w:pPr>
              <w:spacing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{"Y":3}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Чиноз тумани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w="3081" w:type="dxa"/>
          </w:tcPr>
          <w:p w:rsidR="00D219C2" w:rsidRDefault="003902AC">
            <w:p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{"Y":4}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w="3081" w:type="dxa"/>
          </w:tcPr>
          <w:p w:rsidR="00D219C2" w:rsidRDefault="003902AC">
            <w:pPr>
              <w:spacing w:after="12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{"Y":2}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22.06.2022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</w:tbl>
    <w:p w:rsidR="00D219C2" w:rsidRDefault="003902AC">
      <w:pPr>
        <w:spacing w:after="0" w:line="288" w:lineRule="auto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{"Y":7}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Устав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vanish/>
          <w:color w:val="000000"/>
          <w:sz w:val="24"/>
        </w:rPr>
        <w:fldChar w:fldCharType="begin"/>
      </w:r>
      <w:r>
        <w:rPr>
          <w:rFonts w:ascii="Times New Roman" w:hAnsi="Times New Roman"/>
          <w:vanish/>
          <w:color w:val="000000"/>
          <w:sz w:val="24"/>
        </w:rPr>
        <w:instrText>X {"Y":8}</w:instrText>
      </w:r>
      <w:r>
        <w:rPr>
          <w:rFonts w:ascii="Times New Roman" w:hAnsi="Times New Roman"/>
          <w:vanish/>
          <w:color w:val="000000"/>
          <w:sz w:val="24"/>
        </w:rPr>
        <w:fldChar w:fldCharType="separate"/>
      </w:r>
      <w:r>
        <w:rPr>
          <w:rFonts w:ascii="Times New Roman" w:hAnsi="Times New Roman"/>
          <w:vanish/>
          <w:color w:val="000000"/>
          <w:sz w:val="24"/>
        </w:rPr>
        <w:t>Низом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асосида фаолият кўрсатувчи,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{"Y":9}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Чиноз тумани Халк таълими булими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{"Y":10}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Мудир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{"Y":11}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Р.Койгелдиев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орқали бир томондан (кейинги ўринларда «Хўжалик» деб юритилади) бир томондан ва асосида фаолият кўрсатувчи,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{"Y":21}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_________________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{"Y":22}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__________________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{"Y":23}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______________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орқали бир томондан (кейинги ўрин</w:t>
      </w:r>
      <w:r>
        <w:rPr>
          <w:rFonts w:ascii="Times New Roman" w:hAnsi="Times New Roman"/>
          <w:color w:val="000000"/>
          <w:sz w:val="24"/>
        </w:rPr>
        <w:t>ларда «Етказиб берувчи» деб юритилади</w:t>
      </w:r>
    </w:p>
    <w:p w:rsidR="00D219C2" w:rsidRDefault="003902AC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I. Шартнома предмети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Мазкур шартнома бўйича «Етказиб берувчи» «Хўжалик»ка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{"Y":30}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Приложение №1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(кейинги ўринларда «Хизматлар» деб юритилади) етказиб бериш, «Хўжалик» эса уларни қабул қилиш ва қийматини тўлаш мажбуриятини ўз зиммасига олади.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«Хизматлари»нинг аниқ турлари, уларнинг сони, сифати ва нархи, шунингдек етказиб бериш муддатлари мазкур шартноманинг таркибий қисми ҳисобланган иловада келтирилади</w:t>
      </w:r>
    </w:p>
    <w:p w:rsidR="00D219C2" w:rsidRDefault="003902AC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II. Томонларнинг ҳуқуқ ва мажбуриятлари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«Хўжалик»нинг ҳуқуқлари: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«Етказиб берувчи»дан </w:t>
      </w:r>
      <w:r>
        <w:rPr>
          <w:rFonts w:ascii="Times New Roman" w:hAnsi="Times New Roman"/>
          <w:color w:val="000000"/>
          <w:sz w:val="24"/>
        </w:rPr>
        <w:t>шартномани бажариш учун зарур бўлган амалдаги давлат стандартлари ва бошқа норматив ҳужжатлар билан таъминлашни талаб қилиш;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«Хизматлари» «Хўжалик»нинг ҳисобидан транспортда ташилганда «Етказиб берувчи»дан транспорт харажатларини қоплашни талаб қилиш;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«Етк</w:t>
      </w:r>
      <w:r>
        <w:rPr>
          <w:rFonts w:ascii="Times New Roman" w:hAnsi="Times New Roman"/>
          <w:color w:val="000000"/>
          <w:sz w:val="24"/>
        </w:rPr>
        <w:t>азиб берувчи»дан мазкур шартномага мувофиқ бериладиган буюртманомага мувофиқ тегишли сифат ва ассортиментдаги «Хизматлар» етказиб берилишини талаб қилиш;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зарур сифатга эга бўлмаган «Хизматлари» етказиб берилмаган тақдирда ўз танлашига кўра: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зарур сифатга</w:t>
      </w:r>
      <w:r>
        <w:rPr>
          <w:rFonts w:ascii="Times New Roman" w:hAnsi="Times New Roman"/>
          <w:color w:val="000000"/>
          <w:sz w:val="24"/>
        </w:rPr>
        <w:t xml:space="preserve"> эга бўлмаган «Хизматлар» шунга ўхшаш «Хизматлар» билан алмаштирилишини;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камчиликлар бепул бартараф этилишини ёки камчиликлар «Хўжалик» ёхуд учинчи шахслар томонидан тўғриланиши харажатларини қоплашни;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— баҳосининг мутаносиб тарзда камайтирилишини талаб </w:t>
      </w:r>
      <w:r>
        <w:rPr>
          <w:rFonts w:ascii="Times New Roman" w:hAnsi="Times New Roman"/>
          <w:color w:val="000000"/>
          <w:sz w:val="24"/>
        </w:rPr>
        <w:t>қилиш</w:t>
      </w:r>
      <w:r>
        <w:rPr>
          <w:rFonts w:ascii="Times New Roman" w:hAnsi="Times New Roman"/>
          <w:color w:val="000000"/>
          <w:sz w:val="24"/>
        </w:rPr>
        <w:t>;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мазкур шартнома шартлари бажарилмаганлиги ёки зарур даражада бажарилмаганлиги натижасида етказилган зарар қопланишини «Етказиб берувчи»дан талаб қилиш.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{"Y":31}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Хўжаликнинг шартномада кўрсатилмаган бошқа ҳуқуқлари </w:t>
      </w:r>
      <w:r>
        <w:rPr>
          <w:rFonts w:ascii="Times New Roman" w:hAnsi="Times New Roman"/>
          <w:color w:val="000000"/>
          <w:sz w:val="24"/>
        </w:rPr>
        <w:fldChar w:fldCharType="end"/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«Хўжалик»нинг мажбуриятла</w:t>
      </w:r>
      <w:r>
        <w:rPr>
          <w:rFonts w:ascii="Times New Roman" w:hAnsi="Times New Roman"/>
          <w:color w:val="000000"/>
          <w:sz w:val="24"/>
        </w:rPr>
        <w:t>ри: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ўз буюртманомаси бўйича етказиб берилган «Хизматлари»ни мазкур шартномага мувофиқ қабул қилиш;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«Хизматлар»га мазкур шартноманинг 3.1-бандида</w:t>
      </w:r>
      <w:r>
        <w:rPr>
          <w:rFonts w:ascii="Times New Roman" w:hAnsi="Times New Roman"/>
          <w:color w:val="000000"/>
          <w:sz w:val="24"/>
          <w:u w:val="single"/>
        </w:rPr>
        <w:t> </w:t>
      </w:r>
      <w:r>
        <w:rPr>
          <w:rFonts w:ascii="Times New Roman" w:hAnsi="Times New Roman"/>
          <w:color w:val="000000"/>
          <w:sz w:val="24"/>
        </w:rPr>
        <w:t xml:space="preserve">кўрсатилган нарх бўйича, қабул қилиш-топшириш далолатномаси имзоланган пайтдан бошлаб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{"Y":32}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30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кун мобайн</w:t>
      </w:r>
      <w:r>
        <w:rPr>
          <w:rFonts w:ascii="Times New Roman" w:hAnsi="Times New Roman"/>
          <w:color w:val="000000"/>
          <w:sz w:val="24"/>
        </w:rPr>
        <w:t>ида ҳақ тўлаш.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{"Y":33}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Хўжаликнинг шартномада кўрсатилмаган бошқа мажбуриятлари </w:t>
      </w:r>
      <w:r>
        <w:rPr>
          <w:rFonts w:ascii="Times New Roman" w:hAnsi="Times New Roman"/>
          <w:color w:val="000000"/>
          <w:sz w:val="24"/>
        </w:rPr>
        <w:fldChar w:fldCharType="end"/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2.3. «Етказиб берувчи»нинг ҳуқуқлари: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Етказиб берилган «Хизматлар» учун олдиндан ҳақ тўланишини ва амалдаги қонун ҳужжатларида белгиланган тартибда ва ҳажмда узил-кесил ҳ</w:t>
      </w:r>
      <w:r>
        <w:rPr>
          <w:rFonts w:ascii="Times New Roman" w:hAnsi="Times New Roman"/>
          <w:color w:val="000000"/>
          <w:sz w:val="24"/>
        </w:rPr>
        <w:t>исоб қилинишини хўжаликдан талаб қилиш;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берилган буюртманомага мувофиқ етказиб берилган «Хизматлари»ни қабул қилиш асоссиз рад этилиши натижасида етказилган зарар қопланишини «Хўжалик»дан талаб қилиш.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{"Y":34}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Етказиб берувчининг шартномада кўрсатилмаган </w:t>
      </w:r>
      <w:r>
        <w:rPr>
          <w:rFonts w:ascii="Times New Roman" w:hAnsi="Times New Roman"/>
          <w:color w:val="000000"/>
          <w:sz w:val="24"/>
        </w:rPr>
        <w:t xml:space="preserve">бошқа ҳуқуқлари </w:t>
      </w:r>
      <w:r>
        <w:rPr>
          <w:rFonts w:ascii="Times New Roman" w:hAnsi="Times New Roman"/>
          <w:color w:val="000000"/>
          <w:sz w:val="24"/>
        </w:rPr>
        <w:fldChar w:fldCharType="end"/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«Етказиб берувчи»нинг мажбуриятлари: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«Хўжалик»ка «Хизматлар»ни мазкур шартномага мувофиқ ёки «Хўжалик» томонидан мазкур шартноманинг 4.8-бандида назарда тутилган тартибда бериладиган унинг буюртманомасига мувофиқ муддатлар, сифат ва миқдорда етказиб бериш;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агар «Хизматлар»ни етказиб бериш жар</w:t>
      </w:r>
      <w:r>
        <w:rPr>
          <w:rFonts w:ascii="Times New Roman" w:hAnsi="Times New Roman"/>
          <w:color w:val="000000"/>
          <w:sz w:val="24"/>
        </w:rPr>
        <w:t xml:space="preserve">аёнида «Етказиб берувчи» шартнома шартлари ва нормативлардан чекинишга йўл қўйган бўлса, «Хўжалик»нинг талаби билан аниқланган барча камчиликларни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{"Y":35}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кун муддатда текин тузатиб бериш.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{"Y":36}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Етказиб берувчининг шартномада кўрсатилмаган бошқ</w:t>
      </w:r>
      <w:r>
        <w:rPr>
          <w:rFonts w:ascii="Times New Roman" w:hAnsi="Times New Roman"/>
          <w:color w:val="000000"/>
          <w:sz w:val="24"/>
        </w:rPr>
        <w:t>а мажбуриятлари</w:t>
      </w:r>
      <w:r>
        <w:rPr>
          <w:rFonts w:ascii="Times New Roman" w:hAnsi="Times New Roman"/>
          <w:color w:val="000000"/>
          <w:sz w:val="24"/>
        </w:rPr>
        <w:fldChar w:fldCharType="end"/>
      </w:r>
    </w:p>
    <w:p w:rsidR="00D219C2" w:rsidRDefault="003902AC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III. Шартноманинг баҳоси ва ҳисоб-китоб тартиби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Мазкур шартноманинг баҳоси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{"Y":37}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Шартноманинг умумий қиймати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сўмни ташкил этади. Етказиб бериладиган «Хизматлар»нинг баҳоси мазкур шартномага иловада кўрсатилган.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 Маҳсулотни транспортда ташиш ва тушириш бўйича барча харажатларни «Етказиб берувчи» кўтаради.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Маҳсулот «Хўжалик»нинг транспорти билан етказиб берилган тақдирда «Етказиб берувчи» транспортда ташиш харажатларини унга қоплайди (идишни ҳам ўз ичига олган </w:t>
      </w:r>
      <w:r>
        <w:rPr>
          <w:rFonts w:ascii="Times New Roman" w:hAnsi="Times New Roman"/>
          <w:color w:val="000000"/>
          <w:sz w:val="24"/>
        </w:rPr>
        <w:t>ҳолда</w:t>
      </w:r>
      <w:r>
        <w:rPr>
          <w:rFonts w:ascii="Times New Roman" w:hAnsi="Times New Roman"/>
          <w:color w:val="000000"/>
          <w:sz w:val="24"/>
        </w:rPr>
        <w:t xml:space="preserve"> амалдаги масса бўйича).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«Хўжалик» етказиб бериладиган «Хизматлар» суммасининг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{"Y":38}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30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фоизи миқдорида олдиндан ҳақ тўлайди. Етказиб берилган «Хизматлар» учун қабул қилиш–топшириш далолатномаси имзолангандан кейин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{"Y":39}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кун мудда</w:t>
      </w:r>
      <w:r>
        <w:rPr>
          <w:rFonts w:ascii="Times New Roman" w:hAnsi="Times New Roman"/>
          <w:color w:val="000000"/>
          <w:sz w:val="24"/>
        </w:rPr>
        <w:t>тда узил-кесил ҳисоб-китоб қилинади.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 Етказиб берилган «Хизматлари» учун</w:t>
      </w:r>
      <w:r>
        <w:rPr>
          <w:rFonts w:ascii="Times New Roman" w:hAnsi="Times New Roman"/>
          <w:vanish/>
          <w:color w:val="000000"/>
          <w:sz w:val="24"/>
        </w:rPr>
        <w:fldChar w:fldCharType="begin"/>
      </w:r>
      <w:r>
        <w:rPr>
          <w:rFonts w:ascii="Times New Roman" w:hAnsi="Times New Roman"/>
          <w:vanish/>
          <w:color w:val="000000"/>
          <w:sz w:val="24"/>
        </w:rPr>
        <w:instrText>X {"Y":41}</w:instrText>
      </w:r>
      <w:r>
        <w:rPr>
          <w:rFonts w:ascii="Times New Roman" w:hAnsi="Times New Roman"/>
          <w:vanish/>
          <w:color w:val="000000"/>
          <w:sz w:val="24"/>
        </w:rPr>
        <w:fldChar w:fldCharType="separate"/>
      </w:r>
      <w:r>
        <w:rPr>
          <w:rFonts w:ascii="Times New Roman" w:hAnsi="Times New Roman"/>
          <w:vanish/>
          <w:color w:val="000000"/>
          <w:sz w:val="24"/>
        </w:rPr>
        <w:t xml:space="preserve">нақт пул </w:t>
      </w:r>
      <w:r>
        <w:rPr>
          <w:rFonts w:ascii="Times New Roman" w:hAnsi="Times New Roman"/>
          <w:vanish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X {"Y":42}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пул кўчириш</w:t>
      </w:r>
      <w:r>
        <w:rPr>
          <w:rFonts w:ascii="Times New Roman" w:hAnsi="Times New Roman"/>
        </w:rPr>
        <w:fldChar w:fldCharType="end"/>
      </w:r>
      <w:r>
        <w:t xml:space="preserve"> </w:t>
      </w:r>
      <w:r>
        <w:rPr>
          <w:rFonts w:ascii="Times New Roman" w:hAnsi="Times New Roman"/>
          <w:vanish/>
        </w:rPr>
        <w:fldChar w:fldCharType="begin"/>
      </w:r>
      <w:r>
        <w:rPr>
          <w:rFonts w:ascii="Times New Roman" w:hAnsi="Times New Roman"/>
          <w:vanish/>
        </w:rPr>
        <w:instrText>X {"Y":44}</w:instrText>
      </w:r>
      <w:r>
        <w:rPr>
          <w:rFonts w:ascii="Times New Roman" w:hAnsi="Times New Roman"/>
          <w:vanish/>
        </w:rPr>
        <w:fldChar w:fldCharType="separate"/>
      </w:r>
      <w:r>
        <w:rPr>
          <w:rFonts w:ascii="Times New Roman" w:hAnsi="Times New Roman"/>
          <w:vanish/>
        </w:rPr>
        <w:t>қарзни</w:t>
      </w:r>
      <w:r>
        <w:rPr>
          <w:rFonts w:ascii="Times New Roman" w:hAnsi="Times New Roman"/>
          <w:vanish/>
        </w:rPr>
        <w:t xml:space="preserve"> ҳисобдан чиқариш</w:t>
      </w:r>
      <w:r>
        <w:rPr>
          <w:rFonts w:ascii="Times New Roman" w:hAnsi="Times New Roman"/>
          <w:vanish/>
        </w:rPr>
        <w:fldChar w:fldCharType="end"/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йўли билан ҳисоб-китоб қилинади</w:t>
      </w:r>
    </w:p>
    <w:p w:rsidR="00D219C2" w:rsidRDefault="003902AC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Шартноманинг бажарилиши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Шартнома мазкур шартнома ва қон</w:t>
      </w:r>
      <w:r>
        <w:rPr>
          <w:rFonts w:ascii="Times New Roman" w:hAnsi="Times New Roman"/>
          <w:color w:val="000000"/>
          <w:sz w:val="24"/>
        </w:rPr>
        <w:t>ун ҳужжатлари шартлари ва талабларига мувофиқ зарур тарзда бажарилиши керак.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Агар томонлар ўз зиммаларига қабул қилинган барча мажбуриятлар бажарилишини таъминласа, шартнома бажарилган деб ҳисобланади.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Шартнома бажарилишини бир томонлама рад этишга ёки шартнома шартларини бир томонлама ўзгартиришга йўл қўйилмайди, қонун ҳужжатларда белгиланган ҳоллар бундан мустасно.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 «Хизматлар» қабул қилиш-топшириш далолатномалари тузилган сана шартномалар бўй</w:t>
      </w:r>
      <w:r>
        <w:rPr>
          <w:rFonts w:ascii="Times New Roman" w:hAnsi="Times New Roman"/>
          <w:color w:val="000000"/>
          <w:sz w:val="24"/>
        </w:rPr>
        <w:t>ича мажбуриятлар бажарилган сана ҳисобланади.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4.4. «Хўжалик»нинг розилиги билан «Хизматлар» муддатидан олдин етказиб берилиши мумкин. Етказиб берилган ва «Хўжалик» томонидан қабул қилинган «Хизматлар» учун кейинги даврларда етказиб берилиши керак бўлган «Х</w:t>
      </w:r>
      <w:r>
        <w:rPr>
          <w:rFonts w:ascii="Times New Roman" w:hAnsi="Times New Roman"/>
          <w:color w:val="000000"/>
          <w:sz w:val="24"/>
        </w:rPr>
        <w:t>изматлар» ҳисобига ҳақ тўланади ва улар ҳисобига ўтказилади.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 «Хўжалик» муддатлар бузилган ҳолда етказиб берилган «Хизматлар»ни қабул қилишни рад этишга ҳақли.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 Назарда тутилган миқдордан ортиқча бир номда «Хизматлар» етказиб берилиши ушбу ассортим</w:t>
      </w:r>
      <w:r>
        <w:rPr>
          <w:rFonts w:ascii="Times New Roman" w:hAnsi="Times New Roman"/>
          <w:color w:val="000000"/>
          <w:sz w:val="24"/>
        </w:rPr>
        <w:t>ентга кирувчи бошқа номдаги етказиб берилмаган «Хизматлар» ўрнини тўлдириш сифатида қаралмайди ва етказиб берилмаган «Хизматлар»нинг ўрни тўлдирилиши керак, бундай «Хизматлар» етказиб бериш «Хўжалик»нинг олдиндан берилган ёзма розилиги бўйича амалга оширил</w:t>
      </w:r>
      <w:r>
        <w:rPr>
          <w:rFonts w:ascii="Times New Roman" w:hAnsi="Times New Roman"/>
          <w:color w:val="000000"/>
          <w:sz w:val="24"/>
        </w:rPr>
        <w:t>ган ҳоллар бундан мустасно.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4.7. Етказиб берилган «Хизматлар» бевосита «Хўжалик»нинг масъул ходими томонидан далолатнома бўйича қабул қилинади. Далолатномада етказиб берилган «Хизматлари» миқдори, уларнинг сифати кўрсатилади.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4.8. Мазкур шартномада назарда</w:t>
      </w:r>
      <w:r>
        <w:rPr>
          <w:rFonts w:ascii="Times New Roman" w:hAnsi="Times New Roman"/>
          <w:color w:val="000000"/>
          <w:sz w:val="24"/>
        </w:rPr>
        <w:t xml:space="preserve"> тутилган «Хизматлар» етказиб бериш мазкур шартномага мувофиқ ёки «Хўжалик»нинг буюртманомасида кўрсатилган муддатлар ва ҳажмда мазкур шартномада кўрсатилган давр мобайнида амалга оширилади. </w:t>
      </w:r>
    </w:p>
    <w:p w:rsidR="00D219C2" w:rsidRDefault="003902AC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V. Томонларнинг жавобгарлиги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Томонлар ўртасида келишилган ж</w:t>
      </w:r>
      <w:r>
        <w:rPr>
          <w:rFonts w:ascii="Times New Roman" w:hAnsi="Times New Roman"/>
          <w:color w:val="000000"/>
          <w:sz w:val="24"/>
        </w:rPr>
        <w:t>адвал бўйича келган транспортнинг белгиланган муддатлардан ортиқча туриб қолганлиги учун айбдор томон бекор туриб қолганлик билан боғлиқ сарф-харажатларни тўлайди. Бекор туриб қолиш вақти томонлар ўртасида имзоланган далолатномага мувофиқ расмийлаштирилади</w:t>
      </w:r>
      <w:r>
        <w:rPr>
          <w:rFonts w:ascii="Times New Roman" w:hAnsi="Times New Roman"/>
          <w:color w:val="000000"/>
          <w:sz w:val="24"/>
        </w:rPr>
        <w:t>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 Агар етказиб берилган «Хизматлар»нинг сифати, ассортименти, навлари, техник регламентлар ёки стандартлар талабларига, намуналарга (эталонларга) ёки шартномада белгиланган бошқа шартларга жавоб бермаган тақдирда, айбдор томон етказиб берилган, сифати</w:t>
      </w:r>
      <w:r>
        <w:rPr>
          <w:rFonts w:ascii="Times New Roman" w:hAnsi="Times New Roman"/>
          <w:color w:val="000000"/>
          <w:sz w:val="24"/>
        </w:rPr>
        <w:t xml:space="preserve"> зарур даражада бўлмаган «Хизматлар» қийматининг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{"Y":45}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0,5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фоизи миқдорида жарима тўлайди.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 «Хизматлар»ни етказиб бериш кечиктирилган ёки тўлиқ етказиб берилмаган тақдирда «Етказиб берувчи» «Хўжалик»ка кечиктирилган ҳар бир кун учун мажбурият баж</w:t>
      </w:r>
      <w:r>
        <w:rPr>
          <w:rFonts w:ascii="Times New Roman" w:hAnsi="Times New Roman"/>
          <w:color w:val="000000"/>
          <w:sz w:val="24"/>
        </w:rPr>
        <w:t xml:space="preserve">арилмаган қисмининг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{"Y":46}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0,1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фоизи миқдорида пеня тўлайди, бироқ бунда пенянинг умумий суммаси етказиб берилмаган «Хизматлар» қийматининг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{"Y":47}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0,1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фоизидан ортиқ бўлмаслиги керак. Пеня тўланиши шартнома мажбуриятларини бузган томонни шартно</w:t>
      </w:r>
      <w:r>
        <w:rPr>
          <w:rFonts w:ascii="Times New Roman" w:hAnsi="Times New Roman"/>
          <w:color w:val="000000"/>
          <w:sz w:val="24"/>
        </w:rPr>
        <w:t>мани зарур тарзда бажаришдан ва «Хизматлар»ни етказиб бериш муддати кечиктирилиши ёки тўлиқ етказиб берилмаслиги туфайли етказилган зарарлар қопланишидан озод этмайди.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 Етказиб берилган «Хизматлар» учун ўз вақтида ҳақ тўланмаганда «Хўжалик» «Етказиб бе</w:t>
      </w:r>
      <w:r>
        <w:rPr>
          <w:rFonts w:ascii="Times New Roman" w:hAnsi="Times New Roman"/>
          <w:color w:val="000000"/>
          <w:sz w:val="24"/>
        </w:rPr>
        <w:t xml:space="preserve">рувчи»га муддати кечиктирилган ҳар бир кун учун кечиктирилган тўлов суммасининг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{"Y":46}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0,1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фоизи миқдорида пеня тўлайди, бироқ бу кечиктирилган тўлов суммасининг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{"Y":48}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0,1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фоизидан ортиқ бўлмаслиги керак.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5.5. «Хўжалик» томонидан тегишли контр</w:t>
      </w:r>
      <w:r>
        <w:rPr>
          <w:rFonts w:ascii="Times New Roman" w:hAnsi="Times New Roman"/>
          <w:color w:val="000000"/>
          <w:sz w:val="24"/>
        </w:rPr>
        <w:t xml:space="preserve">актация шартномаси бажарилмаганлиги ёки зарур даражада бажарилмаганлиги учун «Хўжалик»ни жавобгарликка тортишда </w:t>
      </w:r>
      <w:r>
        <w:rPr>
          <w:rFonts w:ascii="Times New Roman" w:hAnsi="Times New Roman"/>
          <w:color w:val="000000"/>
          <w:sz w:val="24"/>
        </w:rPr>
        <w:lastRenderedPageBreak/>
        <w:t>шунингдек унинг хатти-ҳаракатлари (ҳаракатсизлиги) «Хўжалик» томонидан контрактация шартномаси бўйича шартнома мажбуриятлари бажарилмаслигига (з</w:t>
      </w:r>
      <w:r>
        <w:rPr>
          <w:rFonts w:ascii="Times New Roman" w:hAnsi="Times New Roman"/>
          <w:color w:val="000000"/>
          <w:sz w:val="24"/>
        </w:rPr>
        <w:t>арур тарзда бажарилмаслигига) олиб келган «Етказиб берувчи»нинг жавобгарлиги ҳам кўриб чиқилади.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«Етказиб берувчи»нинг айби билан контрактация шартномасининг «Хўжалик» томонидан бажарилмаслиги (зарур тарзда бажарилмаслиги) натижасида етказилган зарар белги</w:t>
      </w:r>
      <w:r>
        <w:rPr>
          <w:rFonts w:ascii="Times New Roman" w:hAnsi="Times New Roman"/>
          <w:color w:val="000000"/>
          <w:sz w:val="24"/>
        </w:rPr>
        <w:t>ланган тартибда «Етказиб берувчи» томонидан қопланади.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5.6. Мазкур шартномада назарда тутилмаган томонларнинг жавобгарлиги чора-тадбирлари фуқаролик қонунчилиги нормаларига мувофиқ қўлланилади.</w:t>
      </w:r>
    </w:p>
    <w:p w:rsidR="00D219C2" w:rsidRDefault="003902AC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VI. Низоларни ҳал этиш тартиби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6.1. Келишмовчиликлар ва низоли</w:t>
      </w:r>
      <w:r>
        <w:rPr>
          <w:rFonts w:ascii="Times New Roman" w:hAnsi="Times New Roman"/>
          <w:color w:val="000000"/>
          <w:sz w:val="24"/>
        </w:rPr>
        <w:t xml:space="preserve"> масалалар келиб чиққан тақдирда, томонлар, қоидага кўра, мустақил равишда ёхуд туман қишлоқ хўжалиги бўлими иштирокида уларни судгача ҳал этиш чораларини кўрадилар.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6.2. Томонлар келишмовчиликлар ва низоларни ҳал этиш учун бевосита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X {"Y":49}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0,1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судига</w:t>
      </w:r>
      <w:r>
        <w:rPr>
          <w:rFonts w:ascii="Times New Roman" w:hAnsi="Times New Roman"/>
          <w:color w:val="000000"/>
          <w:sz w:val="24"/>
        </w:rPr>
        <w:t xml:space="preserve"> мурожаат қилишга ҳақлидир.</w:t>
      </w:r>
    </w:p>
    <w:p w:rsidR="00D219C2" w:rsidRDefault="003902AC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VII. Шартноманинг амал қилиши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7.1. Мазкур шартнома мазкур шартноманинг 8.4-бандига мувофиқ рўйхатдан ўтказилган кундан бошлаб амалга киради ва томонлар ушбу шартнома бўйича ўз мажбуриятларини бажаргунга қадар амал қилади.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7.2. Томонлар ўртасидаги муносабатлар улар томонидан мазкур шартноманинг барча шартлари бажарилган ва ҳисоб-китоб тўлиқ тугалланган тақдирда тўхтатилади.</w:t>
      </w:r>
    </w:p>
    <w:p w:rsidR="00D219C2" w:rsidRDefault="003902AC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VIII. Якуний қоидалар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8.1. Мазкур шартнома томонларнинг келишувига кўра ёки бошқа томон шартнома шартл</w:t>
      </w:r>
      <w:r>
        <w:rPr>
          <w:rFonts w:ascii="Times New Roman" w:hAnsi="Times New Roman"/>
          <w:color w:val="000000"/>
          <w:sz w:val="24"/>
        </w:rPr>
        <w:t>арини жиддий равишда бузган тақдирда, томонлардан бирининг талаби бўйича суд тартибида бекор қилиниши мумкин.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8.2. Мазкур шартномага ҳар қандай ўзгартириш ва қўшимчалар улар ёзма шаклда содир этилиши ва томонларнинг бунга зарур даражада вакил қилинган ваки</w:t>
      </w:r>
      <w:r>
        <w:rPr>
          <w:rFonts w:ascii="Times New Roman" w:hAnsi="Times New Roman"/>
          <w:color w:val="000000"/>
          <w:sz w:val="24"/>
        </w:rPr>
        <w:t>ллари томонидан имзоланиши шарти билан ҳақиқий ҳисобланади.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8.3. Мазкур шартнома томонларнинг ҳар бири ва қишлоқ хўжалиги бўлими учун бир нусхадан уч нусхада тузилади. Шартноманинг барча нусхалари тенг юридик кучга эгадир.</w:t>
      </w:r>
    </w:p>
    <w:p w:rsidR="00D219C2" w:rsidRDefault="003902A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8.4. Мазкур шартнома, унга ўзгартиришлар (қўшимчалар) «Хўжалик» жойлашган жой бўйича туман қишлоқ хўжалиги бўлимида рўйхатдан ўтказилгандан кейин бажарилиши керак.</w:t>
      </w:r>
    </w:p>
    <w:p w:rsidR="00D219C2" w:rsidRDefault="00D219C2">
      <w:pPr>
        <w:spacing w:after="6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219C2" w:rsidRDefault="00D219C2">
      <w:pPr>
        <w:spacing w:after="60" w:line="240" w:lineRule="auto"/>
        <w:jc w:val="center"/>
        <w:rPr>
          <w:rFonts w:ascii="Times New Roman" w:hAnsi="Times New Roman"/>
          <w:b/>
          <w:color w:val="000000"/>
        </w:rPr>
      </w:pPr>
    </w:p>
    <w:p w:rsidR="00D219C2" w:rsidRDefault="003902AC">
      <w:pPr>
        <w:spacing w:after="6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IX. Томонларнинг манзили ва банк реквизитлари: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219C2">
        <w:tc>
          <w:tcPr>
            <w:tcW w:w="4508" w:type="dxa"/>
          </w:tcPr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Хўжалик:</w:t>
            </w:r>
          </w:p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{"Y":9}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Чиноз тумани Халк таълими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булими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{"Y":12}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Чиноз тумани Ш.Рашидов кучаси 15 уй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{"Y":13}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Хўжаликнинг ҳисоб рақами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{"Y":14}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200454735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{"Y":50}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00014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{"Y":35}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{"Y":15}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97600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{"Y":10}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Мудир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D219C2">
            <w:pPr>
              <w:spacing w:after="6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508" w:type="dxa"/>
          </w:tcPr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Етказиб берувчи:</w:t>
            </w:r>
          </w:p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{"Y":21}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{"Y":24}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________________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{"Y":25}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Етказиб берувчининг ҳисоб рақами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{"Y":26}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Етказиб берувчининг СТИР рақами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{"Y":27}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Етказиб берувчининг МФО рақами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{"Y":28}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Етказиб берувчининг ОКЭД рақами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3902A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X {"Y":22}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:rsidR="00D219C2" w:rsidRDefault="00D219C2">
            <w:pPr>
              <w:spacing w:after="6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D219C2" w:rsidRDefault="00D219C2">
      <w:pPr>
        <w:pStyle w:val="a3"/>
        <w:rPr>
          <w:rFonts w:ascii="Times New Roman" w:hAnsi="Times New Roman"/>
          <w:color w:val="000000"/>
        </w:rPr>
      </w:pPr>
    </w:p>
    <w:sectPr w:rsidR="00D219C2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139"/>
    <w:multiLevelType w:val="hybridMultilevel"/>
    <w:tmpl w:val="B79C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3F"/>
    <w:rsid w:val="0000043A"/>
    <w:rsid w:val="00066F3E"/>
    <w:rsid w:val="000863E9"/>
    <w:rsid w:val="001712F6"/>
    <w:rsid w:val="002778D8"/>
    <w:rsid w:val="002D6D7D"/>
    <w:rsid w:val="00303397"/>
    <w:rsid w:val="003828B1"/>
    <w:rsid w:val="003902AC"/>
    <w:rsid w:val="003D3D5E"/>
    <w:rsid w:val="004503FA"/>
    <w:rsid w:val="004E351E"/>
    <w:rsid w:val="00573EDA"/>
    <w:rsid w:val="0060628A"/>
    <w:rsid w:val="00617DAE"/>
    <w:rsid w:val="006A18FF"/>
    <w:rsid w:val="007B698C"/>
    <w:rsid w:val="007C0B70"/>
    <w:rsid w:val="00803121"/>
    <w:rsid w:val="008B0A29"/>
    <w:rsid w:val="00970AFA"/>
    <w:rsid w:val="009805B3"/>
    <w:rsid w:val="00984F68"/>
    <w:rsid w:val="009B4992"/>
    <w:rsid w:val="009F1F07"/>
    <w:rsid w:val="00A00354"/>
    <w:rsid w:val="00A27088"/>
    <w:rsid w:val="00AF2747"/>
    <w:rsid w:val="00B1253F"/>
    <w:rsid w:val="00BC33C7"/>
    <w:rsid w:val="00BF405D"/>
    <w:rsid w:val="00C166DE"/>
    <w:rsid w:val="00CC11F4"/>
    <w:rsid w:val="00CE2638"/>
    <w:rsid w:val="00D219C2"/>
    <w:rsid w:val="00D840E1"/>
    <w:rsid w:val="00D928E3"/>
    <w:rsid w:val="00DA7C02"/>
    <w:rsid w:val="00DC38BD"/>
    <w:rsid w:val="00E923CE"/>
    <w:rsid w:val="00EC06C3"/>
    <w:rsid w:val="00F455FD"/>
    <w:rsid w:val="00F6401F"/>
    <w:rsid w:val="00F75B35"/>
    <w:rsid w:val="00F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9A8BE-3B65-4914-928E-B5444191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69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B698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98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User</cp:lastModifiedBy>
  <cp:revision>2</cp:revision>
  <dcterms:created xsi:type="dcterms:W3CDTF">2022-06-23T11:06:00Z</dcterms:created>
  <dcterms:modified xsi:type="dcterms:W3CDTF">2022-06-23T11:06:00Z</dcterms:modified>
</cp:coreProperties>
</file>

<file path=legal/structure.xml><?xml version="1.0" encoding="utf-8"?>
<w:structure xmlns:w="http://schemas.openxmlformats.org/wordprocessingml/2006/main">
  <w:element w:id="1" w:kind="category" w:selector="check" w:type="string" w:valueMode="normal" w:required="false" w:groupID="1">
    <w:identifier xml:space="preserve">ID1</w:identifier>
    <w:name xml:space="preserve">Шартнома реквизитлари</w:name>
    <w:value w:hidden="true">
      <w:unit w:active="false"/>
    </w:value>
  </w:element>
  <w:element w:id="2" w:kind="variable" w:selector="check" w:type="date" w:valueMode="normal" w:required="false">
    <w:identifier xml:space="preserve">ID2</w:identifier>
    <w:name xml:space="preserve">Шартнома тузилган вақт </w:name>
    <w:value w:hidden="false">
      <w:unit w:active="false"/>
    </w:value>
  </w:element>
  <w:element w:id="3" w:kind="variable" w:selector="check" w:type="string" w:valueMode="normal" w:required="false" w:groupID="1">
    <w:identifier xml:space="preserve">ID3</w:identifier>
    <w:name xml:space="preserve">Шартнома тузилган жой </w:name>
    <w:value w:hidden="false">
      <w:unit w:active="false"/>
    </w:value>
  </w:element>
  <w:element w:id="4" w:kind="variable" w:selector="check" w:type="number" w:valueMode="normal" w:required="false" w:groupID="1">
    <w:identifier xml:space="preserve">ID4</w:identifier>
    <w:name xml:space="preserve">Шартнома рақами </w:name>
    <w:value w:hidden="false">
      <w:unit w:active="false"/>
    </w:value>
  </w:element>
  <w:element w:id="5" w:kind="category" w:selector="check" w:type="string" w:valueMode="normal" w:required="false" w:groupID="5">
    <w:identifier xml:space="preserve">ID5</w:identifier>
    <w:name xml:space="preserve">Хўжалик</w:name>
    <w:value w:hidden="true">
      <w:unit w:active="false"/>
    </w:value>
  </w:element>
  <w:element w:id="6" w:kind="selector" w:selector="radio" w:type="string" w:valueMode="normal" w:required="false" w:groupID="5">
    <w:identifier xml:space="preserve">ID6</w:identifier>
    <w:name xml:space="preserve">Хўжалик фаолиятини асослантирувчи ҳужжат  </w:name>
    <w:value w:hidden="false">
      <w:unit w:active="false"/>
    </w:value>
    <w:element w:id="7" w:kind="condition" w:selector="check" w:type="boolean" w:valueMode="normal" w:required="false" w:groupID="5">
      <w:identifier xml:space="preserve">ID7</w:identifier>
      <w:name xml:space="preserve">Устав</w:name>
      <w:value w:hidden="false">
        <w:unit w:active="false"/>
      </w:value>
    </w:element>
    <w:element w:id="8" w:kind="condition" w:selector="check" w:type="boolean" w:valueMode="normal" w:required="false" w:groupID="5">
      <w:identifier xml:space="preserve">ID8</w:identifier>
      <w:name xml:space="preserve">Низом</w:name>
      <w:value w:hidden="false">
        <w:boolean>true</w:boolean>
        <w:unit w:active="false"/>
      </w:value>
    </w:element>
  </w:element>
  <w:element w:id="9" w:kind="variable" w:selector="check" w:type="string" w:valueMode="normal" w:required="false" w:groupID="5">
    <w:identifier xml:space="preserve">ID9</w:identifier>
    <w:name xml:space="preserve">Хўжаликнинг тўлиқ номи ва ташкилий-ҳуқуқий шакли </w:name>
    <w:value w:hidden="false">
      <w:unit w:active="false"/>
    </w:value>
  </w:element>
  <w:element w:id="10" w:kind="variable" w:selector="check" w:type="string" w:valueMode="normal" w:required="false" w:groupID="5">
    <w:identifier xml:space="preserve">ID10</w:identifier>
    <w:name xml:space="preserve">Хўжалик раҳбарининг лавозими </w:name>
    <w:value w:hidden="false">
      <w:unit w:active="false"/>
    </w:value>
  </w:element>
  <w:element w:id="11" w:kind="variable" w:selector="check" w:type="string" w:valueMode="normal" w:required="false" w:groupID="5">
    <w:identifier xml:space="preserve">ID11</w:identifier>
    <w:name xml:space="preserve">Хўжалик раҳбарининг Ф.И.О </w:name>
    <w:value w:hidden="false">
      <w:unit w:active="false"/>
    </w:value>
  </w:element>
  <w:element w:id="12" w:kind="variable" w:selector="check" w:type="string" w:valueMode="normal" w:required="false" w:groupID="5">
    <w:identifier xml:space="preserve">ID12</w:identifier>
    <w:name xml:space="preserve">Хўжаликнинг манзили </w:name>
    <w:value w:hidden="false">
      <w:unit w:active="false"/>
    </w:value>
  </w:element>
  <w:element w:id="13" w:kind="variable" w:selector="check" w:type="number" w:valueMode="normal" w:required="false" w:groupID="5">
    <w:identifier xml:space="preserve">ID13</w:identifier>
    <w:name xml:space="preserve">Хўжаликнинг ҳисоб рақами </w:name>
    <w:value w:hidden="false">
      <w:unit w:active="false"/>
    </w:value>
  </w:element>
  <w:element w:id="14" w:kind="variable" w:selector="check" w:type="string" w:valueMode="normal" w:required="false" w:groupID="5">
    <w:identifier xml:space="preserve">ID14</w:identifier>
    <w:name xml:space="preserve">Хўжаликнинг СТИР рақами </w:name>
    <w:value w:hidden="false">
      <w:unit w:active="false"/>
    </w:value>
  </w:element>
  <w:element w:id="15" w:kind="variable" w:selector="check" w:type="string" w:valueMode="normal" w:required="false" w:groupID="5">
    <w:identifier xml:space="preserve">ID15</w:identifier>
    <w:name xml:space="preserve">Хўжаликнинг ОКЭД рақами </w:name>
    <w:value w:hidden="false">
      <w:unit w:active="false"/>
    </w:value>
  </w:element>
  <w:element w:id="16" w:kind="category" w:selector="check" w:type="string" w:valueMode="normal" w:required="false" w:groupID="16">
    <w:identifier xml:space="preserve">ID16</w:identifier>
    <w:name xml:space="preserve">Етказиб берувчи</w:name>
    <w:value w:hidden="true">
      <w:unit w:active="false"/>
    </w:value>
  </w:element>
  <w:element w:id="18" w:kind="selector" w:selector="radio" w:type="string" w:valueMode="normal" w:required="false" w:groupID="16">
    <w:identifier xml:space="preserve">ID18</w:identifier>
    <w:name xml:space="preserve">Етказиб берувчи фаолиятини асослантирувчи ҳужжат</w:name>
    <w:value w:hidden="false">
      <w:unit w:active="false"/>
    </w:value>
    <w:element w:id="19" w:kind="condition" w:selector="check" w:type="boolean" w:valueMode="normal" w:required="false" w:groupID="16">
      <w:identifier xml:space="preserve">ID19</w:identifier>
      <w:name xml:space="preserve">Устав</w:name>
      <w:value w:hidden="false">
        <w:unit w:active="false"/>
      </w:value>
    </w:element>
    <w:element w:id="20" w:kind="condition" w:selector="check" w:type="boolean" w:valueMode="normal" w:required="false" w:groupID="16">
      <w:identifier xml:space="preserve">ID20</w:identifier>
      <w:name xml:space="preserve">Низом</w:name>
      <w:value w:hidden="false">
        <w:unit w:active="false"/>
      </w:value>
    </w:element>
  </w:element>
  <w:element w:id="21" w:kind="variable" w:selector="check" w:type="string" w:valueMode="normal" w:required="false" w:groupID="16">
    <w:identifier xml:space="preserve">ID21</w:identifier>
    <w:name xml:space="preserve">Етказиб берувчининг тўлиқ номи ва ташкилий-ҳуқуқий шакли </w:name>
    <w:value w:hidden="false">
      <w:unit w:active="false"/>
    </w:value>
  </w:element>
  <w:element w:id="22" w:kind="variable" w:selector="check" w:type="string" w:valueMode="normal" w:required="false" w:groupID="16">
    <w:identifier xml:space="preserve">ID22</w:identifier>
    <w:name xml:space="preserve">Етказиб берувчи раҳбарининг лавозими </w:name>
    <w:value w:hidden="false">
      <w:unit w:active="false"/>
    </w:value>
  </w:element>
  <w:element w:id="23" w:kind="variable" w:selector="check" w:type="string" w:valueMode="normal" w:required="false" w:groupID="16">
    <w:identifier xml:space="preserve">ID23</w:identifier>
    <w:name xml:space="preserve">Етказиб берувчи раҳбарининг Ф.И.О </w:name>
    <w:value w:hidden="false">
      <w:unit w:active="false"/>
    </w:value>
  </w:element>
  <w:element w:id="24" w:kind="variable" w:selector="check" w:type="string" w:valueMode="normal" w:required="false" w:groupID="16">
    <w:identifier xml:space="preserve">ID24</w:identifier>
    <w:name xml:space="preserve">Етказиб берувчининг манзили </w:name>
    <w:value w:hidden="false">
      <w:unit w:active="false"/>
    </w:value>
  </w:element>
  <w:element w:id="25" w:kind="variable" w:selector="check" w:type="string" w:valueMode="normal" w:required="false" w:groupID="16">
    <w:identifier xml:space="preserve">ID25</w:identifier>
    <w:name xml:space="preserve">Етказиб берувчининг ҳисоб рақами </w:name>
    <w:value w:hidden="false">
      <w:unit w:active="false"/>
    </w:value>
  </w:element>
  <w:element w:id="26" w:kind="variable" w:selector="check" w:type="string" w:valueMode="normal" w:required="false" w:groupID="16">
    <w:identifier xml:space="preserve">ID26</w:identifier>
    <w:name xml:space="preserve">Етказиб берувчининг СТИР рақами </w:name>
    <w:value w:hidden="false">
      <w:unit w:active="false"/>
    </w:value>
  </w:element>
  <w:element w:id="27" w:kind="variable" w:selector="check" w:type="string" w:valueMode="normal" w:required="false" w:groupID="16">
    <w:identifier xml:space="preserve">ID27</w:identifier>
    <w:name xml:space="preserve">Етказиб берувчининг МФО рақами </w:name>
    <w:value w:hidden="false">
      <w:unit w:active="false"/>
    </w:value>
  </w:element>
  <w:element w:id="28" w:kind="variable" w:selector="check" w:type="string" w:valueMode="normal" w:required="false" w:groupID="16">
    <w:identifier xml:space="preserve">ID28</w:identifier>
    <w:name xml:space="preserve">Етказиб берувчининг ОКЭД рақами </w:name>
    <w:value w:hidden="false">
      <w:unit w:active="false"/>
    </w:value>
  </w:element>
  <w:element w:id="29" w:kind="category" w:selector="check" w:type="string" w:valueMode="normal" w:required="false" w:groupID="29">
    <w:identifier xml:space="preserve">ID29</w:identifier>
    <w:name xml:space="preserve">Шартнома шартлари</w:name>
    <w:value w:hidden="true">
      <w:unit w:active="false"/>
    </w:value>
  </w:element>
  <w:element w:id="30" w:kind="variable" w:selector="check" w:type="string" w:valueMode="normal" w:required="false" w:groupID="29">
    <w:identifier xml:space="preserve">ID30</w:identifier>
    <w:name xml:space="preserve">Етказиб бериладиган моддий техника ресурсларининг номи ва русуми </w:name>
    <w:value w:hidden="false">
      <w:unit w:active="false"/>
    </w:value>
  </w:element>
  <w:element w:id="31" w:kind="variable" w:selector="check" w:type="string" w:valueMode="normal" w:required="false" w:groupID="29">
    <w:identifier xml:space="preserve">ID31</w:identifier>
    <w:name xml:space="preserve">Хўжаликнинг шартномада кўрсатилмаган бошқа ҳуқуқлари </w:name>
    <w:value w:hidden="false">
      <w:unit w:active="false"/>
    </w:value>
  </w:element>
  <w:element w:id="32" w:kind="variable" w:selector="check" w:type="string" w:valueMode="normal" w:required="false" w:groupID="29">
    <w:identifier xml:space="preserve">ID32</w:identifier>
    <w:name xml:space="preserve">Етказиб берилган хизматлар учун ҳақ тўлаш муддати </w:name>
    <w:value w:hidden="false">
      <w:unit w:active="false"/>
    </w:value>
  </w:element>
  <w:element w:id="33" w:kind="variable" w:selector="check" w:type="string" w:valueMode="normal" w:required="false" w:groupID="29">
    <w:identifier xml:space="preserve">ID33</w:identifier>
    <w:name xml:space="preserve">Хўжаликнинг шартномада кўрсатилмаган бошқа мажбуриятлари </w:name>
    <w:value w:hidden="false">
      <w:unit w:active="false"/>
    </w:value>
  </w:element>
  <w:element w:id="34" w:kind="variable" w:selector="check" w:type="string" w:valueMode="normal" w:required="false" w:groupID="29">
    <w:identifier xml:space="preserve">ID34</w:identifier>
    <w:name xml:space="preserve">Етказиб берувчининг шартномада кўрсатилмаган бошқа ҳуқуқлари </w:name>
    <w:value w:hidden="false">
      <w:unit w:active="false"/>
    </w:value>
  </w:element>
  <w:element w:id="35" w:kind="variable" w:selector="check" w:type="string" w:valueMode="normal" w:required="false" w:groupID="29">
    <w:identifier xml:space="preserve">ID35</w:identifier>
    <w:name xml:space="preserve">Етказиб берилган хизматларда аниқланган камчиликларни текин тузатиб бериш муддати</w:name>
    <w:value w:hidden="false">
      <w:unit w:active="false"/>
    </w:value>
  </w:element>
  <w:element w:id="36" w:kind="variable" w:selector="check" w:type="string" w:valueMode="normal" w:required="false" w:groupID="29">
    <w:identifier xml:space="preserve">ID36</w:identifier>
    <w:name xml:space="preserve">Етказиб берувчининг шартномада кўрсатилмаган бошқа мажбуриятлари</w:name>
    <w:value w:hidden="false">
      <w:unit w:active="false"/>
    </w:value>
  </w:element>
  <w:element w:id="37" w:kind="variable" w:selector="check" w:type="string" w:valueMode="normal" w:required="false" w:groupID="29">
    <w:identifier xml:space="preserve">ID37</w:identifier>
    <w:name xml:space="preserve">Шартноманинг умумий қиймати</w:name>
    <w:value w:hidden="false">
      <w:unit w:active="false"/>
    </w:value>
  </w:element>
  <w:element w:id="38" w:kind="variable" w:selector="check" w:type="string" w:valueMode="normal" w:required="false" w:groupID="29">
    <w:identifier xml:space="preserve">ID38</w:identifier>
    <w:name xml:space="preserve">Етказиб бериладиган хизматлар учун олдиндан тўланадиган сумма миқдори (умумий сумманинг фоизи ҳисобида) </w:name>
    <w:value w:hidden="false">
      <w:unit w:active="false"/>
    </w:value>
  </w:element>
  <w:element w:id="39" w:kind="variable" w:selector="check" w:type="string" w:valueMode="normal" w:required="false" w:groupID="29">
    <w:identifier xml:space="preserve">ID39</w:identifier>
    <w:name xml:space="preserve">Хизматлар учун қабул қилиш-топшириш далолатномаси имзолангандан кейин неча кунда узил-кесил ҳисоб-китоб қилиниши лозим </w:name>
    <w:value w:hidden="false">
      <w:unit w:active="false"/>
    </w:value>
  </w:element>
  <w:element w:id="40" w:kind="selector" w:selector="radio" w:type="string" w:valueMode="normal" w:required="false" w:groupID="29">
    <w:identifier xml:space="preserve">ID40</w:identifier>
    <w:name xml:space="preserve">Ушбу шартнома бўйича тўлов</w:name>
    <w:value w:hidden="false">
      <w:unit w:active="false"/>
    </w:value>
    <w:element w:id="41" w:kind="condition" w:selector="check" w:type="boolean" w:valueMode="normal" w:required="false" w:groupID="29">
      <w:identifier xml:space="preserve">ID41</w:identifier>
      <w:name xml:space="preserve">Нақт пул</w:name>
      <w:value w:hidden="false">
        <w:unit w:active="false"/>
      </w:value>
    </w:element>
    <w:element w:id="42" w:kind="condition" w:selector="check" w:type="boolean" w:valueMode="normal" w:required="false" w:groupID="29">
      <w:identifier xml:space="preserve">ID42</w:identifier>
      <w:name xml:space="preserve">Пул кўчириш</w:name>
      <w:value w:hidden="false">
        <w:unit w:active="false"/>
      </w:value>
    </w:element>
    <w:element w:id="44" w:kind="condition" w:selector="check" w:type="boolean" w:valueMode="normal" w:required="false" w:groupID="29">
      <w:identifier xml:space="preserve">ID44</w:identifier>
      <w:name xml:space="preserve">Қарзни ҳисобдан чиқариш</w:name>
      <w:value w:hidden="true">
        <w:boolean>true</w:boolean>
        <w:unit w:active="false"/>
      </w:value>
    </w:element>
  </w:element>
  <w:element w:id="45" w:kind="variable" w:selector="check" w:type="string" w:valueMode="normal" w:required="false" w:groupID="29">
    <w:identifier xml:space="preserve">ID45</w:identifier>
    <w:name xml:space="preserve">Етказиб берилган Хизматларининг сифати, ассортименти шартномада белгиланганидан фарқ қилганда тўланиши лозим бўлган жарима фоизи </w:name>
    <w:value w:hidden="false">
      <w:unit w:active="false"/>
    </w:value>
  </w:element>
  <w:element w:id="46" w:kind="variable" w:selector="check" w:type="string" w:valueMode="normal" w:required="false" w:groupID="29">
    <w:identifier xml:space="preserve">ID46</w:identifier>
    <w:name xml:space="preserve">Хизматларни етказиб бериш кечиктирилган ёки тўлиқ етказиб берилмаганлиги учун бир кунда тўланадиган пеня миқдори </w:name>
    <w:comment xml:space="preserve">Изоҳ: Ундириладиган пеня миқдори 0,5 % дан ошмаслиги лозим. https://lex.uz/docs/18942#20212</w:comment>
    <w:value w:hidden="false">
      <w:unit w:active="false"/>
    </w:value>
  </w:element>
  <w:element w:id="47" w:kind="variable" w:selector="check" w:type="string" w:valueMode="normal" w:required="false" w:groupID="29">
    <w:identifier xml:space="preserve">ID47</w:identifier>
    <w:name xml:space="preserve">Хизматларни етказиб бериш кечиктирилган ёки тўлиқ етказиб берилмаганлиги учун жами тўланадиган пеня миқдори</w:name>
    <w:comment xml:space="preserve">Изоҳ: Ундириладиган пеня миқдори 50 % дан ошмаслиги лозим. https://lex.uz/docs/18942#20212</w:comment>
    <w:value w:hidden="false">
      <w:unit w:active="false"/>
    </w:value>
  </w:element>
  <w:element w:id="48" w:kind="variable" w:selector="check" w:type="string" w:valueMode="normal" w:required="false" w:groupID="29">
    <w:identifier xml:space="preserve">ID48</w:identifier>
    <w:name xml:space="preserve">Хизматларр учун тўлов ўз вақтида амалга оширилмаганлиги учун тўланадиган бир кунлик пеня миқдори.</w:name>
    <w:comment xml:space="preserve">Изоҳ: Ундириладиган пеня миқдори 0,5 % дан ошмаслиги лозим. https://lex.uz/docs/18942#20212</w:comment>
    <w:value w:hidden="false">
      <w:unit w:active="false"/>
    </w:value>
  </w:element>
  <w:element w:id="49" w:kind="variable" w:selector="check" w:type="string" w:valueMode="normal" w:required="false" w:groupID="29">
    <w:identifier xml:space="preserve">ID49</w:identifier>
    <w:name xml:space="preserve">Хизматлар ҳақи ўз вақтида тўланмаганлиги учун ундириладиган пенянинг умумий миқдори</w:name>
    <w:comment xml:space="preserve">Изоҳ: Ундириладиган пеня миқдори 50 % дан ошмаслиги лозим. https://lex.uz/docs/18942#20212</w:comment>
    <w:value w:hidden="false">
      <w:unit w:active="false"/>
    </w:value>
  </w:element>
  <w:element w:id="50" w:kind="variable" w:selector="check" w:type="string" w:valueMode="normal" w:required="false" w:groupID="29">
    <w:identifier xml:space="preserve">ID50</w:identifier>
    <w:name xml:space="preserve">Хўжаликнинг МФО рақами </w:name>
    <w:value w:hidden="false">
      <w:unit w:active="false"/>
    </w:value>
  </w:element>
</w:structure>
</file>