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2A" w:rsidRPr="003F662A" w:rsidRDefault="003F662A" w:rsidP="003F662A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F662A">
        <w:rPr>
          <w:rFonts w:ascii="Times New Roman" w:hAnsi="Times New Roman" w:cs="Times New Roman"/>
          <w:b/>
          <w:sz w:val="20"/>
          <w:szCs w:val="20"/>
        </w:rPr>
        <w:t xml:space="preserve">Ш А Р Т Н О М </w:t>
      </w:r>
      <w:proofErr w:type="gramStart"/>
      <w:r w:rsidRPr="003F662A">
        <w:rPr>
          <w:rFonts w:ascii="Times New Roman" w:hAnsi="Times New Roman" w:cs="Times New Roman"/>
          <w:b/>
          <w:sz w:val="20"/>
          <w:szCs w:val="20"/>
        </w:rPr>
        <w:t>А</w:t>
      </w:r>
      <w:r w:rsidRPr="003F662A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 w:rsidRPr="003F662A">
        <w:rPr>
          <w:rFonts w:ascii="Times New Roman" w:hAnsi="Times New Roman" w:cs="Times New Roman"/>
          <w:b/>
          <w:sz w:val="20"/>
          <w:szCs w:val="20"/>
        </w:rPr>
        <w:t xml:space="preserve"> №</w:t>
      </w:r>
      <w:proofErr w:type="gramEnd"/>
      <w:r w:rsidRPr="003F662A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_____</w:t>
      </w:r>
    </w:p>
    <w:p w:rsidR="003F662A" w:rsidRPr="003F662A" w:rsidRDefault="003F662A" w:rsidP="003F662A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F662A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3F662A">
        <w:rPr>
          <w:rFonts w:ascii="Times New Roman" w:hAnsi="Times New Roman" w:cs="Times New Roman"/>
          <w:b/>
          <w:sz w:val="20"/>
          <w:szCs w:val="20"/>
        </w:rPr>
        <w:t>Хизмат</w:t>
      </w:r>
      <w:proofErr w:type="spellEnd"/>
      <w:r w:rsidRPr="003F66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F662A">
        <w:rPr>
          <w:rFonts w:ascii="Times New Roman" w:hAnsi="Times New Roman" w:cs="Times New Roman"/>
          <w:b/>
          <w:sz w:val="20"/>
          <w:szCs w:val="20"/>
        </w:rPr>
        <w:t>кўрсатиш</w:t>
      </w:r>
      <w:proofErr w:type="spellEnd"/>
      <w:r w:rsidRPr="003F662A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3F662A">
        <w:rPr>
          <w:rFonts w:ascii="Times New Roman" w:hAnsi="Times New Roman" w:cs="Times New Roman"/>
          <w:b/>
          <w:sz w:val="20"/>
          <w:szCs w:val="20"/>
        </w:rPr>
        <w:t>хакида</w:t>
      </w:r>
      <w:proofErr w:type="spellEnd"/>
      <w:r w:rsidRPr="003F662A">
        <w:rPr>
          <w:rFonts w:ascii="Times New Roman" w:hAnsi="Times New Roman" w:cs="Times New Roman"/>
          <w:b/>
          <w:sz w:val="20"/>
          <w:szCs w:val="20"/>
        </w:rPr>
        <w:t>)</w:t>
      </w:r>
    </w:p>
    <w:p w:rsidR="003F662A" w:rsidRPr="003F662A" w:rsidRDefault="003F662A" w:rsidP="003F662A">
      <w:pPr>
        <w:outlineLvl w:val="0"/>
        <w:rPr>
          <w:rFonts w:ascii="Times New Roman" w:hAnsi="Times New Roman" w:cs="Times New Roman"/>
          <w:b/>
          <w:sz w:val="20"/>
          <w:szCs w:val="20"/>
          <w:lang w:val="uz-Cyrl-UZ"/>
        </w:rPr>
      </w:pPr>
      <w:r w:rsidRPr="003F662A">
        <w:rPr>
          <w:rFonts w:ascii="Times New Roman" w:hAnsi="Times New Roman" w:cs="Times New Roman"/>
          <w:b/>
          <w:sz w:val="20"/>
          <w:szCs w:val="20"/>
        </w:rPr>
        <w:t xml:space="preserve">«___» ___________. 20___ </w:t>
      </w:r>
      <w:proofErr w:type="spellStart"/>
      <w:r w:rsidRPr="003F662A">
        <w:rPr>
          <w:rFonts w:ascii="Times New Roman" w:hAnsi="Times New Roman" w:cs="Times New Roman"/>
          <w:b/>
          <w:sz w:val="20"/>
          <w:szCs w:val="20"/>
        </w:rPr>
        <w:t>йил</w:t>
      </w:r>
      <w:proofErr w:type="spellEnd"/>
      <w:r w:rsidRPr="003F662A">
        <w:rPr>
          <w:rFonts w:ascii="Times New Roman" w:hAnsi="Times New Roman" w:cs="Times New Roman"/>
          <w:b/>
          <w:sz w:val="20"/>
          <w:szCs w:val="20"/>
        </w:rPr>
        <w:t>.</w:t>
      </w:r>
      <w:r w:rsidRPr="003F662A">
        <w:rPr>
          <w:rFonts w:ascii="Times New Roman" w:hAnsi="Times New Roman" w:cs="Times New Roman"/>
          <w:b/>
          <w:sz w:val="20"/>
          <w:szCs w:val="20"/>
        </w:rPr>
        <w:tab/>
      </w:r>
      <w:r w:rsidRPr="003F662A">
        <w:rPr>
          <w:rFonts w:ascii="Times New Roman" w:hAnsi="Times New Roman" w:cs="Times New Roman"/>
          <w:b/>
          <w:sz w:val="20"/>
          <w:szCs w:val="20"/>
        </w:rPr>
        <w:tab/>
      </w:r>
      <w:r w:rsidRPr="003F662A">
        <w:rPr>
          <w:rFonts w:ascii="Times New Roman" w:hAnsi="Times New Roman" w:cs="Times New Roman"/>
          <w:b/>
          <w:sz w:val="20"/>
          <w:szCs w:val="20"/>
        </w:rPr>
        <w:tab/>
      </w:r>
      <w:r w:rsidRPr="003F662A">
        <w:rPr>
          <w:rFonts w:ascii="Times New Roman" w:hAnsi="Times New Roman" w:cs="Times New Roman"/>
          <w:b/>
          <w:sz w:val="20"/>
          <w:szCs w:val="20"/>
        </w:rPr>
        <w:tab/>
      </w:r>
      <w:r w:rsidRPr="003F662A">
        <w:rPr>
          <w:rFonts w:ascii="Times New Roman" w:hAnsi="Times New Roman" w:cs="Times New Roman"/>
          <w:b/>
          <w:sz w:val="20"/>
          <w:szCs w:val="20"/>
        </w:rPr>
        <w:tab/>
      </w:r>
      <w:r w:rsidRPr="003F662A">
        <w:rPr>
          <w:rFonts w:ascii="Times New Roman" w:hAnsi="Times New Roman" w:cs="Times New Roman"/>
          <w:b/>
          <w:sz w:val="20"/>
          <w:szCs w:val="20"/>
        </w:rPr>
        <w:tab/>
      </w:r>
      <w:r w:rsidRPr="003F662A">
        <w:rPr>
          <w:rFonts w:ascii="Times New Roman" w:hAnsi="Times New Roman" w:cs="Times New Roman"/>
          <w:b/>
          <w:sz w:val="20"/>
          <w:szCs w:val="20"/>
        </w:rPr>
        <w:tab/>
      </w:r>
      <w:r w:rsidRPr="003F662A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Pr="003F662A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 Фаргона  шахри. </w:t>
      </w:r>
    </w:p>
    <w:p w:rsidR="003F662A" w:rsidRPr="003F662A" w:rsidRDefault="003F662A" w:rsidP="003F662A">
      <w:pPr>
        <w:jc w:val="both"/>
        <w:rPr>
          <w:rFonts w:ascii="Times New Roman" w:hAnsi="Times New Roman" w:cs="Times New Roman"/>
          <w:sz w:val="20"/>
          <w:szCs w:val="20"/>
          <w:lang w:val="uz-Cyrl-UZ"/>
        </w:rPr>
      </w:pPr>
    </w:p>
    <w:p w:rsidR="003F662A" w:rsidRPr="003F662A" w:rsidRDefault="00751456" w:rsidP="003F662A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>
        <w:rPr>
          <w:rFonts w:ascii="Times New Roman" w:hAnsi="Times New Roman" w:cs="Times New Roman"/>
          <w:sz w:val="22"/>
          <w:szCs w:val="22"/>
          <w:lang w:val="uz-Cyrl-UZ"/>
        </w:rPr>
        <w:t>Бир  томондан  Фаргон</w:t>
      </w:r>
      <w:r w:rsidR="003F662A" w:rsidRPr="003F662A">
        <w:rPr>
          <w:rFonts w:ascii="Times New Roman" w:hAnsi="Times New Roman" w:cs="Times New Roman"/>
          <w:sz w:val="22"/>
          <w:szCs w:val="22"/>
          <w:lang w:val="uz-Cyrl-UZ"/>
        </w:rPr>
        <w:t xml:space="preserve">а  шахар </w:t>
      </w:r>
      <w:r w:rsidR="003F662A" w:rsidRPr="003F662A">
        <w:rPr>
          <w:rFonts w:ascii="Times New Roman" w:hAnsi="Times New Roman" w:cs="Times New Roman"/>
          <w:b/>
          <w:sz w:val="22"/>
          <w:szCs w:val="22"/>
          <w:lang w:val="uz-Cyrl-UZ"/>
        </w:rPr>
        <w:t>«</w:t>
      </w:r>
      <w:r w:rsidR="00CE2E16">
        <w:rPr>
          <w:rFonts w:ascii="Times New Roman" w:hAnsi="Times New Roman" w:cs="Times New Roman"/>
          <w:b/>
          <w:sz w:val="22"/>
          <w:szCs w:val="22"/>
          <w:lang w:val="uz-Cyrl-UZ"/>
        </w:rPr>
        <w:t>_______________________________________</w:t>
      </w:r>
      <w:r w:rsidR="003F662A" w:rsidRPr="003F662A">
        <w:rPr>
          <w:rFonts w:ascii="Times New Roman" w:hAnsi="Times New Roman" w:cs="Times New Roman"/>
          <w:b/>
          <w:sz w:val="22"/>
          <w:szCs w:val="22"/>
          <w:lang w:val="uz-Cyrl-UZ"/>
        </w:rPr>
        <w:t xml:space="preserve">» </w:t>
      </w:r>
      <w:r w:rsidR="003F662A" w:rsidRPr="003F662A">
        <w:rPr>
          <w:rFonts w:ascii="Times New Roman" w:hAnsi="Times New Roman" w:cs="Times New Roman"/>
          <w:sz w:val="22"/>
          <w:szCs w:val="22"/>
          <w:lang w:val="uz-Cyrl-UZ"/>
        </w:rPr>
        <w:t xml:space="preserve">бундан буён бир томондан «Бажарувчи » деб аталувчи  номидан рахбар  </w:t>
      </w:r>
      <w:r w:rsidR="00CE2E16">
        <w:rPr>
          <w:rFonts w:ascii="Times New Roman" w:hAnsi="Times New Roman" w:cs="Times New Roman"/>
          <w:b/>
          <w:sz w:val="22"/>
          <w:szCs w:val="22"/>
          <w:lang w:val="uz-Cyrl-UZ"/>
        </w:rPr>
        <w:t>________________</w:t>
      </w:r>
      <w:r w:rsidR="003F662A" w:rsidRPr="003F662A">
        <w:rPr>
          <w:rFonts w:ascii="Times New Roman" w:hAnsi="Times New Roman" w:cs="Times New Roman"/>
          <w:sz w:val="22"/>
          <w:szCs w:val="22"/>
          <w:lang w:val="uz-Cyrl-UZ"/>
        </w:rPr>
        <w:t xml:space="preserve">  Корхона   низом асосида харакат  фаолиятини  амалга  ошрувчи иккинчи томондан. бундан буён «Бюртмачи» деб аталувчи  Фаргона вилоят</w:t>
      </w:r>
      <w:r w:rsidR="003F662A" w:rsidRPr="003F662A">
        <w:rPr>
          <w:rFonts w:ascii="Times New Roman" w:hAnsi="Times New Roman" w:cs="Times New Roman"/>
          <w:b/>
          <w:sz w:val="22"/>
          <w:szCs w:val="22"/>
          <w:lang w:val="uz-Cyrl-UZ"/>
        </w:rPr>
        <w:t xml:space="preserve"> ____________________________________________ </w:t>
      </w:r>
      <w:r w:rsidR="003F662A" w:rsidRPr="003F662A">
        <w:rPr>
          <w:rFonts w:ascii="Times New Roman" w:hAnsi="Times New Roman" w:cs="Times New Roman"/>
          <w:sz w:val="22"/>
          <w:szCs w:val="22"/>
          <w:lang w:val="uz-Cyrl-UZ"/>
        </w:rPr>
        <w:t xml:space="preserve"> низомига  асосан  фаолият курсатувчи  номидан   </w:t>
      </w:r>
      <w:r w:rsidR="003F662A" w:rsidRPr="003F662A">
        <w:rPr>
          <w:rFonts w:ascii="Times New Roman" w:hAnsi="Times New Roman" w:cs="Times New Roman"/>
          <w:b/>
          <w:sz w:val="22"/>
          <w:szCs w:val="22"/>
          <w:lang w:val="uz-Cyrl-UZ"/>
        </w:rPr>
        <w:t xml:space="preserve"> </w:t>
      </w:r>
      <w:r w:rsidR="003F662A">
        <w:rPr>
          <w:rFonts w:ascii="Times New Roman" w:hAnsi="Times New Roman" w:cs="Times New Roman"/>
          <w:b/>
          <w:sz w:val="22"/>
          <w:szCs w:val="22"/>
          <w:lang w:val="uz-Cyrl-UZ"/>
        </w:rPr>
        <w:t>Рахбар</w:t>
      </w:r>
      <w:r w:rsidR="003F662A" w:rsidRPr="003F662A">
        <w:rPr>
          <w:rFonts w:ascii="Times New Roman" w:hAnsi="Times New Roman" w:cs="Times New Roman"/>
          <w:b/>
          <w:sz w:val="22"/>
          <w:szCs w:val="22"/>
          <w:lang w:val="uz-Cyrl-UZ"/>
        </w:rPr>
        <w:t>__________________</w:t>
      </w:r>
      <w:r w:rsidR="003F662A" w:rsidRPr="003F662A">
        <w:rPr>
          <w:rFonts w:ascii="Times New Roman" w:hAnsi="Times New Roman" w:cs="Times New Roman"/>
          <w:sz w:val="22"/>
          <w:szCs w:val="22"/>
          <w:lang w:val="uz-Cyrl-UZ"/>
        </w:rPr>
        <w:t xml:space="preserve">   Иккинчи  томондан  ушбу шартнома куйдаги  максадларда  тўзилди.</w:t>
      </w:r>
    </w:p>
    <w:p w:rsidR="003F662A" w:rsidRPr="003F662A" w:rsidRDefault="003F662A" w:rsidP="003F662A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uz-Cyrl-UZ"/>
        </w:rPr>
      </w:pPr>
      <w:r w:rsidRPr="003F662A">
        <w:rPr>
          <w:rFonts w:ascii="Times New Roman" w:hAnsi="Times New Roman" w:cs="Times New Roman"/>
          <w:b/>
          <w:sz w:val="22"/>
          <w:szCs w:val="22"/>
          <w:lang w:val="uz-Cyrl-UZ"/>
        </w:rPr>
        <w:t>I. ШАРТНОМА ПРЕДМЕТИ.</w:t>
      </w:r>
    </w:p>
    <w:p w:rsidR="003F662A" w:rsidRPr="003F662A" w:rsidRDefault="003F662A" w:rsidP="003F662A">
      <w:pPr>
        <w:jc w:val="both"/>
        <w:outlineLvl w:val="0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3F662A" w:rsidRPr="003F662A" w:rsidRDefault="003F662A" w:rsidP="003F662A">
      <w:pPr>
        <w:pStyle w:val="a5"/>
        <w:numPr>
          <w:ilvl w:val="1"/>
          <w:numId w:val="1"/>
        </w:numPr>
        <w:jc w:val="both"/>
        <w:rPr>
          <w:sz w:val="22"/>
          <w:szCs w:val="22"/>
          <w:lang w:val="uk-UA"/>
        </w:rPr>
      </w:pPr>
      <w:r w:rsidRPr="003F662A">
        <w:rPr>
          <w:sz w:val="22"/>
          <w:szCs w:val="22"/>
          <w:lang w:val="uz-Cyrl-UZ"/>
        </w:rPr>
        <w:t xml:space="preserve">«Хизмат кўрсатувчи» Автомабилларга , техник хизмат кўрсатиш, керакли эхтиёт қисмларни ўрнатиш хамда  сифатли  хизмат кўрсатиб хулоса беради. «Буюртмачи» эса кўрсатилган хизмат учун тўловларни белгиланган тартибда амалга ошириш мажбуриятини оладилар. </w:t>
      </w:r>
      <w:r w:rsidRPr="003F662A">
        <w:rPr>
          <w:sz w:val="22"/>
          <w:szCs w:val="22"/>
          <w:lang w:val="uk-UA"/>
        </w:rPr>
        <w:t xml:space="preserve"> </w:t>
      </w:r>
    </w:p>
    <w:p w:rsidR="003F662A" w:rsidRPr="003F662A" w:rsidRDefault="003F662A" w:rsidP="003F662A">
      <w:pPr>
        <w:pStyle w:val="a5"/>
        <w:ind w:left="1110"/>
        <w:jc w:val="center"/>
        <w:rPr>
          <w:b/>
          <w:sz w:val="22"/>
          <w:szCs w:val="22"/>
        </w:rPr>
      </w:pPr>
      <w:r w:rsidRPr="003F662A">
        <w:rPr>
          <w:b/>
          <w:sz w:val="22"/>
          <w:szCs w:val="22"/>
          <w:lang w:val="en-US"/>
        </w:rPr>
        <w:t>II</w:t>
      </w:r>
      <w:r w:rsidRPr="003F662A">
        <w:rPr>
          <w:b/>
          <w:sz w:val="22"/>
          <w:szCs w:val="22"/>
        </w:rPr>
        <w:t xml:space="preserve">. </w:t>
      </w:r>
      <w:proofErr w:type="gramStart"/>
      <w:r w:rsidRPr="003F662A">
        <w:rPr>
          <w:b/>
          <w:sz w:val="22"/>
          <w:szCs w:val="22"/>
          <w:lang w:val="uk-UA"/>
        </w:rPr>
        <w:t>ШАРТНОМА  НАРХИ</w:t>
      </w:r>
      <w:proofErr w:type="gramEnd"/>
      <w:r w:rsidRPr="003F662A">
        <w:rPr>
          <w:b/>
          <w:sz w:val="22"/>
          <w:szCs w:val="22"/>
          <w:lang w:val="uk-UA"/>
        </w:rPr>
        <w:t>.</w:t>
      </w:r>
    </w:p>
    <w:p w:rsidR="003F662A" w:rsidRPr="003F662A" w:rsidRDefault="003F662A" w:rsidP="003F662A">
      <w:pPr>
        <w:jc w:val="both"/>
        <w:rPr>
          <w:rFonts w:ascii="Times New Roman" w:hAnsi="Times New Roman" w:cs="Times New Roman"/>
          <w:sz w:val="22"/>
          <w:szCs w:val="22"/>
        </w:rPr>
      </w:pPr>
      <w:r w:rsidRPr="003F662A">
        <w:rPr>
          <w:rFonts w:ascii="Times New Roman" w:hAnsi="Times New Roman" w:cs="Times New Roman"/>
          <w:sz w:val="22"/>
          <w:szCs w:val="22"/>
        </w:rPr>
        <w:tab/>
        <w:t xml:space="preserve">2.1.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7160"/>
        <w:gridCol w:w="2592"/>
      </w:tblGrid>
      <w:tr w:rsidR="003F662A" w:rsidRPr="003F662A" w:rsidTr="003F662A">
        <w:trPr>
          <w:trHeight w:val="2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2A" w:rsidRPr="003F662A" w:rsidRDefault="003F662A">
            <w:pPr>
              <w:jc w:val="center"/>
              <w:rPr>
                <w:rFonts w:ascii="Times New Roman" w:hAnsi="Times New Roman" w:cs="Times New Roman"/>
              </w:rPr>
            </w:pPr>
            <w:r w:rsidRPr="003F662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2A" w:rsidRPr="003F662A" w:rsidRDefault="003F662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F662A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Хизматнинг</w:t>
            </w:r>
            <w:proofErr w:type="spellEnd"/>
            <w:r w:rsidRPr="003F662A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F662A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номи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2A" w:rsidRPr="003F662A" w:rsidRDefault="007156D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Сум</w:t>
            </w:r>
            <w:r w:rsidR="003F662A" w:rsidRPr="003F662A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маси</w:t>
            </w:r>
            <w:proofErr w:type="spellEnd"/>
          </w:p>
        </w:tc>
      </w:tr>
      <w:tr w:rsidR="003F662A" w:rsidRPr="003F662A" w:rsidTr="003F662A">
        <w:trPr>
          <w:trHeight w:val="51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A" w:rsidRPr="003F662A" w:rsidRDefault="003F662A">
            <w:pPr>
              <w:jc w:val="center"/>
              <w:rPr>
                <w:rFonts w:ascii="Times New Roman" w:hAnsi="Times New Roman" w:cs="Times New Roman"/>
              </w:rPr>
            </w:pPr>
          </w:p>
          <w:p w:rsidR="003F662A" w:rsidRPr="003F662A" w:rsidRDefault="003F662A">
            <w:pPr>
              <w:jc w:val="center"/>
              <w:rPr>
                <w:rFonts w:ascii="Times New Roman" w:hAnsi="Times New Roman" w:cs="Times New Roman"/>
              </w:rPr>
            </w:pPr>
            <w:r w:rsidRPr="003F662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3F662A" w:rsidRPr="003F662A" w:rsidRDefault="003F6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A" w:rsidRPr="003F662A" w:rsidRDefault="003F6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A" w:rsidRPr="003F662A" w:rsidRDefault="003F66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662A" w:rsidRPr="003F662A" w:rsidTr="003F662A"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2A" w:rsidRPr="003F662A" w:rsidRDefault="003F662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F66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F662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2A" w:rsidRPr="003F662A" w:rsidRDefault="003F662A">
            <w:pPr>
              <w:rPr>
                <w:rFonts w:ascii="Times New Roman" w:hAnsi="Times New Roman" w:cs="Times New Roman"/>
                <w:b/>
              </w:rPr>
            </w:pPr>
            <w:r w:rsidRPr="003F66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ЖАМИ:   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2A" w:rsidRPr="003F662A" w:rsidRDefault="003F66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F662A" w:rsidRPr="003F662A" w:rsidRDefault="003F662A" w:rsidP="003F662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F662A" w:rsidRDefault="003F662A" w:rsidP="003F662A">
      <w:pPr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3F662A">
        <w:rPr>
          <w:rFonts w:ascii="Times New Roman" w:hAnsi="Times New Roman" w:cs="Times New Roman"/>
          <w:sz w:val="22"/>
          <w:szCs w:val="22"/>
        </w:rPr>
        <w:t>Хизматларнинг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шартномавий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умумий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суммаси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r w:rsidRPr="003F662A">
        <w:rPr>
          <w:rFonts w:ascii="Times New Roman" w:hAnsi="Times New Roman" w:cs="Times New Roman"/>
          <w:b/>
          <w:i/>
          <w:sz w:val="22"/>
          <w:szCs w:val="22"/>
        </w:rPr>
        <w:t>________</w:t>
      </w:r>
      <w:r w:rsidR="00751456">
        <w:rPr>
          <w:rFonts w:ascii="Times New Roman" w:hAnsi="Times New Roman" w:cs="Times New Roman"/>
          <w:b/>
          <w:i/>
          <w:sz w:val="22"/>
          <w:szCs w:val="22"/>
        </w:rPr>
        <w:t>___________________________</w:t>
      </w:r>
      <w:r w:rsidRPr="003F662A">
        <w:rPr>
          <w:rFonts w:ascii="Times New Roman" w:hAnsi="Times New Roman" w:cs="Times New Roman"/>
          <w:b/>
          <w:i/>
          <w:sz w:val="22"/>
          <w:szCs w:val="22"/>
        </w:rPr>
        <w:t>____________________.</w:t>
      </w:r>
    </w:p>
    <w:p w:rsidR="00751456" w:rsidRPr="003F662A" w:rsidRDefault="00751456" w:rsidP="003F662A">
      <w:pPr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Без НДС </w:t>
      </w:r>
      <w:proofErr w:type="spellStart"/>
      <w:r>
        <w:rPr>
          <w:rFonts w:ascii="Times New Roman" w:hAnsi="Times New Roman" w:cs="Times New Roman"/>
          <w:b/>
          <w:i/>
          <w:sz w:val="22"/>
          <w:szCs w:val="22"/>
        </w:rPr>
        <w:t>Кушилган</w:t>
      </w:r>
      <w:proofErr w:type="spellEnd"/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2"/>
          <w:szCs w:val="22"/>
        </w:rPr>
        <w:t>киймат</w:t>
      </w:r>
      <w:proofErr w:type="spellEnd"/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2"/>
          <w:szCs w:val="22"/>
        </w:rPr>
        <w:t>соликсиз</w:t>
      </w:r>
      <w:proofErr w:type="spellEnd"/>
      <w:r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3F662A" w:rsidRPr="003F662A" w:rsidRDefault="003F662A" w:rsidP="003F662A">
      <w:pPr>
        <w:ind w:left="4956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3F662A" w:rsidRPr="003F662A" w:rsidRDefault="003F662A" w:rsidP="003F662A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3F662A">
        <w:rPr>
          <w:rFonts w:ascii="Times New Roman" w:hAnsi="Times New Roman" w:cs="Times New Roman"/>
          <w:b/>
          <w:sz w:val="22"/>
          <w:szCs w:val="22"/>
          <w:lang w:val="en-US"/>
        </w:rPr>
        <w:t>III</w:t>
      </w:r>
      <w:r w:rsidRPr="003F662A">
        <w:rPr>
          <w:rFonts w:ascii="Times New Roman" w:hAnsi="Times New Roman" w:cs="Times New Roman"/>
          <w:b/>
          <w:sz w:val="22"/>
          <w:szCs w:val="22"/>
        </w:rPr>
        <w:t xml:space="preserve">. ХИСОБ – </w:t>
      </w:r>
      <w:proofErr w:type="gramStart"/>
      <w:r w:rsidRPr="003F662A">
        <w:rPr>
          <w:rFonts w:ascii="Times New Roman" w:hAnsi="Times New Roman" w:cs="Times New Roman"/>
          <w:b/>
          <w:sz w:val="22"/>
          <w:szCs w:val="22"/>
        </w:rPr>
        <w:t xml:space="preserve">КИТОБ  </w:t>
      </w:r>
      <w:r w:rsidRPr="003F662A">
        <w:rPr>
          <w:rFonts w:ascii="Times New Roman" w:hAnsi="Times New Roman" w:cs="Times New Roman"/>
          <w:b/>
          <w:sz w:val="22"/>
          <w:szCs w:val="22"/>
          <w:lang w:val="uz-Cyrl-UZ"/>
        </w:rPr>
        <w:t>Қ</w:t>
      </w:r>
      <w:r w:rsidRPr="003F662A">
        <w:rPr>
          <w:rFonts w:ascii="Times New Roman" w:hAnsi="Times New Roman" w:cs="Times New Roman"/>
          <w:b/>
          <w:sz w:val="22"/>
          <w:szCs w:val="22"/>
        </w:rPr>
        <w:t>ИЛИШ</w:t>
      </w:r>
      <w:proofErr w:type="gramEnd"/>
      <w:r w:rsidRPr="003F662A">
        <w:rPr>
          <w:rFonts w:ascii="Times New Roman" w:hAnsi="Times New Roman" w:cs="Times New Roman"/>
          <w:b/>
          <w:sz w:val="22"/>
          <w:szCs w:val="22"/>
        </w:rPr>
        <w:t xml:space="preserve">  ТАРТИБИ.</w:t>
      </w:r>
    </w:p>
    <w:p w:rsidR="003F662A" w:rsidRPr="003F662A" w:rsidRDefault="003F662A" w:rsidP="003F662A">
      <w:pPr>
        <w:pStyle w:val="a3"/>
        <w:rPr>
          <w:szCs w:val="22"/>
        </w:rPr>
      </w:pPr>
      <w:r w:rsidRPr="003F662A">
        <w:rPr>
          <w:szCs w:val="22"/>
        </w:rPr>
        <w:tab/>
        <w:t>3.1. «</w:t>
      </w:r>
      <w:proofErr w:type="spellStart"/>
      <w:r w:rsidRPr="003F662A">
        <w:rPr>
          <w:szCs w:val="22"/>
        </w:rPr>
        <w:t>Буюртмачи</w:t>
      </w:r>
      <w:proofErr w:type="spellEnd"/>
      <w:r w:rsidRPr="003F662A">
        <w:rPr>
          <w:szCs w:val="22"/>
        </w:rPr>
        <w:t xml:space="preserve">» </w:t>
      </w:r>
      <w:proofErr w:type="spellStart"/>
      <w:r w:rsidRPr="003F662A">
        <w:rPr>
          <w:szCs w:val="22"/>
        </w:rPr>
        <w:t>хизмат</w:t>
      </w:r>
      <w:proofErr w:type="spellEnd"/>
      <w:r w:rsidRPr="003F662A">
        <w:rPr>
          <w:szCs w:val="22"/>
        </w:rPr>
        <w:t xml:space="preserve"> </w:t>
      </w:r>
      <w:proofErr w:type="spellStart"/>
      <w:r w:rsidRPr="003F662A">
        <w:rPr>
          <w:szCs w:val="22"/>
        </w:rPr>
        <w:t>учун</w:t>
      </w:r>
      <w:proofErr w:type="spellEnd"/>
      <w:r w:rsidRPr="003F662A">
        <w:rPr>
          <w:szCs w:val="22"/>
        </w:rPr>
        <w:t xml:space="preserve"> </w:t>
      </w:r>
      <w:proofErr w:type="spellStart"/>
      <w:r w:rsidRPr="003F662A">
        <w:rPr>
          <w:szCs w:val="22"/>
        </w:rPr>
        <w:t>олдиндан</w:t>
      </w:r>
      <w:proofErr w:type="spellEnd"/>
      <w:r w:rsidRPr="003F662A">
        <w:rPr>
          <w:szCs w:val="22"/>
        </w:rPr>
        <w:t xml:space="preserve">, </w:t>
      </w:r>
      <w:proofErr w:type="spellStart"/>
      <w:r w:rsidRPr="003F662A">
        <w:rPr>
          <w:szCs w:val="22"/>
        </w:rPr>
        <w:t>ўрнатиб</w:t>
      </w:r>
      <w:proofErr w:type="spellEnd"/>
      <w:r w:rsidRPr="003F662A">
        <w:rPr>
          <w:szCs w:val="22"/>
        </w:rPr>
        <w:t xml:space="preserve"> </w:t>
      </w:r>
      <w:proofErr w:type="spellStart"/>
      <w:r w:rsidRPr="003F662A">
        <w:rPr>
          <w:szCs w:val="22"/>
        </w:rPr>
        <w:t>берилаётган</w:t>
      </w:r>
      <w:proofErr w:type="spellEnd"/>
      <w:r w:rsidRPr="003F662A">
        <w:rPr>
          <w:szCs w:val="22"/>
        </w:rPr>
        <w:t xml:space="preserve"> </w:t>
      </w:r>
      <w:proofErr w:type="spellStart"/>
      <w:r w:rsidRPr="003F662A">
        <w:rPr>
          <w:szCs w:val="22"/>
        </w:rPr>
        <w:t>эхтиёт</w:t>
      </w:r>
      <w:proofErr w:type="spellEnd"/>
      <w:r w:rsidRPr="003F662A">
        <w:rPr>
          <w:szCs w:val="22"/>
        </w:rPr>
        <w:t xml:space="preserve"> </w:t>
      </w:r>
      <w:proofErr w:type="spellStart"/>
      <w:r w:rsidRPr="003F662A">
        <w:rPr>
          <w:szCs w:val="22"/>
        </w:rPr>
        <w:t>қисм</w:t>
      </w:r>
      <w:proofErr w:type="spellEnd"/>
      <w:r w:rsidRPr="003F662A">
        <w:rPr>
          <w:szCs w:val="22"/>
        </w:rPr>
        <w:t xml:space="preserve"> </w:t>
      </w:r>
      <w:proofErr w:type="spellStart"/>
      <w:r w:rsidRPr="003F662A">
        <w:rPr>
          <w:szCs w:val="22"/>
        </w:rPr>
        <w:t>ва</w:t>
      </w:r>
      <w:proofErr w:type="spellEnd"/>
      <w:r w:rsidRPr="003F662A">
        <w:rPr>
          <w:szCs w:val="22"/>
        </w:rPr>
        <w:t xml:space="preserve"> </w:t>
      </w:r>
      <w:proofErr w:type="spellStart"/>
      <w:r w:rsidRPr="003F662A">
        <w:rPr>
          <w:szCs w:val="22"/>
        </w:rPr>
        <w:t>кўрсатиладиган</w:t>
      </w:r>
      <w:proofErr w:type="spellEnd"/>
      <w:r w:rsidRPr="003F662A">
        <w:rPr>
          <w:szCs w:val="22"/>
        </w:rPr>
        <w:t xml:space="preserve"> </w:t>
      </w:r>
      <w:proofErr w:type="spellStart"/>
      <w:r w:rsidRPr="003F662A">
        <w:rPr>
          <w:szCs w:val="22"/>
        </w:rPr>
        <w:t>хизматнинг</w:t>
      </w:r>
      <w:proofErr w:type="spellEnd"/>
      <w:r w:rsidRPr="003F662A">
        <w:rPr>
          <w:szCs w:val="22"/>
        </w:rPr>
        <w:t xml:space="preserve"> </w:t>
      </w:r>
      <w:r w:rsidR="00751456">
        <w:rPr>
          <w:szCs w:val="22"/>
        </w:rPr>
        <w:t>30</w:t>
      </w:r>
      <w:proofErr w:type="gramStart"/>
      <w:r w:rsidRPr="003F662A">
        <w:rPr>
          <w:szCs w:val="22"/>
        </w:rPr>
        <w:t xml:space="preserve">%  </w:t>
      </w:r>
      <w:proofErr w:type="spellStart"/>
      <w:r w:rsidRPr="003F662A">
        <w:rPr>
          <w:szCs w:val="22"/>
        </w:rPr>
        <w:t>фоизи</w:t>
      </w:r>
      <w:proofErr w:type="spellEnd"/>
      <w:proofErr w:type="gramEnd"/>
      <w:r w:rsidRPr="003F662A">
        <w:rPr>
          <w:szCs w:val="22"/>
        </w:rPr>
        <w:t xml:space="preserve">  </w:t>
      </w:r>
      <w:proofErr w:type="spellStart"/>
      <w:r w:rsidRPr="003F662A">
        <w:rPr>
          <w:szCs w:val="22"/>
        </w:rPr>
        <w:t>миқдорида</w:t>
      </w:r>
      <w:proofErr w:type="spellEnd"/>
      <w:r w:rsidRPr="003F662A">
        <w:rPr>
          <w:szCs w:val="22"/>
        </w:rPr>
        <w:t xml:space="preserve">  пул  </w:t>
      </w:r>
      <w:proofErr w:type="spellStart"/>
      <w:r w:rsidRPr="003F662A">
        <w:rPr>
          <w:szCs w:val="22"/>
        </w:rPr>
        <w:t>маблагини</w:t>
      </w:r>
      <w:proofErr w:type="spellEnd"/>
      <w:r w:rsidRPr="003F662A">
        <w:rPr>
          <w:szCs w:val="22"/>
        </w:rPr>
        <w:t xml:space="preserve">  </w:t>
      </w:r>
      <w:proofErr w:type="spellStart"/>
      <w:r w:rsidRPr="003F662A">
        <w:rPr>
          <w:szCs w:val="22"/>
        </w:rPr>
        <w:t>ўтказиш</w:t>
      </w:r>
      <w:proofErr w:type="spellEnd"/>
      <w:r w:rsidRPr="003F662A">
        <w:rPr>
          <w:szCs w:val="22"/>
        </w:rPr>
        <w:t xml:space="preserve">  </w:t>
      </w:r>
      <w:proofErr w:type="spellStart"/>
      <w:r w:rsidRPr="003F662A">
        <w:rPr>
          <w:szCs w:val="22"/>
        </w:rPr>
        <w:t>йули</w:t>
      </w:r>
      <w:proofErr w:type="spellEnd"/>
      <w:r w:rsidRPr="003F662A">
        <w:rPr>
          <w:szCs w:val="22"/>
        </w:rPr>
        <w:t xml:space="preserve">  </w:t>
      </w:r>
      <w:proofErr w:type="spellStart"/>
      <w:r w:rsidRPr="003F662A">
        <w:rPr>
          <w:szCs w:val="22"/>
        </w:rPr>
        <w:t>билан</w:t>
      </w:r>
      <w:proofErr w:type="spellEnd"/>
      <w:r w:rsidRPr="003F662A">
        <w:rPr>
          <w:szCs w:val="22"/>
        </w:rPr>
        <w:t xml:space="preserve">  </w:t>
      </w:r>
      <w:proofErr w:type="spellStart"/>
      <w:r w:rsidRPr="003F662A">
        <w:rPr>
          <w:szCs w:val="22"/>
        </w:rPr>
        <w:t>тўловни</w:t>
      </w:r>
      <w:proofErr w:type="spellEnd"/>
      <w:r w:rsidRPr="003F662A">
        <w:rPr>
          <w:szCs w:val="22"/>
        </w:rPr>
        <w:t xml:space="preserve">  </w:t>
      </w:r>
      <w:proofErr w:type="spellStart"/>
      <w:r w:rsidRPr="003F662A">
        <w:rPr>
          <w:szCs w:val="22"/>
        </w:rPr>
        <w:t>амалга</w:t>
      </w:r>
      <w:proofErr w:type="spellEnd"/>
      <w:r w:rsidRPr="003F662A">
        <w:rPr>
          <w:szCs w:val="22"/>
        </w:rPr>
        <w:t xml:space="preserve">  </w:t>
      </w:r>
      <w:proofErr w:type="spellStart"/>
      <w:r w:rsidRPr="003F662A">
        <w:rPr>
          <w:szCs w:val="22"/>
        </w:rPr>
        <w:t>оширади</w:t>
      </w:r>
      <w:proofErr w:type="spellEnd"/>
      <w:r w:rsidRPr="003F662A">
        <w:rPr>
          <w:szCs w:val="22"/>
        </w:rPr>
        <w:t>.</w:t>
      </w:r>
    </w:p>
    <w:p w:rsidR="003F662A" w:rsidRPr="003F662A" w:rsidRDefault="003F662A" w:rsidP="003F662A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3F662A" w:rsidRPr="003F662A" w:rsidRDefault="003F662A" w:rsidP="003F662A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3F662A"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Pr="003F662A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3F662A">
        <w:rPr>
          <w:rFonts w:ascii="Times New Roman" w:hAnsi="Times New Roman" w:cs="Times New Roman"/>
          <w:b/>
          <w:sz w:val="22"/>
          <w:szCs w:val="22"/>
          <w:lang w:val="uk-UA"/>
        </w:rPr>
        <w:t xml:space="preserve">ХИЗМАТЛАРНИ   </w:t>
      </w:r>
      <w:proofErr w:type="gramStart"/>
      <w:r w:rsidRPr="003F662A">
        <w:rPr>
          <w:rFonts w:ascii="Times New Roman" w:hAnsi="Times New Roman" w:cs="Times New Roman"/>
          <w:b/>
          <w:sz w:val="22"/>
          <w:szCs w:val="22"/>
          <w:lang w:val="uk-UA"/>
        </w:rPr>
        <w:t>БАЖАРИБ  БЕРИШ</w:t>
      </w:r>
      <w:proofErr w:type="gramEnd"/>
      <w:r w:rsidRPr="003F662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МУДДАТИ. </w:t>
      </w:r>
    </w:p>
    <w:p w:rsidR="003F662A" w:rsidRPr="003F662A" w:rsidRDefault="003F662A" w:rsidP="003F662A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F662A">
        <w:rPr>
          <w:rFonts w:ascii="Times New Roman" w:hAnsi="Times New Roman" w:cs="Times New Roman"/>
          <w:sz w:val="22"/>
          <w:szCs w:val="22"/>
          <w:lang w:val="uk-UA"/>
        </w:rPr>
        <w:t>4.1. «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Хизмат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кўрсатувчи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» 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мазкур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шартнома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қонуний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кучга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киргандан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сўнг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хизматни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r w:rsidRPr="003F662A">
        <w:rPr>
          <w:rFonts w:ascii="Times New Roman" w:hAnsi="Times New Roman" w:cs="Times New Roman"/>
          <w:sz w:val="22"/>
          <w:szCs w:val="22"/>
          <w:u w:val="single"/>
          <w:lang w:val="uk-UA"/>
        </w:rPr>
        <w:t>_5 кун_</w:t>
      </w:r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муддат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ичида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«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Буюртмачи»га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 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автомобилини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  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таъмирлаш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 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ишларини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бажариб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 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берилиши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шарт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3F662A" w:rsidRPr="003F662A" w:rsidRDefault="003F662A" w:rsidP="003F662A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3F662A" w:rsidRPr="003F662A" w:rsidRDefault="003F662A" w:rsidP="003F662A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3F662A"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3F662A">
        <w:rPr>
          <w:rFonts w:ascii="Times New Roman" w:hAnsi="Times New Roman" w:cs="Times New Roman"/>
          <w:b/>
          <w:sz w:val="22"/>
          <w:szCs w:val="22"/>
          <w:lang w:val="uk-UA"/>
        </w:rPr>
        <w:t>. ХИЗМАТЛАР   СИФАТИ.</w:t>
      </w:r>
    </w:p>
    <w:p w:rsidR="003F662A" w:rsidRPr="003F662A" w:rsidRDefault="003F662A" w:rsidP="003F662A">
      <w:pPr>
        <w:ind w:firstLine="708"/>
        <w:rPr>
          <w:rFonts w:ascii="Times New Roman" w:hAnsi="Times New Roman" w:cs="Times New Roman"/>
          <w:sz w:val="22"/>
          <w:szCs w:val="22"/>
          <w:lang w:val="uk-UA"/>
        </w:rPr>
      </w:pPr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5.1.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Ўрнатилаётган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эхтиёт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қисм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ёки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кўрсатилаётган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хизмат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сифати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белгиланган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стандартларга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(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мувофиклик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сертфикати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),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ишлаб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чикариш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меъёрий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хужжатлар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ва «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Буюртмачи»нинг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талабларига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мос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келиши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шарт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3F662A" w:rsidRPr="003F662A" w:rsidRDefault="003F662A" w:rsidP="003F662A">
      <w:pPr>
        <w:jc w:val="center"/>
        <w:outlineLvl w:val="0"/>
        <w:rPr>
          <w:rFonts w:ascii="Times New Roman" w:hAnsi="Times New Roman" w:cs="Times New Roman"/>
          <w:sz w:val="22"/>
          <w:szCs w:val="22"/>
          <w:lang w:val="uk-UA"/>
        </w:rPr>
      </w:pPr>
      <w:r w:rsidRPr="003F662A">
        <w:rPr>
          <w:rFonts w:ascii="Times New Roman" w:hAnsi="Times New Roman" w:cs="Times New Roman"/>
          <w:b/>
          <w:sz w:val="22"/>
          <w:szCs w:val="22"/>
          <w:lang w:val="en-US"/>
        </w:rPr>
        <w:t>VI</w:t>
      </w:r>
      <w:r w:rsidRPr="003F662A">
        <w:rPr>
          <w:rFonts w:ascii="Times New Roman" w:hAnsi="Times New Roman" w:cs="Times New Roman"/>
          <w:b/>
          <w:sz w:val="22"/>
          <w:szCs w:val="22"/>
          <w:lang w:val="uk-UA"/>
        </w:rPr>
        <w:t>. ТОМОНЛАРНИНГ   МАЖБУРИЯТЛАРИ.</w:t>
      </w:r>
    </w:p>
    <w:p w:rsidR="003F662A" w:rsidRPr="003F662A" w:rsidRDefault="003F662A" w:rsidP="003F662A">
      <w:pPr>
        <w:jc w:val="both"/>
        <w:rPr>
          <w:rFonts w:ascii="Times New Roman" w:hAnsi="Times New Roman" w:cs="Times New Roman"/>
          <w:b/>
          <w:sz w:val="22"/>
          <w:szCs w:val="22"/>
          <w:lang w:val="uz-Cyrl-UZ"/>
        </w:rPr>
      </w:pPr>
      <w:r w:rsidRPr="003F662A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3F662A">
        <w:rPr>
          <w:rFonts w:ascii="Times New Roman" w:hAnsi="Times New Roman" w:cs="Times New Roman"/>
          <w:b/>
          <w:sz w:val="22"/>
          <w:szCs w:val="22"/>
          <w:lang w:val="uk-UA"/>
        </w:rPr>
        <w:t>6.1. «</w:t>
      </w:r>
      <w:proofErr w:type="spellStart"/>
      <w:r w:rsidRPr="003F662A">
        <w:rPr>
          <w:rFonts w:ascii="Times New Roman" w:hAnsi="Times New Roman" w:cs="Times New Roman"/>
          <w:b/>
          <w:sz w:val="22"/>
          <w:szCs w:val="22"/>
          <w:lang w:val="uk-UA"/>
        </w:rPr>
        <w:t>Хизмат</w:t>
      </w:r>
      <w:proofErr w:type="spellEnd"/>
      <w:r w:rsidRPr="003F662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b/>
          <w:sz w:val="22"/>
          <w:szCs w:val="22"/>
          <w:lang w:val="uk-UA"/>
        </w:rPr>
        <w:t>кўрсатувчи</w:t>
      </w:r>
      <w:proofErr w:type="spellEnd"/>
      <w:r w:rsidRPr="003F662A">
        <w:rPr>
          <w:rFonts w:ascii="Times New Roman" w:hAnsi="Times New Roman" w:cs="Times New Roman"/>
          <w:b/>
          <w:sz w:val="22"/>
          <w:szCs w:val="22"/>
          <w:lang w:val="uk-UA"/>
        </w:rPr>
        <w:t xml:space="preserve">»  </w:t>
      </w:r>
      <w:proofErr w:type="spellStart"/>
      <w:r w:rsidRPr="003F662A">
        <w:rPr>
          <w:rFonts w:ascii="Times New Roman" w:hAnsi="Times New Roman" w:cs="Times New Roman"/>
          <w:b/>
          <w:sz w:val="22"/>
          <w:szCs w:val="22"/>
          <w:lang w:val="uk-UA"/>
        </w:rPr>
        <w:t>нинг</w:t>
      </w:r>
      <w:proofErr w:type="spellEnd"/>
      <w:r w:rsidRPr="003F662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b/>
          <w:sz w:val="22"/>
          <w:szCs w:val="22"/>
          <w:lang w:val="uk-UA"/>
        </w:rPr>
        <w:t>мажбуриятлари</w:t>
      </w:r>
      <w:proofErr w:type="spellEnd"/>
      <w:r w:rsidRPr="003F662A">
        <w:rPr>
          <w:rFonts w:ascii="Times New Roman" w:hAnsi="Times New Roman" w:cs="Times New Roman"/>
          <w:b/>
          <w:sz w:val="22"/>
          <w:szCs w:val="22"/>
          <w:lang w:val="uk-UA"/>
        </w:rPr>
        <w:t>:</w:t>
      </w:r>
    </w:p>
    <w:p w:rsidR="003F662A" w:rsidRPr="003F662A" w:rsidRDefault="003F662A" w:rsidP="003F662A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F662A">
        <w:rPr>
          <w:rFonts w:ascii="Times New Roman" w:hAnsi="Times New Roman" w:cs="Times New Roman"/>
          <w:sz w:val="22"/>
          <w:szCs w:val="22"/>
          <w:lang w:val="uz-Cyrl-UZ"/>
        </w:rPr>
        <w:tab/>
      </w:r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-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Шартномада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кўрсатилган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талабларга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риоя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килган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холда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ўз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вактида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«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Буюртмачи»га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сифатли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хизмат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кўрсатиш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:rsidR="003F662A" w:rsidRPr="003F662A" w:rsidRDefault="003F662A" w:rsidP="003F662A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F662A">
        <w:rPr>
          <w:rFonts w:ascii="Times New Roman" w:hAnsi="Times New Roman" w:cs="Times New Roman"/>
          <w:sz w:val="22"/>
          <w:szCs w:val="22"/>
          <w:lang w:val="uk-UA"/>
        </w:rPr>
        <w:tab/>
        <w:t xml:space="preserve"> -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Шартноманинг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шартлари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«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Буюртмачи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»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томонидан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бўзилганда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3F662A">
        <w:rPr>
          <w:rFonts w:ascii="Times New Roman" w:hAnsi="Times New Roman" w:cs="Times New Roman"/>
          <w:sz w:val="22"/>
          <w:szCs w:val="22"/>
          <w:lang w:val="uz-Cyrl-UZ"/>
        </w:rPr>
        <w:t xml:space="preserve">ўрнатилган эхтиёт қисмларни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кайтариб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олиб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куйиш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хукукига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3F662A">
        <w:rPr>
          <w:rFonts w:ascii="Times New Roman" w:hAnsi="Times New Roman" w:cs="Times New Roman"/>
          <w:sz w:val="22"/>
          <w:szCs w:val="22"/>
          <w:lang w:val="uz-Cyrl-UZ"/>
        </w:rPr>
        <w:t>э</w:t>
      </w:r>
      <w:r w:rsidRPr="003F662A">
        <w:rPr>
          <w:rFonts w:ascii="Times New Roman" w:hAnsi="Times New Roman" w:cs="Times New Roman"/>
          <w:sz w:val="22"/>
          <w:szCs w:val="22"/>
          <w:lang w:val="uk-UA"/>
        </w:rPr>
        <w:t>га;</w:t>
      </w:r>
    </w:p>
    <w:p w:rsidR="003F662A" w:rsidRPr="003F662A" w:rsidRDefault="003F662A" w:rsidP="003F662A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-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Тегишли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даражада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сифатли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эхтиёт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қисмлар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ўрнатилмаганлиги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тўғрисида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билдиришнома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олгандан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сўнг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сифатли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булмаган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эхтиёт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қисмни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10 кун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ичида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алмаштириб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бериш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ёки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ушбу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шарноманинг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2-бандига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асосан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сифатли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булмаган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эхтиёт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қисмни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 ва 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кўрсатилган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хизмат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бахосини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кайтариб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бериш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3F662A" w:rsidRPr="003F662A" w:rsidRDefault="003F662A" w:rsidP="003F662A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F662A">
        <w:rPr>
          <w:rFonts w:ascii="Times New Roman" w:hAnsi="Times New Roman" w:cs="Times New Roman"/>
          <w:sz w:val="22"/>
          <w:szCs w:val="22"/>
          <w:lang w:val="uk-UA"/>
        </w:rPr>
        <w:t>- «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Хизмат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кўрсатувчи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»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ўрнатилган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эхтиёт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қисмларни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хисоб-варакаларда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тулик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ва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аник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номини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эхтиёт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қисм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турини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категориясини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ва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бошка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кўрсаткичларини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кўрсатиши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шарт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Шунингдек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хисоб-варакаларни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белгиланган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тартибда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ракамлаб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тулик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реквизитларни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расмийлаштириш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лозим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</w:p>
    <w:p w:rsidR="003F662A" w:rsidRPr="003F662A" w:rsidRDefault="003F662A" w:rsidP="003F662A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3F662A" w:rsidRPr="003F662A" w:rsidRDefault="003F662A" w:rsidP="003F662A">
      <w:pPr>
        <w:ind w:firstLine="708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3F662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6.2. «</w:t>
      </w:r>
      <w:proofErr w:type="spellStart"/>
      <w:r w:rsidRPr="003F662A">
        <w:rPr>
          <w:rFonts w:ascii="Times New Roman" w:hAnsi="Times New Roman" w:cs="Times New Roman"/>
          <w:b/>
          <w:sz w:val="22"/>
          <w:szCs w:val="22"/>
          <w:lang w:val="uk-UA"/>
        </w:rPr>
        <w:t>Буюртмачи»нинг</w:t>
      </w:r>
      <w:proofErr w:type="spellEnd"/>
      <w:r w:rsidRPr="003F662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b/>
          <w:sz w:val="22"/>
          <w:szCs w:val="22"/>
          <w:lang w:val="uk-UA"/>
        </w:rPr>
        <w:t>мажбуриятлари</w:t>
      </w:r>
      <w:proofErr w:type="spellEnd"/>
      <w:r w:rsidRPr="003F662A">
        <w:rPr>
          <w:rFonts w:ascii="Times New Roman" w:hAnsi="Times New Roman" w:cs="Times New Roman"/>
          <w:b/>
          <w:sz w:val="22"/>
          <w:szCs w:val="22"/>
          <w:lang w:val="uk-UA"/>
        </w:rPr>
        <w:t>:</w:t>
      </w:r>
    </w:p>
    <w:p w:rsidR="003F662A" w:rsidRPr="003F662A" w:rsidRDefault="003F662A" w:rsidP="003F662A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F662A">
        <w:rPr>
          <w:rFonts w:ascii="Times New Roman" w:hAnsi="Times New Roman" w:cs="Times New Roman"/>
          <w:sz w:val="22"/>
          <w:szCs w:val="22"/>
          <w:lang w:val="uk-UA"/>
        </w:rPr>
        <w:t>- «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Буюртмачи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»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шартномада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белгиланган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талабларга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риоя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килган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холда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тўловларни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амалга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ошириш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ўрнатилган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эхтиёт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қисмларни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ва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кўрсатилагн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хизматларни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далолатнома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тўзиб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ушбу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шартномада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ва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қонун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хужжатларида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белгиланган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бутлаш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тартибига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сонига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сифатига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караб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ўз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 ва</w:t>
      </w:r>
      <w:r w:rsidRPr="003F662A">
        <w:rPr>
          <w:rFonts w:ascii="Times New Roman" w:hAnsi="Times New Roman" w:cs="Times New Roman"/>
          <w:sz w:val="22"/>
          <w:szCs w:val="22"/>
          <w:lang w:val="uz-Cyrl-UZ"/>
        </w:rPr>
        <w:t>қ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тида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r w:rsidRPr="003F662A">
        <w:rPr>
          <w:rFonts w:ascii="Times New Roman" w:hAnsi="Times New Roman" w:cs="Times New Roman"/>
          <w:sz w:val="22"/>
          <w:szCs w:val="22"/>
          <w:lang w:val="uz-Cyrl-UZ"/>
        </w:rPr>
        <w:t>қ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абул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r w:rsidRPr="003F662A">
        <w:rPr>
          <w:rFonts w:ascii="Times New Roman" w:hAnsi="Times New Roman" w:cs="Times New Roman"/>
          <w:sz w:val="22"/>
          <w:szCs w:val="22"/>
          <w:lang w:val="uz-Cyrl-UZ"/>
        </w:rPr>
        <w:t>қ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илиб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олиши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лозим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3F662A" w:rsidRPr="00D707DD" w:rsidRDefault="003F662A" w:rsidP="00D707DD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-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Тегишли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даражада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сифатли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б</w:t>
      </w:r>
      <w:r w:rsidRPr="003F662A">
        <w:rPr>
          <w:rFonts w:ascii="Times New Roman" w:hAnsi="Times New Roman" w:cs="Times New Roman"/>
          <w:sz w:val="22"/>
          <w:szCs w:val="22"/>
          <w:lang w:val="uz-Cyrl-UZ"/>
        </w:rPr>
        <w:t>ў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лмаган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эхтиёт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қисм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ёки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кўрсатилагн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хизмат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ани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z-Cyrl-UZ"/>
        </w:rPr>
        <w:t>қ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лангандан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сўнг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ушбу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тўғрисида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тегишли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далолатнома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тўзилиб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бу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хакида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3 кун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ичида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«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Хизмат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кўрсатувчи»ни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огохлантириш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>.- Т</w:t>
      </w:r>
      <w:r w:rsidRPr="003F662A">
        <w:rPr>
          <w:rFonts w:ascii="Times New Roman" w:hAnsi="Times New Roman" w:cs="Times New Roman"/>
          <w:sz w:val="22"/>
          <w:szCs w:val="22"/>
          <w:lang w:val="uz-Cyrl-UZ"/>
        </w:rPr>
        <w:t>ў</w:t>
      </w:r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лик 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расмийлаштирилмаган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хамда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эхтиёт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қисмнинг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сифати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, тури ва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категориялари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кўрсатилмаган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хисоб-вараклар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бўйича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тўловлар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амалга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оширилишига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йул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куйилмайди</w:t>
      </w:r>
      <w:proofErr w:type="spellEnd"/>
    </w:p>
    <w:p w:rsidR="003F662A" w:rsidRPr="003F662A" w:rsidRDefault="003F662A" w:rsidP="003F662A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3F662A">
        <w:rPr>
          <w:rFonts w:ascii="Times New Roman" w:hAnsi="Times New Roman" w:cs="Times New Roman"/>
          <w:b/>
          <w:sz w:val="22"/>
          <w:szCs w:val="22"/>
          <w:lang w:val="uz-Cyrl-UZ"/>
        </w:rPr>
        <w:t>VII</w:t>
      </w:r>
      <w:r w:rsidRPr="003F662A">
        <w:rPr>
          <w:rFonts w:ascii="Times New Roman" w:hAnsi="Times New Roman" w:cs="Times New Roman"/>
          <w:b/>
          <w:sz w:val="22"/>
          <w:szCs w:val="22"/>
          <w:lang w:val="uk-UA"/>
        </w:rPr>
        <w:t>. ТОМОНЛАРНИНГ  ЖАВОБГАРЛИГИ.</w:t>
      </w:r>
    </w:p>
    <w:p w:rsidR="003F662A" w:rsidRPr="003F662A" w:rsidRDefault="003F662A" w:rsidP="003F662A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F662A">
        <w:rPr>
          <w:rFonts w:ascii="Times New Roman" w:hAnsi="Times New Roman" w:cs="Times New Roman"/>
          <w:sz w:val="22"/>
          <w:szCs w:val="22"/>
          <w:lang w:val="uk-UA"/>
        </w:rPr>
        <w:tab/>
        <w:t xml:space="preserve">7.1.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Ушбу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шартнома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бўйича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мажбуриятларни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ижро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этилмаслиги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ёки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лозим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даражада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бажарилмаганлиги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учун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томонлар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Ўзбекистон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Республикаси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Қонунчилигида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шунингдек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ушбу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шартномада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назарда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тутилган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талаблар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асосида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жавобгардирлар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3F662A" w:rsidRPr="003F662A" w:rsidRDefault="003F662A" w:rsidP="003F662A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F662A">
        <w:rPr>
          <w:rFonts w:ascii="Times New Roman" w:hAnsi="Times New Roman" w:cs="Times New Roman"/>
          <w:sz w:val="22"/>
          <w:szCs w:val="22"/>
          <w:lang w:val="uk-UA"/>
        </w:rPr>
        <w:tab/>
        <w:t>7.2. «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Хизмат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кўрсатувчи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»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томонидан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«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Буюртмачи»га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эхтиёт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қисм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ва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хизматларни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белгиланган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муддатларда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етказиб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бермаганлиги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учун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кечиктирилган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хар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бир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кун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учун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3F662A">
        <w:rPr>
          <w:rFonts w:ascii="Times New Roman" w:hAnsi="Times New Roman" w:cs="Times New Roman"/>
          <w:sz w:val="22"/>
          <w:szCs w:val="22"/>
          <w:lang w:val="uz-Cyrl-UZ"/>
        </w:rPr>
        <w:t>ў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рнатилган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эхтиёт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3F662A">
        <w:rPr>
          <w:rFonts w:ascii="Times New Roman" w:hAnsi="Times New Roman" w:cs="Times New Roman"/>
          <w:sz w:val="22"/>
          <w:szCs w:val="22"/>
          <w:lang w:val="uz-Cyrl-UZ"/>
        </w:rPr>
        <w:t>қ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исм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ва к</w:t>
      </w:r>
      <w:r w:rsidRPr="003F662A">
        <w:rPr>
          <w:rFonts w:ascii="Times New Roman" w:hAnsi="Times New Roman" w:cs="Times New Roman"/>
          <w:sz w:val="22"/>
          <w:szCs w:val="22"/>
          <w:lang w:val="uz-Cyrl-UZ"/>
        </w:rPr>
        <w:t>ў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рсатилган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хизмат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lastRenderedPageBreak/>
        <w:t>кийматининг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0,5%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миқдорида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«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Буюртмачи»га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пеня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тўлайди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лекин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пеня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миқдори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кечиктирилган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хизмат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кийматининг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50 %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дан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ошмаслиги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керак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3F662A" w:rsidRPr="003F662A" w:rsidRDefault="003F662A" w:rsidP="003F662A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F662A">
        <w:rPr>
          <w:rFonts w:ascii="Times New Roman" w:hAnsi="Times New Roman" w:cs="Times New Roman"/>
          <w:sz w:val="22"/>
          <w:szCs w:val="22"/>
          <w:lang w:val="uk-UA"/>
        </w:rPr>
        <w:tab/>
        <w:t xml:space="preserve">7.3.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Шартнома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талабларида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кўрсатилган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белгиланган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сифатлардаги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хамда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бутлашдаги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эхти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ёт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қисмлар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ўрнатилмаган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такдирда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айбдор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тараф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ушбу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хизмат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кийматининг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20 %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миқдорида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жарима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тўлашига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сабаб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булади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.                              </w:t>
      </w:r>
    </w:p>
    <w:p w:rsidR="003F662A" w:rsidRPr="003F662A" w:rsidRDefault="003F662A" w:rsidP="003F662A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  7.4. «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Буюртмачи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»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томонидан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кўрсатилган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хизматлар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учун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тўловлар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ўз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вактида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амалга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оширилмаган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такдирда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кечиктирилган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хар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бир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кун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учун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кечиктирилган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сумманинг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0,4 %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миқдорида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«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Хизмат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кўрсатувчи»га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пеня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тўлайди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бунда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пенянинг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умумий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миқдори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кечиктирилган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сумманинг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50 %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дан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ортик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булмаслиги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лозим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3F662A" w:rsidRPr="003F662A" w:rsidRDefault="003F662A" w:rsidP="003F662A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3F662A">
        <w:rPr>
          <w:rFonts w:ascii="Times New Roman" w:hAnsi="Times New Roman" w:cs="Times New Roman"/>
          <w:b/>
          <w:sz w:val="22"/>
          <w:szCs w:val="22"/>
          <w:lang w:val="en-US"/>
        </w:rPr>
        <w:t>VIII</w:t>
      </w:r>
      <w:r w:rsidRPr="003F662A">
        <w:rPr>
          <w:rFonts w:ascii="Times New Roman" w:hAnsi="Times New Roman" w:cs="Times New Roman"/>
          <w:b/>
          <w:sz w:val="22"/>
          <w:szCs w:val="22"/>
          <w:lang w:val="uk-UA"/>
        </w:rPr>
        <w:t xml:space="preserve">. ФОРС- </w:t>
      </w:r>
      <w:proofErr w:type="gramStart"/>
      <w:r w:rsidRPr="003F662A">
        <w:rPr>
          <w:rFonts w:ascii="Times New Roman" w:hAnsi="Times New Roman" w:cs="Times New Roman"/>
          <w:b/>
          <w:sz w:val="22"/>
          <w:szCs w:val="22"/>
          <w:lang w:val="uk-UA"/>
        </w:rPr>
        <w:t>МАЖОР  ХОЛАТЛАРИ</w:t>
      </w:r>
      <w:proofErr w:type="gramEnd"/>
      <w:r w:rsidRPr="003F662A">
        <w:rPr>
          <w:rFonts w:ascii="Times New Roman" w:hAnsi="Times New Roman" w:cs="Times New Roman"/>
          <w:b/>
          <w:sz w:val="22"/>
          <w:szCs w:val="22"/>
          <w:lang w:val="uk-UA"/>
        </w:rPr>
        <w:t>.</w:t>
      </w:r>
    </w:p>
    <w:p w:rsidR="003F662A" w:rsidRPr="003F662A" w:rsidRDefault="003F662A" w:rsidP="003F662A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F662A">
        <w:rPr>
          <w:rFonts w:ascii="Times New Roman" w:hAnsi="Times New Roman" w:cs="Times New Roman"/>
          <w:sz w:val="22"/>
          <w:szCs w:val="22"/>
          <w:lang w:val="uk-UA"/>
        </w:rPr>
        <w:tab/>
        <w:t xml:space="preserve">81.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Хеч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бир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тараф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иккинчи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тараф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олдида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ўзига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боғлиқ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булмаган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сабабларга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кура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ва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енгиб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булмас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куч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мавжуд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булган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такдирда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ушбу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шартномада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кўрсатилган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мажбуриятлари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бўйича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жавобгар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эмас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Фавкулотда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тусдаги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холатларга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: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сув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тошкини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ёнгин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, ер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кимирлаши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ва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бошка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табиий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офатлар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шунингдек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харбий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харакатлар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давлат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органларининг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актлари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ёки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харакатлари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ва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тарафлар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назорат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3F662A">
        <w:rPr>
          <w:rFonts w:ascii="Times New Roman" w:hAnsi="Times New Roman" w:cs="Times New Roman"/>
          <w:sz w:val="22"/>
          <w:szCs w:val="22"/>
          <w:lang w:val="uz-Cyrl-UZ"/>
        </w:rPr>
        <w:t>қ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ила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олмайдиган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бош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z-Cyrl-UZ"/>
        </w:rPr>
        <w:t>қ</w:t>
      </w:r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а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хар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3F662A">
        <w:rPr>
          <w:rFonts w:ascii="Times New Roman" w:hAnsi="Times New Roman" w:cs="Times New Roman"/>
          <w:sz w:val="22"/>
          <w:szCs w:val="22"/>
          <w:lang w:val="uz-Cyrl-UZ"/>
        </w:rPr>
        <w:t>қ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андай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холатлар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тегишлидир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3F662A" w:rsidRPr="003F662A" w:rsidRDefault="003F662A" w:rsidP="003F662A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8.2.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Тарафлар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ушбу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шартномада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кўрсатилган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мажбуриятларни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бажармаслик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сабаблари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тўғрисида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албатта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иккинчи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тарафни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огохлантириши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шарт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3F662A" w:rsidRPr="003F662A" w:rsidRDefault="003F662A" w:rsidP="003F662A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8.3. Агар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бартараф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килиб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булмайдиган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куч 1 ой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давомида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ўзлуксиз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равишда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давом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этса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тарафлар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бир-бирини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ёзма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равишда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огохлантириб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шартноманинг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ижросини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бекор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килиш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ёки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кушимча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ижро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муддатларини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белгилашлари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  <w:lang w:val="uk-UA"/>
        </w:rPr>
        <w:t>мумкин</w:t>
      </w:r>
      <w:proofErr w:type="spellEnd"/>
      <w:r w:rsidRPr="003F662A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3F662A" w:rsidRPr="003F662A" w:rsidRDefault="003F662A" w:rsidP="003F662A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3F662A">
        <w:rPr>
          <w:rFonts w:ascii="Times New Roman" w:hAnsi="Times New Roman" w:cs="Times New Roman"/>
          <w:b/>
          <w:sz w:val="22"/>
          <w:szCs w:val="22"/>
          <w:lang w:val="en-US"/>
        </w:rPr>
        <w:t>IX</w:t>
      </w:r>
      <w:r w:rsidRPr="003F662A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gramStart"/>
      <w:r w:rsidRPr="003F662A">
        <w:rPr>
          <w:rFonts w:ascii="Times New Roman" w:hAnsi="Times New Roman" w:cs="Times New Roman"/>
          <w:b/>
          <w:sz w:val="22"/>
          <w:szCs w:val="22"/>
        </w:rPr>
        <w:t>ШАРТНОМАНИ  ЎЗГАРТИРИШ</w:t>
      </w:r>
      <w:proofErr w:type="gramEnd"/>
      <w:r w:rsidRPr="003F662A">
        <w:rPr>
          <w:rFonts w:ascii="Times New Roman" w:hAnsi="Times New Roman" w:cs="Times New Roman"/>
          <w:b/>
          <w:sz w:val="22"/>
          <w:szCs w:val="22"/>
        </w:rPr>
        <w:t xml:space="preserve"> ВА БЕКОР  КИЛИШ  ТАРТИБИ.</w:t>
      </w:r>
    </w:p>
    <w:p w:rsidR="003F662A" w:rsidRPr="003F662A" w:rsidRDefault="003F662A" w:rsidP="003F662A">
      <w:pPr>
        <w:jc w:val="both"/>
        <w:rPr>
          <w:rFonts w:ascii="Times New Roman" w:hAnsi="Times New Roman" w:cs="Times New Roman"/>
          <w:sz w:val="22"/>
          <w:szCs w:val="22"/>
        </w:rPr>
      </w:pPr>
      <w:r w:rsidRPr="003F662A">
        <w:rPr>
          <w:rFonts w:ascii="Times New Roman" w:hAnsi="Times New Roman" w:cs="Times New Roman"/>
          <w:sz w:val="22"/>
          <w:szCs w:val="22"/>
        </w:rPr>
        <w:tab/>
        <w:t xml:space="preserve">9.1. Ушбу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шартномани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бажариш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ўзгартириш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ва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уни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бекор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r w:rsidRPr="003F662A">
        <w:rPr>
          <w:rFonts w:ascii="Times New Roman" w:hAnsi="Times New Roman" w:cs="Times New Roman"/>
          <w:sz w:val="22"/>
          <w:szCs w:val="22"/>
          <w:lang w:val="uz-Cyrl-UZ"/>
        </w:rPr>
        <w:t>қ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илишда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пайдо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б</w:t>
      </w:r>
      <w:r w:rsidRPr="003F662A">
        <w:rPr>
          <w:rFonts w:ascii="Times New Roman" w:hAnsi="Times New Roman" w:cs="Times New Roman"/>
          <w:sz w:val="22"/>
          <w:szCs w:val="22"/>
          <w:lang w:val="uz-Cyrl-UZ"/>
        </w:rPr>
        <w:t>ў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ладиган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низолар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энг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аввало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тарафларнинг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келишуви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билан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хал </w:t>
      </w:r>
      <w:r w:rsidRPr="003F662A">
        <w:rPr>
          <w:rFonts w:ascii="Times New Roman" w:hAnsi="Times New Roman" w:cs="Times New Roman"/>
          <w:sz w:val="22"/>
          <w:szCs w:val="22"/>
          <w:lang w:val="uz-Cyrl-UZ"/>
        </w:rPr>
        <w:t>қ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илинади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Ўзаро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келишилмаган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такдирда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мавжуд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низо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иктисодиёт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суди ор</w:t>
      </w:r>
      <w:r w:rsidRPr="003F662A">
        <w:rPr>
          <w:rFonts w:ascii="Times New Roman" w:hAnsi="Times New Roman" w:cs="Times New Roman"/>
          <w:sz w:val="22"/>
          <w:szCs w:val="22"/>
          <w:lang w:val="uz-Cyrl-UZ"/>
        </w:rPr>
        <w:t>қ</w:t>
      </w:r>
      <w:r w:rsidRPr="003F662A">
        <w:rPr>
          <w:rFonts w:ascii="Times New Roman" w:hAnsi="Times New Roman" w:cs="Times New Roman"/>
          <w:sz w:val="22"/>
          <w:szCs w:val="22"/>
        </w:rPr>
        <w:t xml:space="preserve">али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Ўзбекистон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Республикасининг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амалдаги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қонунлари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асосида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хал </w:t>
      </w:r>
      <w:r w:rsidRPr="003F662A">
        <w:rPr>
          <w:rFonts w:ascii="Times New Roman" w:hAnsi="Times New Roman" w:cs="Times New Roman"/>
          <w:sz w:val="22"/>
          <w:szCs w:val="22"/>
          <w:lang w:val="uz-Cyrl-UZ"/>
        </w:rPr>
        <w:t>қ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илинади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>.</w:t>
      </w:r>
    </w:p>
    <w:p w:rsidR="003F662A" w:rsidRPr="003F662A" w:rsidRDefault="003F662A" w:rsidP="003F662A">
      <w:pPr>
        <w:jc w:val="both"/>
        <w:rPr>
          <w:rFonts w:ascii="Times New Roman" w:hAnsi="Times New Roman" w:cs="Times New Roman"/>
          <w:sz w:val="22"/>
          <w:szCs w:val="22"/>
        </w:rPr>
      </w:pPr>
      <w:r w:rsidRPr="003F662A">
        <w:rPr>
          <w:rFonts w:ascii="Times New Roman" w:hAnsi="Times New Roman" w:cs="Times New Roman"/>
          <w:sz w:val="22"/>
          <w:szCs w:val="22"/>
        </w:rPr>
        <w:tab/>
        <w:t xml:space="preserve">9.2.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Шартнома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тарафларнинг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ўзаро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келишувига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асосан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ёки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Ўзбекистон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Республикаси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Фукаролик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кодексига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хамда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амалдаги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қонун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хужжатлари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нормаларига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биноан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келтирилган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зарарни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тўлаган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холда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муддатидан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илгари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бекор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килиш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662A">
        <w:rPr>
          <w:rFonts w:ascii="Times New Roman" w:hAnsi="Times New Roman" w:cs="Times New Roman"/>
          <w:sz w:val="22"/>
          <w:szCs w:val="22"/>
        </w:rPr>
        <w:t>мумкин</w:t>
      </w:r>
      <w:proofErr w:type="spellEnd"/>
      <w:r w:rsidRPr="003F662A">
        <w:rPr>
          <w:rFonts w:ascii="Times New Roman" w:hAnsi="Times New Roman" w:cs="Times New Roman"/>
          <w:sz w:val="22"/>
          <w:szCs w:val="22"/>
        </w:rPr>
        <w:t>.</w:t>
      </w:r>
    </w:p>
    <w:p w:rsidR="003F662A" w:rsidRPr="003F662A" w:rsidRDefault="003F662A" w:rsidP="003F662A">
      <w:pPr>
        <w:pStyle w:val="a3"/>
        <w:jc w:val="left"/>
        <w:rPr>
          <w:szCs w:val="22"/>
        </w:rPr>
      </w:pPr>
      <w:proofErr w:type="gramStart"/>
      <w:r w:rsidRPr="003F662A">
        <w:rPr>
          <w:szCs w:val="22"/>
        </w:rPr>
        <w:t xml:space="preserve">9.3.Мазкур  </w:t>
      </w:r>
      <w:proofErr w:type="spellStart"/>
      <w:r w:rsidRPr="003F662A">
        <w:rPr>
          <w:szCs w:val="22"/>
        </w:rPr>
        <w:t>шартнома</w:t>
      </w:r>
      <w:proofErr w:type="spellEnd"/>
      <w:proofErr w:type="gramEnd"/>
      <w:r w:rsidRPr="003F662A">
        <w:rPr>
          <w:szCs w:val="22"/>
        </w:rPr>
        <w:t xml:space="preserve">  </w:t>
      </w:r>
      <w:proofErr w:type="spellStart"/>
      <w:r w:rsidRPr="003F662A">
        <w:rPr>
          <w:szCs w:val="22"/>
        </w:rPr>
        <w:t>тарафлар</w:t>
      </w:r>
      <w:proofErr w:type="spellEnd"/>
      <w:r w:rsidRPr="003F662A">
        <w:rPr>
          <w:szCs w:val="22"/>
        </w:rPr>
        <w:t xml:space="preserve">  </w:t>
      </w:r>
      <w:proofErr w:type="spellStart"/>
      <w:r w:rsidRPr="003F662A">
        <w:rPr>
          <w:szCs w:val="22"/>
        </w:rPr>
        <w:t>томонидан</w:t>
      </w:r>
      <w:proofErr w:type="spellEnd"/>
      <w:r w:rsidRPr="003F662A">
        <w:rPr>
          <w:szCs w:val="22"/>
        </w:rPr>
        <w:t xml:space="preserve">  </w:t>
      </w:r>
      <w:proofErr w:type="spellStart"/>
      <w:r w:rsidRPr="003F662A">
        <w:rPr>
          <w:szCs w:val="22"/>
        </w:rPr>
        <w:t>имзоланиб</w:t>
      </w:r>
      <w:proofErr w:type="spellEnd"/>
      <w:r w:rsidRPr="003F662A">
        <w:rPr>
          <w:szCs w:val="22"/>
        </w:rPr>
        <w:t xml:space="preserve">,  </w:t>
      </w:r>
      <w:proofErr w:type="spellStart"/>
      <w:r w:rsidRPr="003F662A">
        <w:rPr>
          <w:szCs w:val="22"/>
        </w:rPr>
        <w:t>сунг</w:t>
      </w:r>
      <w:proofErr w:type="spellEnd"/>
      <w:r w:rsidRPr="003F662A">
        <w:rPr>
          <w:szCs w:val="22"/>
        </w:rPr>
        <w:t xml:space="preserve"> </w:t>
      </w:r>
      <w:proofErr w:type="spellStart"/>
      <w:r w:rsidRPr="003F662A">
        <w:rPr>
          <w:szCs w:val="22"/>
        </w:rPr>
        <w:t>юридик</w:t>
      </w:r>
      <w:proofErr w:type="spellEnd"/>
      <w:r w:rsidRPr="003F662A">
        <w:rPr>
          <w:szCs w:val="22"/>
        </w:rPr>
        <w:t xml:space="preserve"> </w:t>
      </w:r>
      <w:proofErr w:type="spellStart"/>
      <w:r w:rsidRPr="003F662A">
        <w:rPr>
          <w:szCs w:val="22"/>
        </w:rPr>
        <w:t>кучга</w:t>
      </w:r>
      <w:proofErr w:type="spellEnd"/>
      <w:r w:rsidRPr="003F662A">
        <w:rPr>
          <w:szCs w:val="22"/>
        </w:rPr>
        <w:t xml:space="preserve"> </w:t>
      </w:r>
      <w:proofErr w:type="spellStart"/>
      <w:r w:rsidRPr="003F662A">
        <w:rPr>
          <w:szCs w:val="22"/>
        </w:rPr>
        <w:t>эгадир.Шартнома</w:t>
      </w:r>
      <w:proofErr w:type="spellEnd"/>
      <w:r w:rsidRPr="003F662A">
        <w:rPr>
          <w:szCs w:val="22"/>
        </w:rPr>
        <w:t xml:space="preserve"> </w:t>
      </w:r>
      <w:proofErr w:type="spellStart"/>
      <w:r w:rsidRPr="003F662A">
        <w:rPr>
          <w:szCs w:val="22"/>
        </w:rPr>
        <w:t>икки</w:t>
      </w:r>
      <w:proofErr w:type="spellEnd"/>
      <w:r w:rsidRPr="003F662A">
        <w:rPr>
          <w:szCs w:val="22"/>
        </w:rPr>
        <w:t xml:space="preserve"> </w:t>
      </w:r>
      <w:proofErr w:type="spellStart"/>
      <w:r w:rsidRPr="003F662A">
        <w:rPr>
          <w:szCs w:val="22"/>
        </w:rPr>
        <w:t>нусхада</w:t>
      </w:r>
      <w:proofErr w:type="spellEnd"/>
      <w:r w:rsidRPr="003F662A">
        <w:rPr>
          <w:szCs w:val="22"/>
        </w:rPr>
        <w:t xml:space="preserve">  </w:t>
      </w:r>
      <w:proofErr w:type="spellStart"/>
      <w:r w:rsidRPr="003F662A">
        <w:rPr>
          <w:szCs w:val="22"/>
        </w:rPr>
        <w:t>тузилиб</w:t>
      </w:r>
      <w:proofErr w:type="spellEnd"/>
      <w:r w:rsidRPr="003F662A">
        <w:rPr>
          <w:szCs w:val="22"/>
        </w:rPr>
        <w:t xml:space="preserve">, </w:t>
      </w:r>
      <w:proofErr w:type="spellStart"/>
      <w:r w:rsidRPr="003F662A">
        <w:rPr>
          <w:szCs w:val="22"/>
        </w:rPr>
        <w:t>хар</w:t>
      </w:r>
      <w:proofErr w:type="spellEnd"/>
      <w:r w:rsidRPr="003F662A">
        <w:rPr>
          <w:szCs w:val="22"/>
        </w:rPr>
        <w:t xml:space="preserve">  </w:t>
      </w:r>
      <w:proofErr w:type="spellStart"/>
      <w:r w:rsidRPr="003F662A">
        <w:rPr>
          <w:szCs w:val="22"/>
        </w:rPr>
        <w:t>бир</w:t>
      </w:r>
      <w:proofErr w:type="spellEnd"/>
      <w:r w:rsidRPr="003F662A">
        <w:rPr>
          <w:szCs w:val="22"/>
        </w:rPr>
        <w:t xml:space="preserve">  </w:t>
      </w:r>
      <w:proofErr w:type="spellStart"/>
      <w:r w:rsidRPr="003F662A">
        <w:rPr>
          <w:szCs w:val="22"/>
        </w:rPr>
        <w:t>нусхаси</w:t>
      </w:r>
      <w:proofErr w:type="spellEnd"/>
      <w:r w:rsidRPr="003F662A">
        <w:rPr>
          <w:szCs w:val="22"/>
        </w:rPr>
        <w:t xml:space="preserve">  </w:t>
      </w:r>
      <w:proofErr w:type="spellStart"/>
      <w:r w:rsidRPr="003F662A">
        <w:rPr>
          <w:szCs w:val="22"/>
        </w:rPr>
        <w:t>бир</w:t>
      </w:r>
      <w:proofErr w:type="spellEnd"/>
      <w:r w:rsidRPr="003F662A">
        <w:rPr>
          <w:szCs w:val="22"/>
        </w:rPr>
        <w:t xml:space="preserve">  хил  </w:t>
      </w:r>
      <w:proofErr w:type="spellStart"/>
      <w:r w:rsidRPr="003F662A">
        <w:rPr>
          <w:szCs w:val="22"/>
        </w:rPr>
        <w:t>юридик</w:t>
      </w:r>
      <w:proofErr w:type="spellEnd"/>
      <w:r w:rsidRPr="003F662A">
        <w:rPr>
          <w:szCs w:val="22"/>
        </w:rPr>
        <w:t xml:space="preserve">  </w:t>
      </w:r>
      <w:proofErr w:type="spellStart"/>
      <w:r w:rsidRPr="003F662A">
        <w:rPr>
          <w:szCs w:val="22"/>
        </w:rPr>
        <w:t>кучга</w:t>
      </w:r>
      <w:proofErr w:type="spellEnd"/>
      <w:r w:rsidRPr="003F662A">
        <w:rPr>
          <w:szCs w:val="22"/>
        </w:rPr>
        <w:t xml:space="preserve">  </w:t>
      </w:r>
      <w:proofErr w:type="spellStart"/>
      <w:r w:rsidRPr="003F662A">
        <w:rPr>
          <w:szCs w:val="22"/>
        </w:rPr>
        <w:t>эга</w:t>
      </w:r>
      <w:proofErr w:type="spellEnd"/>
      <w:r w:rsidRPr="003F662A">
        <w:rPr>
          <w:szCs w:val="22"/>
        </w:rPr>
        <w:t xml:space="preserve">.                                                                                                                                   </w:t>
      </w:r>
      <w:proofErr w:type="spellStart"/>
      <w:r w:rsidRPr="003F662A">
        <w:rPr>
          <w:b/>
          <w:szCs w:val="22"/>
        </w:rPr>
        <w:t>Шартн</w:t>
      </w:r>
      <w:r w:rsidR="00F06EA1">
        <w:rPr>
          <w:b/>
          <w:szCs w:val="22"/>
        </w:rPr>
        <w:t>омани</w:t>
      </w:r>
      <w:proofErr w:type="spellEnd"/>
      <w:r w:rsidR="00F06EA1">
        <w:rPr>
          <w:b/>
          <w:szCs w:val="22"/>
        </w:rPr>
        <w:t xml:space="preserve">   </w:t>
      </w:r>
      <w:proofErr w:type="spellStart"/>
      <w:r w:rsidR="00F06EA1">
        <w:rPr>
          <w:b/>
          <w:szCs w:val="22"/>
        </w:rPr>
        <w:t>амал</w:t>
      </w:r>
      <w:proofErr w:type="spellEnd"/>
      <w:r w:rsidR="00F06EA1">
        <w:rPr>
          <w:b/>
          <w:szCs w:val="22"/>
        </w:rPr>
        <w:t xml:space="preserve">  </w:t>
      </w:r>
      <w:proofErr w:type="spellStart"/>
      <w:r w:rsidR="00F06EA1">
        <w:rPr>
          <w:b/>
          <w:szCs w:val="22"/>
        </w:rPr>
        <w:t>килиш</w:t>
      </w:r>
      <w:proofErr w:type="spellEnd"/>
      <w:r w:rsidR="00F06EA1">
        <w:rPr>
          <w:b/>
          <w:szCs w:val="22"/>
        </w:rPr>
        <w:t xml:space="preserve">  </w:t>
      </w:r>
      <w:proofErr w:type="spellStart"/>
      <w:r w:rsidR="00F06EA1">
        <w:rPr>
          <w:b/>
          <w:szCs w:val="22"/>
        </w:rPr>
        <w:t>муддати</w:t>
      </w:r>
      <w:proofErr w:type="spellEnd"/>
      <w:r w:rsidR="00F06EA1">
        <w:rPr>
          <w:b/>
          <w:szCs w:val="22"/>
        </w:rPr>
        <w:t xml:space="preserve"> 20</w:t>
      </w:r>
      <w:r w:rsidRPr="003F662A">
        <w:rPr>
          <w:b/>
          <w:szCs w:val="22"/>
        </w:rPr>
        <w:t xml:space="preserve">___ </w:t>
      </w:r>
      <w:proofErr w:type="spellStart"/>
      <w:r w:rsidRPr="003F662A">
        <w:rPr>
          <w:b/>
          <w:szCs w:val="22"/>
        </w:rPr>
        <w:t>йил</w:t>
      </w:r>
      <w:proofErr w:type="spellEnd"/>
      <w:r w:rsidRPr="003F662A">
        <w:rPr>
          <w:b/>
          <w:szCs w:val="22"/>
        </w:rPr>
        <w:t xml:space="preserve"> 31-декабргача.</w:t>
      </w:r>
      <w:r w:rsidRPr="003F662A">
        <w:rPr>
          <w:szCs w:val="22"/>
        </w:rPr>
        <w:t xml:space="preserve">  </w:t>
      </w:r>
    </w:p>
    <w:p w:rsidR="003F662A" w:rsidRPr="003F662A" w:rsidRDefault="003F662A" w:rsidP="003F662A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3F662A" w:rsidRPr="003F662A" w:rsidRDefault="003F662A" w:rsidP="003F662A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3F662A">
        <w:rPr>
          <w:rFonts w:ascii="Times New Roman" w:hAnsi="Times New Roman" w:cs="Times New Roman"/>
          <w:b/>
          <w:sz w:val="22"/>
          <w:szCs w:val="22"/>
          <w:lang w:val="en-US"/>
        </w:rPr>
        <w:t>XI</w:t>
      </w:r>
      <w:r w:rsidRPr="003F662A">
        <w:rPr>
          <w:rFonts w:ascii="Times New Roman" w:hAnsi="Times New Roman" w:cs="Times New Roman"/>
          <w:b/>
          <w:sz w:val="22"/>
          <w:szCs w:val="22"/>
        </w:rPr>
        <w:t>. ТОМОНЛАРНИНГ МАНЗИЛЛАРИ ВА РЕКВИЗИТЛАРИ.</w:t>
      </w:r>
    </w:p>
    <w:p w:rsidR="003F662A" w:rsidRPr="003F662A" w:rsidRDefault="003F662A" w:rsidP="003F662A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F662A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3F662A" w:rsidRPr="003F662A" w:rsidRDefault="003F662A" w:rsidP="003F662A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F662A">
        <w:rPr>
          <w:rFonts w:ascii="Times New Roman" w:hAnsi="Times New Roman" w:cs="Times New Roman"/>
          <w:b/>
          <w:sz w:val="20"/>
          <w:szCs w:val="20"/>
        </w:rPr>
        <w:t>«БАЖАРУВЧИ»                                                                               «БУЮРТМАЧИ</w:t>
      </w:r>
      <w:r w:rsidRPr="003F662A">
        <w:rPr>
          <w:rFonts w:ascii="Times New Roman" w:hAnsi="Times New Roman" w:cs="Times New Roman"/>
          <w:sz w:val="20"/>
          <w:szCs w:val="20"/>
        </w:rPr>
        <w:t>»</w:t>
      </w:r>
    </w:p>
    <w:p w:rsidR="003F662A" w:rsidRPr="003F662A" w:rsidRDefault="003F662A" w:rsidP="003F662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519" w:type="dxa"/>
        <w:jc w:val="center"/>
        <w:tblLook w:val="01E0" w:firstRow="1" w:lastRow="1" w:firstColumn="1" w:lastColumn="1" w:noHBand="0" w:noVBand="0"/>
      </w:tblPr>
      <w:tblGrid>
        <w:gridCol w:w="5155"/>
        <w:gridCol w:w="236"/>
        <w:gridCol w:w="5128"/>
      </w:tblGrid>
      <w:tr w:rsidR="003F662A" w:rsidRPr="003F662A" w:rsidTr="003F662A">
        <w:trPr>
          <w:trHeight w:val="268"/>
          <w:jc w:val="center"/>
        </w:trPr>
        <w:tc>
          <w:tcPr>
            <w:tcW w:w="5155" w:type="dxa"/>
          </w:tcPr>
          <w:p w:rsidR="003F662A" w:rsidRPr="003F662A" w:rsidRDefault="003F662A" w:rsidP="003F66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F662A" w:rsidRPr="003F662A" w:rsidRDefault="003F662A" w:rsidP="003F66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</w:tcPr>
          <w:p w:rsidR="003F662A" w:rsidRPr="003F662A" w:rsidRDefault="003F662A" w:rsidP="003F6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662A" w:rsidRPr="003F662A" w:rsidTr="003F662A">
        <w:trPr>
          <w:trHeight w:val="268"/>
          <w:jc w:val="center"/>
        </w:trPr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662A" w:rsidRPr="003F662A" w:rsidRDefault="003F662A" w:rsidP="003F66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F662A" w:rsidRPr="003F662A" w:rsidRDefault="003F662A" w:rsidP="003F66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62A" w:rsidRPr="003F662A" w:rsidRDefault="003F662A" w:rsidP="003F6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662A" w:rsidRPr="003F662A" w:rsidTr="003F662A">
        <w:trPr>
          <w:trHeight w:val="250"/>
          <w:jc w:val="center"/>
        </w:trPr>
        <w:tc>
          <w:tcPr>
            <w:tcW w:w="51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662A" w:rsidRPr="003F662A" w:rsidRDefault="003F662A" w:rsidP="003F6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6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66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мол етказиб берувчининг номи</w:t>
            </w:r>
            <w:r w:rsidRPr="003F66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:rsidR="003F662A" w:rsidRPr="003F662A" w:rsidRDefault="003F662A" w:rsidP="003F66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662A" w:rsidRPr="003F662A" w:rsidRDefault="003F662A" w:rsidP="003F6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2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F662A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бюджетдан маблағ олувчининг номи</w:t>
            </w:r>
            <w:r w:rsidRPr="003F662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F662A" w:rsidRPr="003F662A" w:rsidTr="003F662A">
        <w:trPr>
          <w:trHeight w:val="268"/>
          <w:jc w:val="center"/>
        </w:trPr>
        <w:tc>
          <w:tcPr>
            <w:tcW w:w="5155" w:type="dxa"/>
          </w:tcPr>
          <w:p w:rsidR="003F662A" w:rsidRPr="003F662A" w:rsidRDefault="003F662A" w:rsidP="003F6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F662A" w:rsidRPr="003F662A" w:rsidRDefault="003F662A" w:rsidP="003F66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</w:tcPr>
          <w:p w:rsidR="003F662A" w:rsidRPr="003F662A" w:rsidRDefault="003F662A" w:rsidP="003F6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662A" w:rsidRPr="003F662A" w:rsidTr="003F662A">
        <w:trPr>
          <w:trHeight w:val="250"/>
          <w:jc w:val="center"/>
        </w:trPr>
        <w:tc>
          <w:tcPr>
            <w:tcW w:w="5155" w:type="dxa"/>
            <w:hideMark/>
          </w:tcPr>
          <w:p w:rsidR="003F662A" w:rsidRPr="003F662A" w:rsidRDefault="003F662A" w:rsidP="00CE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2A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Манзил</w:t>
            </w:r>
            <w:r w:rsidR="0075145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CE2E16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</w:t>
            </w:r>
            <w:r w:rsidR="007514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</w:tcPr>
          <w:p w:rsidR="003F662A" w:rsidRPr="003F662A" w:rsidRDefault="003F662A" w:rsidP="003F66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hideMark/>
          </w:tcPr>
          <w:p w:rsidR="003F662A" w:rsidRPr="003F662A" w:rsidRDefault="003F662A" w:rsidP="003F66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2A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Манзил</w:t>
            </w:r>
            <w:r w:rsidRPr="003F662A">
              <w:rPr>
                <w:rFonts w:ascii="Times New Roman" w:hAnsi="Times New Roman" w:cs="Times New Roman"/>
                <w:b/>
                <w:sz w:val="20"/>
                <w:szCs w:val="20"/>
              </w:rPr>
              <w:t>:__________________________________</w:t>
            </w:r>
          </w:p>
        </w:tc>
      </w:tr>
      <w:tr w:rsidR="003F662A" w:rsidRPr="003F662A" w:rsidTr="003F662A">
        <w:trPr>
          <w:trHeight w:val="268"/>
          <w:jc w:val="center"/>
        </w:trPr>
        <w:tc>
          <w:tcPr>
            <w:tcW w:w="5155" w:type="dxa"/>
          </w:tcPr>
          <w:p w:rsidR="003F662A" w:rsidRPr="003F662A" w:rsidRDefault="003F662A" w:rsidP="003F66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F662A" w:rsidRPr="003F662A" w:rsidRDefault="003F662A" w:rsidP="003F66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hideMark/>
          </w:tcPr>
          <w:p w:rsidR="003F662A" w:rsidRPr="003F662A" w:rsidRDefault="003F662A" w:rsidP="003F66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2A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</w:t>
            </w:r>
          </w:p>
        </w:tc>
      </w:tr>
      <w:tr w:rsidR="003F662A" w:rsidRPr="003F662A" w:rsidTr="00751456">
        <w:trPr>
          <w:trHeight w:val="268"/>
          <w:jc w:val="center"/>
        </w:trPr>
        <w:tc>
          <w:tcPr>
            <w:tcW w:w="5155" w:type="dxa"/>
          </w:tcPr>
          <w:p w:rsidR="003F662A" w:rsidRPr="003F662A" w:rsidRDefault="003F662A" w:rsidP="003F66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F662A" w:rsidRPr="003F662A" w:rsidRDefault="003F662A" w:rsidP="003F66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hideMark/>
          </w:tcPr>
          <w:p w:rsidR="003F662A" w:rsidRPr="003F662A" w:rsidRDefault="003F662A" w:rsidP="003F66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2A">
              <w:rPr>
                <w:rFonts w:ascii="Times New Roman" w:hAnsi="Times New Roman" w:cs="Times New Roman"/>
                <w:b/>
                <w:sz w:val="20"/>
                <w:szCs w:val="20"/>
              </w:rPr>
              <w:t>Тел./факс _______________________________</w:t>
            </w:r>
          </w:p>
        </w:tc>
      </w:tr>
      <w:tr w:rsidR="003F662A" w:rsidRPr="003F662A" w:rsidTr="003F662A">
        <w:trPr>
          <w:trHeight w:val="268"/>
          <w:jc w:val="center"/>
        </w:trPr>
        <w:tc>
          <w:tcPr>
            <w:tcW w:w="5155" w:type="dxa"/>
          </w:tcPr>
          <w:p w:rsidR="003F662A" w:rsidRPr="003F662A" w:rsidRDefault="003F662A" w:rsidP="003F662A">
            <w:pPr>
              <w:pStyle w:val="2"/>
              <w:shd w:val="clear" w:color="auto" w:fill="auto"/>
              <w:spacing w:before="0" w:after="0" w:line="240" w:lineRule="auto"/>
              <w:ind w:left="40"/>
              <w:rPr>
                <w:b/>
                <w:sz w:val="20"/>
                <w:szCs w:val="20"/>
              </w:rPr>
            </w:pPr>
            <w:r w:rsidRPr="003F662A">
              <w:rPr>
                <w:b/>
                <w:sz w:val="20"/>
                <w:szCs w:val="20"/>
                <w:lang w:val="uz-Cyrl-UZ"/>
              </w:rPr>
              <w:t>ҳ</w:t>
            </w:r>
            <w:r w:rsidRPr="003F662A">
              <w:rPr>
                <w:b/>
                <w:sz w:val="20"/>
                <w:szCs w:val="20"/>
              </w:rPr>
              <w:t>/</w:t>
            </w:r>
            <w:r w:rsidRPr="003F662A">
              <w:rPr>
                <w:b/>
                <w:sz w:val="20"/>
                <w:szCs w:val="20"/>
                <w:lang w:val="uz-Cyrl-UZ"/>
              </w:rPr>
              <w:t xml:space="preserve">в: </w:t>
            </w:r>
            <w:r w:rsidR="00CE2E16">
              <w:rPr>
                <w:b/>
                <w:sz w:val="20"/>
                <w:szCs w:val="20"/>
              </w:rPr>
              <w:t>____________________________________________</w:t>
            </w:r>
          </w:p>
          <w:p w:rsidR="003F662A" w:rsidRPr="003F662A" w:rsidRDefault="003F662A" w:rsidP="003F66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F662A" w:rsidRPr="003F662A" w:rsidRDefault="003F662A" w:rsidP="003F66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hideMark/>
          </w:tcPr>
          <w:p w:rsidR="003F662A" w:rsidRPr="003F662A" w:rsidRDefault="003F662A" w:rsidP="003F66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2A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ш</w:t>
            </w:r>
            <w:r w:rsidRPr="003F662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3F662A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ҳ</w:t>
            </w:r>
            <w:r w:rsidRPr="003F6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____________________________________</w:t>
            </w:r>
          </w:p>
        </w:tc>
      </w:tr>
      <w:tr w:rsidR="003F662A" w:rsidRPr="003F662A" w:rsidTr="003F662A">
        <w:trPr>
          <w:trHeight w:val="250"/>
          <w:jc w:val="center"/>
        </w:trPr>
        <w:tc>
          <w:tcPr>
            <w:tcW w:w="5155" w:type="dxa"/>
            <w:hideMark/>
          </w:tcPr>
          <w:p w:rsidR="003F662A" w:rsidRPr="003F662A" w:rsidRDefault="003F662A" w:rsidP="00CE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2A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Банк номи</w:t>
            </w:r>
            <w:r w:rsidRPr="003F6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CE2E16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</w:t>
            </w:r>
          </w:p>
        </w:tc>
        <w:tc>
          <w:tcPr>
            <w:tcW w:w="236" w:type="dxa"/>
          </w:tcPr>
          <w:p w:rsidR="003F662A" w:rsidRPr="003F662A" w:rsidRDefault="003F662A" w:rsidP="003F66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hideMark/>
          </w:tcPr>
          <w:p w:rsidR="003F662A" w:rsidRPr="003F662A" w:rsidRDefault="003F662A" w:rsidP="003F66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2A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бюджетдан маблағ олувчи СТИРИ</w:t>
            </w:r>
            <w:r w:rsidRPr="003F662A">
              <w:rPr>
                <w:rFonts w:ascii="Times New Roman" w:hAnsi="Times New Roman" w:cs="Times New Roman"/>
                <w:b/>
                <w:sz w:val="20"/>
                <w:szCs w:val="20"/>
              </w:rPr>
              <w:t>___________</w:t>
            </w:r>
          </w:p>
        </w:tc>
      </w:tr>
      <w:tr w:rsidR="003F662A" w:rsidRPr="003F662A" w:rsidTr="003F662A">
        <w:trPr>
          <w:trHeight w:val="268"/>
          <w:jc w:val="center"/>
        </w:trPr>
        <w:tc>
          <w:tcPr>
            <w:tcW w:w="5155" w:type="dxa"/>
            <w:hideMark/>
          </w:tcPr>
          <w:p w:rsidR="003F662A" w:rsidRPr="003F662A" w:rsidRDefault="003F662A" w:rsidP="003F66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F662A">
              <w:rPr>
                <w:rFonts w:ascii="Times New Roman" w:hAnsi="Times New Roman" w:cs="Times New Roman"/>
                <w:b/>
                <w:sz w:val="20"/>
                <w:szCs w:val="20"/>
              </w:rPr>
              <w:t>МФО:</w:t>
            </w:r>
            <w:r w:rsidR="00CE2E16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proofErr w:type="gramEnd"/>
            <w:r w:rsidR="00CE2E16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</w:t>
            </w:r>
          </w:p>
          <w:p w:rsidR="003F662A" w:rsidRPr="003F662A" w:rsidRDefault="003F662A" w:rsidP="00CE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F662A">
              <w:rPr>
                <w:rFonts w:ascii="Times New Roman" w:hAnsi="Times New Roman" w:cs="Times New Roman"/>
                <w:b/>
                <w:sz w:val="20"/>
                <w:szCs w:val="20"/>
              </w:rPr>
              <w:t>ОКНХ:</w:t>
            </w:r>
            <w:r w:rsidR="00CE2E16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proofErr w:type="gramEnd"/>
            <w:r w:rsidR="00CE2E16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</w:t>
            </w:r>
          </w:p>
        </w:tc>
        <w:tc>
          <w:tcPr>
            <w:tcW w:w="236" w:type="dxa"/>
          </w:tcPr>
          <w:p w:rsidR="003F662A" w:rsidRPr="003F662A" w:rsidRDefault="003F662A" w:rsidP="003F66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hideMark/>
          </w:tcPr>
          <w:p w:rsidR="003F662A" w:rsidRPr="003F662A" w:rsidRDefault="003F662A" w:rsidP="003F66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2A">
              <w:rPr>
                <w:rFonts w:ascii="Times New Roman" w:hAnsi="Times New Roman" w:cs="Times New Roman"/>
                <w:b/>
                <w:sz w:val="20"/>
                <w:szCs w:val="20"/>
              </w:rPr>
              <w:t>ОКОНХ_________________</w:t>
            </w:r>
          </w:p>
        </w:tc>
      </w:tr>
      <w:tr w:rsidR="003F662A" w:rsidRPr="003F662A" w:rsidTr="003F662A">
        <w:trPr>
          <w:trHeight w:val="534"/>
          <w:jc w:val="center"/>
        </w:trPr>
        <w:tc>
          <w:tcPr>
            <w:tcW w:w="5155" w:type="dxa"/>
          </w:tcPr>
          <w:p w:rsidR="003F662A" w:rsidRPr="003F662A" w:rsidRDefault="003F662A" w:rsidP="003F662A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3F662A" w:rsidRPr="003F662A" w:rsidRDefault="003F662A" w:rsidP="003F66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F662A" w:rsidRPr="003F662A" w:rsidRDefault="003F662A" w:rsidP="003F66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</w:tcPr>
          <w:p w:rsidR="003F662A" w:rsidRPr="003F662A" w:rsidRDefault="003F662A" w:rsidP="003F662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F662A" w:rsidRPr="003F662A" w:rsidRDefault="003F662A" w:rsidP="003F662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F662A" w:rsidRPr="003F662A" w:rsidRDefault="003F662A" w:rsidP="003F662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F662A" w:rsidRPr="003F662A" w:rsidTr="003F662A">
        <w:trPr>
          <w:trHeight w:val="303"/>
          <w:jc w:val="center"/>
        </w:trPr>
        <w:tc>
          <w:tcPr>
            <w:tcW w:w="5155" w:type="dxa"/>
          </w:tcPr>
          <w:p w:rsidR="003F662A" w:rsidRPr="003F662A" w:rsidRDefault="003F662A" w:rsidP="003F6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F662A" w:rsidRPr="003F662A" w:rsidRDefault="003F662A" w:rsidP="003F66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hideMark/>
          </w:tcPr>
          <w:p w:rsidR="003F662A" w:rsidRPr="003F662A" w:rsidRDefault="003F662A" w:rsidP="003F662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662A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Ғазна ҳ/в </w:t>
            </w:r>
            <w:r w:rsidRPr="003F662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____________________________</w:t>
            </w:r>
          </w:p>
        </w:tc>
      </w:tr>
      <w:tr w:rsidR="003F662A" w:rsidRPr="003F662A" w:rsidTr="003F662A">
        <w:trPr>
          <w:trHeight w:val="268"/>
          <w:jc w:val="center"/>
        </w:trPr>
        <w:tc>
          <w:tcPr>
            <w:tcW w:w="5155" w:type="dxa"/>
          </w:tcPr>
          <w:p w:rsidR="003F662A" w:rsidRPr="003F662A" w:rsidRDefault="003F662A" w:rsidP="003F6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F662A" w:rsidRPr="003F662A" w:rsidRDefault="003F662A" w:rsidP="003F66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hideMark/>
          </w:tcPr>
          <w:p w:rsidR="003F662A" w:rsidRPr="003F662A" w:rsidRDefault="003F662A" w:rsidP="003F662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662A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Банкнинг номи</w:t>
            </w:r>
            <w:r w:rsidRPr="003F66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___________________________</w:t>
            </w:r>
          </w:p>
        </w:tc>
      </w:tr>
      <w:tr w:rsidR="003F662A" w:rsidRPr="003F662A" w:rsidTr="003F662A">
        <w:trPr>
          <w:trHeight w:val="606"/>
          <w:jc w:val="center"/>
        </w:trPr>
        <w:tc>
          <w:tcPr>
            <w:tcW w:w="5155" w:type="dxa"/>
          </w:tcPr>
          <w:p w:rsidR="003F662A" w:rsidRPr="003F662A" w:rsidRDefault="003F662A" w:rsidP="003F6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F662A" w:rsidRPr="003F662A" w:rsidRDefault="003F662A" w:rsidP="003F66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hideMark/>
          </w:tcPr>
          <w:p w:rsidR="003F662A" w:rsidRPr="003F662A" w:rsidRDefault="003F662A" w:rsidP="003F662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662A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МФО </w:t>
            </w:r>
            <w:r w:rsidRPr="003F662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____________</w:t>
            </w:r>
          </w:p>
          <w:p w:rsidR="003F662A" w:rsidRPr="003F662A" w:rsidRDefault="003F662A" w:rsidP="003F662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662A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Ғазначилик  СТИРи </w:t>
            </w:r>
            <w:r w:rsidRPr="003F662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_______________</w:t>
            </w:r>
          </w:p>
        </w:tc>
      </w:tr>
      <w:tr w:rsidR="003F662A" w:rsidRPr="003F662A" w:rsidTr="003F662A">
        <w:trPr>
          <w:trHeight w:val="784"/>
          <w:jc w:val="center"/>
        </w:trPr>
        <w:tc>
          <w:tcPr>
            <w:tcW w:w="5155" w:type="dxa"/>
          </w:tcPr>
          <w:p w:rsidR="00CE2E16" w:rsidRDefault="003F662A" w:rsidP="003F66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2A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Раҳбар</w:t>
            </w:r>
            <w:r w:rsidR="007156D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CE2E16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</w:t>
            </w:r>
          </w:p>
          <w:p w:rsidR="003F662A" w:rsidRPr="003F662A" w:rsidRDefault="007156D9" w:rsidP="003F66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F662A" w:rsidRPr="003F662A">
              <w:rPr>
                <w:rFonts w:ascii="Times New Roman" w:hAnsi="Times New Roman" w:cs="Times New Roman"/>
                <w:b/>
                <w:sz w:val="20"/>
                <w:szCs w:val="20"/>
              </w:rPr>
              <w:t>Ф.И.</w:t>
            </w:r>
            <w:r w:rsidR="003F662A" w:rsidRPr="003F662A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Ш</w:t>
            </w:r>
            <w:r w:rsidR="003F662A" w:rsidRPr="003F6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                                                                                           </w:t>
            </w:r>
          </w:p>
          <w:p w:rsidR="003F662A" w:rsidRPr="003F662A" w:rsidRDefault="003F662A" w:rsidP="003F66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F662A" w:rsidRPr="003F662A" w:rsidRDefault="003F662A" w:rsidP="003F66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62A" w:rsidRPr="003F662A" w:rsidRDefault="003F662A" w:rsidP="003F66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2A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Раҳбар (бюджет ташк) </w:t>
            </w:r>
            <w:r w:rsidRPr="003F662A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</w:t>
            </w:r>
          </w:p>
          <w:p w:rsidR="003F662A" w:rsidRPr="003F662A" w:rsidRDefault="003F662A" w:rsidP="003F66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2A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(лавозим</w:t>
            </w:r>
            <w:r w:rsidRPr="003F662A">
              <w:rPr>
                <w:rFonts w:ascii="Times New Roman" w:hAnsi="Times New Roman" w:cs="Times New Roman"/>
                <w:b/>
                <w:sz w:val="20"/>
                <w:szCs w:val="20"/>
              </w:rPr>
              <w:t>)                     (Ф.И.</w:t>
            </w:r>
            <w:r w:rsidRPr="003F662A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Ш</w:t>
            </w:r>
            <w:r w:rsidRPr="003F662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F662A" w:rsidRPr="003F662A" w:rsidRDefault="003F662A" w:rsidP="003F66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662A" w:rsidRPr="003F662A" w:rsidTr="003F662A">
        <w:trPr>
          <w:trHeight w:val="268"/>
          <w:jc w:val="center"/>
        </w:trPr>
        <w:tc>
          <w:tcPr>
            <w:tcW w:w="51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662A" w:rsidRPr="003F662A" w:rsidRDefault="003F662A" w:rsidP="003F6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spellStart"/>
            <w:r w:rsidRPr="003F662A">
              <w:rPr>
                <w:rFonts w:ascii="Times New Roman" w:hAnsi="Times New Roman" w:cs="Times New Roman"/>
                <w:b/>
                <w:sz w:val="20"/>
                <w:szCs w:val="20"/>
              </w:rPr>
              <w:t>имзо</w:t>
            </w:r>
            <w:proofErr w:type="spellEnd"/>
            <w:r w:rsidRPr="003F6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                                                                                           </w:t>
            </w:r>
          </w:p>
        </w:tc>
        <w:tc>
          <w:tcPr>
            <w:tcW w:w="236" w:type="dxa"/>
          </w:tcPr>
          <w:p w:rsidR="003F662A" w:rsidRPr="003F662A" w:rsidRDefault="003F662A" w:rsidP="003F66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662A" w:rsidRPr="003F662A" w:rsidRDefault="003F662A" w:rsidP="003F6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(</w:t>
            </w:r>
            <w:proofErr w:type="spellStart"/>
            <w:r w:rsidRPr="003F662A">
              <w:rPr>
                <w:rFonts w:ascii="Times New Roman" w:hAnsi="Times New Roman" w:cs="Times New Roman"/>
                <w:b/>
                <w:sz w:val="20"/>
                <w:szCs w:val="20"/>
              </w:rPr>
              <w:t>имзо</w:t>
            </w:r>
            <w:proofErr w:type="spellEnd"/>
            <w:r w:rsidRPr="003F6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                                                               </w:t>
            </w:r>
          </w:p>
        </w:tc>
      </w:tr>
    </w:tbl>
    <w:p w:rsidR="003F662A" w:rsidRPr="003F662A" w:rsidRDefault="003F662A" w:rsidP="003F662A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3F662A">
        <w:rPr>
          <w:rFonts w:ascii="Times New Roman" w:hAnsi="Times New Roman" w:cs="Times New Roman"/>
          <w:b/>
          <w:bCs/>
          <w:sz w:val="20"/>
          <w:szCs w:val="20"/>
        </w:rPr>
        <w:t>Хукукшунос</w:t>
      </w:r>
      <w:proofErr w:type="spellEnd"/>
      <w:r w:rsidRPr="003F662A">
        <w:rPr>
          <w:rFonts w:ascii="Times New Roman" w:hAnsi="Times New Roman" w:cs="Times New Roman"/>
          <w:b/>
          <w:bCs/>
          <w:sz w:val="20"/>
          <w:szCs w:val="20"/>
        </w:rPr>
        <w:t>:_________________________</w:t>
      </w:r>
    </w:p>
    <w:p w:rsidR="003F662A" w:rsidRPr="003F662A" w:rsidRDefault="003F662A" w:rsidP="003F662A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F662A" w:rsidRPr="003F662A" w:rsidRDefault="003F662A" w:rsidP="003F662A">
      <w:pPr>
        <w:tabs>
          <w:tab w:val="left" w:pos="3444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E32AE" w:rsidRDefault="009E32AE" w:rsidP="003F662A">
      <w:pPr>
        <w:rPr>
          <w:rFonts w:ascii="Times New Roman" w:hAnsi="Times New Roman" w:cs="Times New Roman"/>
          <w:sz w:val="20"/>
          <w:szCs w:val="20"/>
        </w:rPr>
      </w:pPr>
    </w:p>
    <w:p w:rsidR="00203644" w:rsidRDefault="00203644" w:rsidP="003F662A">
      <w:pPr>
        <w:rPr>
          <w:rFonts w:ascii="Times New Roman" w:hAnsi="Times New Roman" w:cs="Times New Roman"/>
          <w:sz w:val="20"/>
          <w:szCs w:val="20"/>
        </w:rPr>
      </w:pPr>
    </w:p>
    <w:p w:rsidR="00751456" w:rsidRDefault="00751456" w:rsidP="003F662A">
      <w:pPr>
        <w:rPr>
          <w:rFonts w:ascii="Times New Roman" w:hAnsi="Times New Roman" w:cs="Times New Roman"/>
          <w:sz w:val="20"/>
          <w:szCs w:val="20"/>
        </w:rPr>
      </w:pPr>
    </w:p>
    <w:p w:rsidR="00751456" w:rsidRDefault="00751456" w:rsidP="003F662A">
      <w:pPr>
        <w:rPr>
          <w:rFonts w:ascii="Times New Roman" w:hAnsi="Times New Roman" w:cs="Times New Roman"/>
          <w:sz w:val="20"/>
          <w:szCs w:val="20"/>
        </w:rPr>
      </w:pPr>
    </w:p>
    <w:p w:rsidR="00751456" w:rsidRDefault="00751456" w:rsidP="003F662A">
      <w:pPr>
        <w:rPr>
          <w:rFonts w:ascii="Times New Roman" w:hAnsi="Times New Roman" w:cs="Times New Roman"/>
          <w:sz w:val="20"/>
          <w:szCs w:val="20"/>
        </w:rPr>
      </w:pPr>
    </w:p>
    <w:p w:rsidR="00203644" w:rsidRDefault="00203644" w:rsidP="003F662A">
      <w:pPr>
        <w:rPr>
          <w:rFonts w:ascii="Times New Roman" w:hAnsi="Times New Roman" w:cs="Times New Roman"/>
          <w:sz w:val="20"/>
          <w:szCs w:val="20"/>
        </w:rPr>
      </w:pPr>
    </w:p>
    <w:sectPr w:rsidR="00203644" w:rsidSect="003F662A">
      <w:pgSz w:w="11906" w:h="16838"/>
      <w:pgMar w:top="284" w:right="566" w:bottom="284" w:left="567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95EBC"/>
    <w:multiLevelType w:val="multilevel"/>
    <w:tmpl w:val="EB2A720C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110" w:hanging="405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2A"/>
    <w:rsid w:val="00003ED2"/>
    <w:rsid w:val="00127A51"/>
    <w:rsid w:val="00162027"/>
    <w:rsid w:val="001766D0"/>
    <w:rsid w:val="00203644"/>
    <w:rsid w:val="002448E0"/>
    <w:rsid w:val="003A2F10"/>
    <w:rsid w:val="003B1E9B"/>
    <w:rsid w:val="003F662A"/>
    <w:rsid w:val="005313D2"/>
    <w:rsid w:val="00532CCE"/>
    <w:rsid w:val="005C548F"/>
    <w:rsid w:val="00606418"/>
    <w:rsid w:val="00626B81"/>
    <w:rsid w:val="00646CA2"/>
    <w:rsid w:val="007156D9"/>
    <w:rsid w:val="00751456"/>
    <w:rsid w:val="009E32AE"/>
    <w:rsid w:val="00BD1AAE"/>
    <w:rsid w:val="00BE10E8"/>
    <w:rsid w:val="00C47C78"/>
    <w:rsid w:val="00CE2E16"/>
    <w:rsid w:val="00D707DD"/>
    <w:rsid w:val="00F003AF"/>
    <w:rsid w:val="00F0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92FC2-C7BB-4B63-9A40-DD19E329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6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F662A"/>
    <w:pPr>
      <w:widowControl/>
      <w:jc w:val="both"/>
    </w:pPr>
    <w:rPr>
      <w:rFonts w:ascii="Times New Roman" w:eastAsia="Times New Roman" w:hAnsi="Times New Roman" w:cs="Times New Roman"/>
      <w:color w:val="auto"/>
      <w:sz w:val="22"/>
    </w:rPr>
  </w:style>
  <w:style w:type="character" w:customStyle="1" w:styleId="a4">
    <w:name w:val="Основной текст Знак"/>
    <w:basedOn w:val="a0"/>
    <w:link w:val="a3"/>
    <w:semiHidden/>
    <w:rsid w:val="003F662A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3F662A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Основной текст_"/>
    <w:basedOn w:val="a0"/>
    <w:link w:val="2"/>
    <w:locked/>
    <w:rsid w:val="003F662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3F662A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2020-09-25T06:24:00Z</cp:lastPrinted>
  <dcterms:created xsi:type="dcterms:W3CDTF">2022-06-07T05:03:00Z</dcterms:created>
  <dcterms:modified xsi:type="dcterms:W3CDTF">2022-06-07T05:05:00Z</dcterms:modified>
</cp:coreProperties>
</file>