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E0" w:rsidRPr="0070130B" w:rsidRDefault="00721F47" w:rsidP="003A28C3">
      <w:pPr>
        <w:ind w:firstLine="532"/>
        <w:jc w:val="center"/>
        <w:rPr>
          <w:rFonts w:eastAsia="Calibri"/>
          <w:b/>
          <w:sz w:val="22"/>
          <w:szCs w:val="22"/>
          <w:lang w:val="uz-Cyrl-UZ" w:eastAsia="en-US"/>
        </w:rPr>
      </w:pPr>
      <w:r>
        <w:rPr>
          <w:rFonts w:eastAsia="Calibri"/>
          <w:b/>
          <w:sz w:val="22"/>
          <w:szCs w:val="22"/>
          <w:lang w:val="en-US" w:eastAsia="en-US"/>
        </w:rPr>
        <w:t>_______________</w:t>
      </w:r>
      <w:r w:rsidR="001F08E0" w:rsidRPr="0070130B">
        <w:rPr>
          <w:rFonts w:eastAsia="Calibri"/>
          <w:b/>
          <w:sz w:val="22"/>
          <w:szCs w:val="22"/>
          <w:lang w:val="uz-Cyrl-UZ" w:eastAsia="en-US"/>
        </w:rPr>
        <w:t xml:space="preserve">-сонли </w:t>
      </w:r>
      <w:r w:rsidR="00FD1EDA">
        <w:rPr>
          <w:rFonts w:eastAsia="Calibri"/>
          <w:b/>
          <w:sz w:val="22"/>
          <w:szCs w:val="22"/>
          <w:lang w:val="uz-Cyrl-UZ" w:eastAsia="en-US"/>
        </w:rPr>
        <w:t xml:space="preserve">Пудрат </w:t>
      </w:r>
      <w:r w:rsidR="001F08E0" w:rsidRPr="0070130B">
        <w:rPr>
          <w:rFonts w:eastAsia="Calibri"/>
          <w:b/>
          <w:sz w:val="22"/>
          <w:szCs w:val="22"/>
          <w:lang w:val="uz-Cyrl-UZ" w:eastAsia="en-US"/>
        </w:rPr>
        <w:t>шартнома</w:t>
      </w:r>
      <w:r w:rsidR="00FD1EDA">
        <w:rPr>
          <w:rFonts w:eastAsia="Calibri"/>
          <w:b/>
          <w:sz w:val="22"/>
          <w:szCs w:val="22"/>
          <w:lang w:val="uz-Cyrl-UZ" w:eastAsia="en-US"/>
        </w:rPr>
        <w:t>си</w:t>
      </w:r>
    </w:p>
    <w:p w:rsidR="0070130B" w:rsidRDefault="0070130B" w:rsidP="004A3745">
      <w:pPr>
        <w:widowControl/>
        <w:autoSpaceDE/>
        <w:autoSpaceDN/>
        <w:adjustRightInd/>
        <w:spacing w:line="259" w:lineRule="auto"/>
        <w:jc w:val="center"/>
        <w:rPr>
          <w:rFonts w:eastAsia="Calibri"/>
          <w:sz w:val="22"/>
          <w:szCs w:val="22"/>
          <w:lang w:val="uz-Cyrl-UZ" w:eastAsia="en-US"/>
        </w:rPr>
      </w:pPr>
    </w:p>
    <w:p w:rsidR="001F08E0" w:rsidRPr="003A28C3" w:rsidRDefault="001F08E0" w:rsidP="003A28C3">
      <w:pPr>
        <w:widowControl/>
        <w:autoSpaceDE/>
        <w:autoSpaceDN/>
        <w:adjustRightInd/>
        <w:spacing w:line="259" w:lineRule="auto"/>
        <w:rPr>
          <w:rFonts w:eastAsia="Calibri"/>
          <w:sz w:val="22"/>
          <w:szCs w:val="22"/>
          <w:lang w:val="uz-Cyrl-UZ" w:eastAsia="en-US"/>
        </w:rPr>
      </w:pPr>
      <w:r w:rsidRPr="0070130B">
        <w:rPr>
          <w:rFonts w:eastAsia="Calibri"/>
          <w:sz w:val="22"/>
          <w:szCs w:val="22"/>
          <w:lang w:val="uz-Cyrl-UZ" w:eastAsia="en-US"/>
        </w:rPr>
        <w:t xml:space="preserve">Тошкент шаҳри                              </w:t>
      </w:r>
      <w:r w:rsidR="00C11345" w:rsidRPr="0070130B">
        <w:rPr>
          <w:rFonts w:eastAsia="Calibri"/>
          <w:sz w:val="22"/>
          <w:szCs w:val="22"/>
          <w:lang w:val="uz-Cyrl-UZ" w:eastAsia="en-US"/>
        </w:rPr>
        <w:t>2022</w:t>
      </w:r>
      <w:r w:rsidR="003A28C3">
        <w:rPr>
          <w:rFonts w:eastAsia="Calibri"/>
          <w:sz w:val="22"/>
          <w:szCs w:val="22"/>
          <w:lang w:val="uz-Cyrl-UZ" w:eastAsia="en-US"/>
        </w:rPr>
        <w:t xml:space="preserve"> йил “____” __</w:t>
      </w:r>
      <w:r w:rsidR="003A28C3" w:rsidRPr="003A28C3">
        <w:rPr>
          <w:rFonts w:eastAsia="Calibri"/>
          <w:sz w:val="22"/>
          <w:szCs w:val="22"/>
          <w:lang w:val="uz-Cyrl-UZ" w:eastAsia="en-US"/>
        </w:rPr>
        <w:t>__________</w:t>
      </w:r>
    </w:p>
    <w:p w:rsidR="00B673B1" w:rsidRPr="0070130B" w:rsidRDefault="00B673B1" w:rsidP="004A3745">
      <w:pPr>
        <w:widowControl/>
        <w:autoSpaceDE/>
        <w:autoSpaceDN/>
        <w:adjustRightInd/>
        <w:spacing w:line="259" w:lineRule="auto"/>
        <w:jc w:val="center"/>
        <w:rPr>
          <w:rFonts w:eastAsia="Calibri"/>
          <w:b/>
          <w:sz w:val="22"/>
          <w:szCs w:val="22"/>
          <w:lang w:val="uz-Cyrl-UZ" w:eastAsia="en-US"/>
        </w:rPr>
      </w:pPr>
    </w:p>
    <w:p w:rsidR="001F08E0" w:rsidRDefault="00C11345" w:rsidP="004A3745">
      <w:pPr>
        <w:widowControl/>
        <w:autoSpaceDE/>
        <w:autoSpaceDN/>
        <w:adjustRightInd/>
        <w:spacing w:line="242" w:lineRule="auto"/>
        <w:ind w:firstLine="709"/>
        <w:jc w:val="both"/>
        <w:rPr>
          <w:rFonts w:eastAsia="Calibri"/>
          <w:sz w:val="22"/>
          <w:szCs w:val="22"/>
          <w:lang w:val="uz-Cyrl-UZ" w:eastAsia="en-US"/>
        </w:rPr>
      </w:pPr>
      <w:r w:rsidRPr="0070130B">
        <w:rPr>
          <w:b/>
          <w:sz w:val="22"/>
          <w:szCs w:val="22"/>
          <w:lang w:val="uz-Cyrl-UZ"/>
        </w:rPr>
        <w:t>“</w:t>
      </w:r>
      <w:r w:rsidR="00721F47" w:rsidRPr="00721F47">
        <w:rPr>
          <w:b/>
          <w:sz w:val="22"/>
          <w:szCs w:val="22"/>
          <w:lang w:val="uz-Cyrl-UZ"/>
        </w:rPr>
        <w:t>________________________</w:t>
      </w:r>
      <w:r w:rsidR="001F08E0" w:rsidRPr="0070130B">
        <w:rPr>
          <w:rFonts w:eastAsia="Calibri"/>
          <w:sz w:val="22"/>
          <w:szCs w:val="22"/>
          <w:lang w:val="uz-Cyrl-UZ" w:eastAsia="en-US"/>
        </w:rPr>
        <w:t xml:space="preserve"> номидан низом асосида иш юритувчи </w:t>
      </w:r>
      <w:r w:rsidR="003A28C3">
        <w:rPr>
          <w:rFonts w:eastAsia="Calibri"/>
          <w:sz w:val="22"/>
          <w:szCs w:val="22"/>
          <w:lang w:val="uz-Cyrl-UZ" w:eastAsia="en-US"/>
        </w:rPr>
        <w:t xml:space="preserve">директор </w:t>
      </w:r>
      <w:r w:rsidR="00721F47" w:rsidRPr="00721F47">
        <w:rPr>
          <w:rFonts w:eastAsia="Calibri"/>
          <w:sz w:val="22"/>
          <w:szCs w:val="22"/>
          <w:lang w:val="uz-Cyrl-UZ" w:eastAsia="en-US"/>
        </w:rPr>
        <w:t>_______________</w:t>
      </w:r>
      <w:r w:rsidR="00FD1EDA">
        <w:rPr>
          <w:rFonts w:eastAsia="Calibri"/>
          <w:sz w:val="22"/>
          <w:szCs w:val="22"/>
          <w:lang w:val="uz-Cyrl-UZ" w:eastAsia="en-US"/>
        </w:rPr>
        <w:t>.</w:t>
      </w:r>
      <w:r w:rsidR="001F08E0" w:rsidRPr="0070130B">
        <w:rPr>
          <w:rFonts w:eastAsia="Calibri"/>
          <w:sz w:val="22"/>
          <w:szCs w:val="22"/>
          <w:lang w:val="uz-Cyrl-UZ" w:eastAsia="en-US"/>
        </w:rPr>
        <w:t xml:space="preserve"> бир томондан (бундан буён матнда “</w:t>
      </w:r>
      <w:r w:rsidR="00456F08" w:rsidRPr="0070130B">
        <w:rPr>
          <w:rFonts w:eastAsia="Calibri"/>
          <w:sz w:val="22"/>
          <w:szCs w:val="22"/>
          <w:lang w:val="uz-Cyrl-UZ" w:eastAsia="en-US"/>
        </w:rPr>
        <w:t>Пудратчи</w:t>
      </w:r>
      <w:r w:rsidR="001F08E0" w:rsidRPr="0070130B">
        <w:rPr>
          <w:rFonts w:eastAsia="Calibri"/>
          <w:sz w:val="22"/>
          <w:szCs w:val="22"/>
          <w:lang w:val="uz-Cyrl-UZ" w:eastAsia="en-US"/>
        </w:rPr>
        <w:t xml:space="preserve">” деб юритилади) ҳамда ИИВ </w:t>
      </w:r>
      <w:r w:rsidR="00783AD9" w:rsidRPr="0070130B">
        <w:rPr>
          <w:sz w:val="22"/>
          <w:szCs w:val="22"/>
          <w:lang w:val="uz-Cyrl-UZ"/>
        </w:rPr>
        <w:t xml:space="preserve">Узбекистон Республикаси ИИВ “Узбекистон” санаторийси </w:t>
      </w:r>
      <w:r w:rsidR="001F08E0" w:rsidRPr="0070130B">
        <w:rPr>
          <w:rFonts w:eastAsia="Calibri"/>
          <w:sz w:val="22"/>
          <w:szCs w:val="22"/>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w:t>
      </w:r>
      <w:r w:rsidR="0070130B">
        <w:rPr>
          <w:rFonts w:eastAsia="Calibri"/>
          <w:sz w:val="22"/>
          <w:szCs w:val="22"/>
          <w:lang w:val="uz-Cyrl-UZ" w:eastAsia="en-US"/>
        </w:rPr>
        <w:t>илди</w:t>
      </w:r>
    </w:p>
    <w:p w:rsidR="0070130B" w:rsidRPr="00E00971" w:rsidRDefault="0070130B" w:rsidP="004A3745">
      <w:pPr>
        <w:jc w:val="both"/>
        <w:rPr>
          <w:color w:val="0000FF"/>
          <w:sz w:val="22"/>
          <w:szCs w:val="22"/>
          <w:lang w:val="uz-Cyrl-UZ"/>
        </w:rPr>
      </w:pPr>
    </w:p>
    <w:p w:rsidR="0070130B" w:rsidRPr="00E00971" w:rsidRDefault="0070130B" w:rsidP="004A3745">
      <w:pPr>
        <w:widowControl/>
        <w:numPr>
          <w:ilvl w:val="0"/>
          <w:numId w:val="9"/>
        </w:numPr>
        <w:autoSpaceDE/>
        <w:autoSpaceDN/>
        <w:adjustRightInd/>
        <w:ind w:left="0"/>
        <w:jc w:val="center"/>
        <w:rPr>
          <w:b/>
          <w:sz w:val="22"/>
          <w:szCs w:val="22"/>
          <w:lang w:val="uz-Cyrl-UZ"/>
        </w:rPr>
      </w:pPr>
      <w:r w:rsidRPr="00E00971">
        <w:rPr>
          <w:b/>
          <w:sz w:val="22"/>
          <w:szCs w:val="22"/>
          <w:lang w:val="uz-Cyrl-UZ"/>
        </w:rPr>
        <w:t>ТАЪРИФЛАР</w:t>
      </w:r>
    </w:p>
    <w:p w:rsidR="0070130B" w:rsidRPr="00A308A3" w:rsidRDefault="0070130B" w:rsidP="00B53555">
      <w:pPr>
        <w:pStyle w:val="a4"/>
        <w:numPr>
          <w:ilvl w:val="1"/>
          <w:numId w:val="9"/>
        </w:numPr>
        <w:jc w:val="both"/>
        <w:rPr>
          <w:sz w:val="22"/>
          <w:szCs w:val="22"/>
          <w:lang w:val="uz-Cyrl-UZ"/>
        </w:rPr>
      </w:pPr>
      <w:r w:rsidRPr="00A308A3">
        <w:rPr>
          <w:sz w:val="22"/>
          <w:szCs w:val="22"/>
          <w:lang w:val="uz-Cyrl-UZ"/>
        </w:rPr>
        <w:t>Мазкур шартномада қуйидаги  тарифлар қўлланилади:</w:t>
      </w:r>
    </w:p>
    <w:p w:rsidR="002A4905" w:rsidRPr="0070130B" w:rsidRDefault="002A4905" w:rsidP="004A3745">
      <w:pPr>
        <w:ind w:firstLine="851"/>
        <w:jc w:val="both"/>
        <w:rPr>
          <w:sz w:val="22"/>
          <w:szCs w:val="22"/>
          <w:lang w:val="uz-Cyrl-UZ"/>
        </w:rPr>
      </w:pPr>
      <w:r w:rsidRPr="0070130B">
        <w:rPr>
          <w:b/>
          <w:sz w:val="22"/>
          <w:szCs w:val="22"/>
          <w:lang w:val="uz-Cyrl-UZ"/>
        </w:rPr>
        <w:t>Ижро хужжатлари</w:t>
      </w:r>
      <w:r w:rsidRPr="0070130B">
        <w:rPr>
          <w:sz w:val="22"/>
          <w:szCs w:val="22"/>
          <w:lang w:val="uz-Cyrl-UZ"/>
        </w:rPr>
        <w:t xml:space="preserve"> – натурада бажарилган ишлар ёки ишларни  бажариш учун маъсул бўлган шахслар  томонидан уларга киритилган  ўзгартиришларнинг  ушбу  ишчи  чизмаларга  мувофиқлиги  тўғрисидаги ёзувлар  билан  биргаликда  объект қурилишга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 айрим маъсулиятли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 ва қоидаларида назарда тутилган бошқа хужжатлар;</w:t>
      </w:r>
    </w:p>
    <w:p w:rsidR="002A4905" w:rsidRPr="0070130B" w:rsidRDefault="002A4905" w:rsidP="004A3745">
      <w:pPr>
        <w:ind w:firstLine="851"/>
        <w:jc w:val="both"/>
        <w:rPr>
          <w:sz w:val="22"/>
          <w:szCs w:val="22"/>
          <w:lang w:val="uz-Cyrl-UZ"/>
        </w:rPr>
      </w:pPr>
      <w:r w:rsidRPr="0070130B">
        <w:rPr>
          <w:b/>
          <w:sz w:val="22"/>
          <w:szCs w:val="22"/>
          <w:lang w:val="uz-Cyrl-UZ"/>
        </w:rPr>
        <w:t xml:space="preserve">Қурилиш майдони - </w:t>
      </w:r>
      <w:r w:rsidRPr="0070130B">
        <w:rPr>
          <w:sz w:val="22"/>
          <w:szCs w:val="22"/>
          <w:lang w:val="uz-Cyrl-UZ"/>
        </w:rPr>
        <w:t xml:space="preserve"> мазкур шартнома (контракт) доирасида барча ишларни бажариш даврида далолатнома бўйича Буюртмачи томонидан </w:t>
      </w:r>
      <w:r w:rsidR="00456F08" w:rsidRPr="0070130B">
        <w:rPr>
          <w:sz w:val="22"/>
          <w:szCs w:val="22"/>
          <w:lang w:val="uz-Cyrl-UZ"/>
        </w:rPr>
        <w:t>Пудратчи</w:t>
      </w:r>
      <w:r w:rsidRPr="0070130B">
        <w:rPr>
          <w:sz w:val="22"/>
          <w:szCs w:val="22"/>
          <w:lang w:val="uz-Cyrl-UZ"/>
        </w:rPr>
        <w:t>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2A4905" w:rsidRPr="0070130B" w:rsidRDefault="002A4905" w:rsidP="004A3745">
      <w:pPr>
        <w:ind w:firstLine="851"/>
        <w:jc w:val="both"/>
        <w:rPr>
          <w:sz w:val="22"/>
          <w:szCs w:val="22"/>
          <w:lang w:val="uz-Cyrl-UZ"/>
        </w:rPr>
      </w:pPr>
      <w:r w:rsidRPr="0070130B">
        <w:rPr>
          <w:b/>
          <w:sz w:val="22"/>
          <w:szCs w:val="22"/>
          <w:lang w:val="uz-Cyrl-UZ"/>
        </w:rPr>
        <w:t xml:space="preserve">Вақтинчалик иншоотлар </w:t>
      </w:r>
      <w:r w:rsidRPr="0070130B">
        <w:rPr>
          <w:sz w:val="22"/>
          <w:szCs w:val="22"/>
          <w:lang w:val="uz-Cyrl-UZ"/>
        </w:rPr>
        <w:t xml:space="preserve">– </w:t>
      </w:r>
      <w:r w:rsidR="00456F08" w:rsidRPr="0070130B">
        <w:rPr>
          <w:sz w:val="22"/>
          <w:szCs w:val="22"/>
          <w:lang w:val="uz-Cyrl-UZ"/>
        </w:rPr>
        <w:t>Пудратчи</w:t>
      </w:r>
      <w:r w:rsidRPr="0070130B">
        <w:rPr>
          <w:sz w:val="22"/>
          <w:szCs w:val="22"/>
          <w:lang w:val="uz-Cyrl-UZ"/>
        </w:rPr>
        <w:t xml:space="preserve"> томонидан қурилиш майдонида ўрнатиладиган ва ишларни бажариш учун зарур бўлган хар қандай типдаги вақтинчалик бинолар ва иншоатлар;</w:t>
      </w:r>
    </w:p>
    <w:p w:rsidR="002A4905" w:rsidRPr="0070130B" w:rsidRDefault="002A4905" w:rsidP="004A3745">
      <w:pPr>
        <w:ind w:firstLine="851"/>
        <w:jc w:val="both"/>
        <w:rPr>
          <w:sz w:val="22"/>
          <w:szCs w:val="22"/>
          <w:lang w:val="uz-Cyrl-UZ"/>
        </w:rPr>
      </w:pPr>
      <w:r w:rsidRPr="0070130B">
        <w:rPr>
          <w:b/>
          <w:sz w:val="22"/>
          <w:szCs w:val="22"/>
          <w:lang w:val="uz-Cyrl-UZ"/>
        </w:rPr>
        <w:t xml:space="preserve">Яширин ишлар – </w:t>
      </w:r>
      <w:r w:rsidRPr="0070130B">
        <w:rPr>
          <w:sz w:val="22"/>
          <w:szCs w:val="22"/>
          <w:lang w:val="uz-Cyrl-UZ"/>
        </w:rPr>
        <w:t>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A4905" w:rsidRPr="0070130B" w:rsidRDefault="002A4905" w:rsidP="004A3745">
      <w:pPr>
        <w:ind w:firstLine="851"/>
        <w:jc w:val="both"/>
        <w:rPr>
          <w:rFonts w:ascii="12" w:hAnsi="12"/>
          <w:sz w:val="22"/>
          <w:szCs w:val="22"/>
          <w:lang w:val="uz-Cyrl-UZ"/>
        </w:rPr>
      </w:pPr>
      <w:r w:rsidRPr="0070130B">
        <w:rPr>
          <w:b/>
          <w:sz w:val="22"/>
          <w:szCs w:val="22"/>
          <w:lang w:val="uz-Cyrl-UZ"/>
        </w:rPr>
        <w:t>Иш –</w:t>
      </w:r>
      <w:r w:rsidR="00456F08" w:rsidRPr="0070130B">
        <w:rPr>
          <w:sz w:val="22"/>
          <w:szCs w:val="22"/>
          <w:lang w:val="uz-Cyrl-UZ"/>
        </w:rPr>
        <w:t>Пудратчи</w:t>
      </w:r>
      <w:r w:rsidRPr="0070130B">
        <w:rPr>
          <w:sz w:val="22"/>
          <w:szCs w:val="22"/>
          <w:lang w:val="uz-Cyrl-UZ"/>
        </w:rPr>
        <w:t xml:space="preserve"> томонидан ушбу шартнома шартларига, Ўзбекистон Республикасининг қонун хужжатларига мувофиқ бажариладиган ишлар, қурилиш, монтаж, демонтаж ва нуқсонларни бартараф этишни ўз ичига олади.</w:t>
      </w:r>
    </w:p>
    <w:p w:rsidR="002A4905" w:rsidRPr="0070130B" w:rsidRDefault="002A4905" w:rsidP="004A3745">
      <w:pPr>
        <w:widowControl/>
        <w:autoSpaceDE/>
        <w:autoSpaceDN/>
        <w:adjustRightInd/>
        <w:spacing w:line="242" w:lineRule="auto"/>
        <w:jc w:val="center"/>
        <w:rPr>
          <w:rFonts w:eastAsia="Calibri"/>
          <w:b/>
          <w:sz w:val="22"/>
          <w:szCs w:val="22"/>
          <w:lang w:val="uz-Cyrl-UZ" w:eastAsia="en-US"/>
        </w:rPr>
      </w:pPr>
    </w:p>
    <w:p w:rsidR="001F08E0" w:rsidRPr="0070130B" w:rsidRDefault="002A4905" w:rsidP="004A3745">
      <w:pPr>
        <w:widowControl/>
        <w:autoSpaceDE/>
        <w:autoSpaceDN/>
        <w:adjustRightInd/>
        <w:spacing w:line="242" w:lineRule="auto"/>
        <w:jc w:val="center"/>
        <w:rPr>
          <w:rFonts w:eastAsia="Calibri"/>
          <w:b/>
          <w:sz w:val="22"/>
          <w:szCs w:val="22"/>
          <w:lang w:val="uz-Cyrl-UZ" w:eastAsia="en-US"/>
        </w:rPr>
      </w:pPr>
      <w:r w:rsidRPr="0070130B">
        <w:rPr>
          <w:rFonts w:eastAsia="Calibri"/>
          <w:b/>
          <w:sz w:val="22"/>
          <w:szCs w:val="22"/>
          <w:lang w:val="uz-Cyrl-UZ" w:eastAsia="en-US"/>
        </w:rPr>
        <w:t>II</w:t>
      </w:r>
      <w:r w:rsidR="001F08E0" w:rsidRPr="0070130B">
        <w:rPr>
          <w:rFonts w:eastAsia="Calibri"/>
          <w:b/>
          <w:sz w:val="22"/>
          <w:szCs w:val="22"/>
          <w:lang w:val="uz-Cyrl-UZ" w:eastAsia="en-US"/>
        </w:rPr>
        <w:t>. ШАРТНОМА ПРЕДМЕТИ</w:t>
      </w:r>
    </w:p>
    <w:p w:rsidR="002A4905" w:rsidRPr="00721F47" w:rsidRDefault="007403B8" w:rsidP="00721F47">
      <w:pPr>
        <w:rPr>
          <w:sz w:val="24"/>
          <w:szCs w:val="24"/>
          <w:lang w:val="uz-Cyrl-UZ"/>
        </w:rPr>
      </w:pPr>
      <w:r w:rsidRPr="0070130B">
        <w:rPr>
          <w:rFonts w:eastAsia="Calibri"/>
          <w:sz w:val="22"/>
          <w:szCs w:val="22"/>
          <w:lang w:val="uz-Cyrl-UZ" w:eastAsia="en-US"/>
        </w:rPr>
        <w:t>2.1.</w:t>
      </w:r>
      <w:r w:rsidR="001F08E0" w:rsidRPr="0070130B">
        <w:rPr>
          <w:rFonts w:eastAsia="Calibri"/>
          <w:sz w:val="22"/>
          <w:szCs w:val="22"/>
          <w:lang w:val="uz-Cyrl-UZ" w:eastAsia="en-US"/>
        </w:rPr>
        <w:t>“</w:t>
      </w:r>
      <w:r w:rsidR="00456F08" w:rsidRPr="0070130B">
        <w:rPr>
          <w:rFonts w:eastAsia="Calibri"/>
          <w:sz w:val="22"/>
          <w:szCs w:val="22"/>
          <w:lang w:val="uz-Cyrl-UZ" w:eastAsia="en-US"/>
        </w:rPr>
        <w:t>Пудратчи</w:t>
      </w:r>
      <w:r w:rsidR="001F08E0" w:rsidRPr="0070130B">
        <w:rPr>
          <w:rFonts w:eastAsia="Calibri"/>
          <w:sz w:val="22"/>
          <w:szCs w:val="22"/>
          <w:lang w:val="uz-Cyrl-UZ" w:eastAsia="en-US"/>
        </w:rPr>
        <w:t xml:space="preserve">” </w:t>
      </w:r>
      <w:r w:rsidR="00FD5CE5">
        <w:rPr>
          <w:rFonts w:eastAsia="Calibri"/>
          <w:sz w:val="22"/>
          <w:szCs w:val="22"/>
          <w:lang w:val="uz-Cyrl-UZ" w:eastAsia="en-US"/>
        </w:rPr>
        <w:t xml:space="preserve">шартнома шартларига мувофиқ </w:t>
      </w:r>
      <w:r w:rsidR="00FD5CE5">
        <w:rPr>
          <w:sz w:val="22"/>
          <w:szCs w:val="22"/>
          <w:lang w:val="uz-Cyrl-UZ"/>
        </w:rPr>
        <w:t xml:space="preserve">Тошкент вилояти, Тошкент тумани, Ғишткўприк қишлоғида </w:t>
      </w:r>
      <w:r w:rsidR="00721F47" w:rsidRPr="00077FB5">
        <w:rPr>
          <w:color w:val="FF0000"/>
          <w:sz w:val="24"/>
          <w:szCs w:val="24"/>
          <w:lang w:val="uz-Cyrl-UZ"/>
        </w:rPr>
        <w:t xml:space="preserve">Ўзбекистон Республикаси ИИВга карашли </w:t>
      </w:r>
      <w:r w:rsidR="00721F47" w:rsidRPr="00077FB5">
        <w:rPr>
          <w:sz w:val="24"/>
          <w:szCs w:val="24"/>
          <w:lang w:val="uz-Cyrl-UZ"/>
        </w:rPr>
        <w:t>Узбекистон санаториясида худудидаги рахбарлар таркибига кирувчи худудни кукаламзорлаштириш ва жорий тамирлаш</w:t>
      </w:r>
      <w:r w:rsidR="00721F47" w:rsidRPr="00721F47">
        <w:rPr>
          <w:sz w:val="24"/>
          <w:szCs w:val="24"/>
          <w:lang w:val="uz-Cyrl-UZ"/>
        </w:rPr>
        <w:t xml:space="preserve"> </w:t>
      </w:r>
      <w:r w:rsidR="00783AD9" w:rsidRPr="0070130B">
        <w:rPr>
          <w:sz w:val="22"/>
          <w:szCs w:val="22"/>
          <w:lang w:val="uz-Cyrl-UZ"/>
        </w:rPr>
        <w:t>жорий таъмирлаш</w:t>
      </w:r>
      <w:r w:rsidR="003A28C3">
        <w:rPr>
          <w:sz w:val="22"/>
          <w:szCs w:val="22"/>
          <w:lang w:val="uz-Cyrl-UZ"/>
        </w:rPr>
        <w:t xml:space="preserve"> (Лот №</w:t>
      </w:r>
      <w:r w:rsidR="00721F47" w:rsidRPr="00721F47">
        <w:rPr>
          <w:sz w:val="22"/>
          <w:szCs w:val="22"/>
          <w:lang w:val="uz-Cyrl-UZ"/>
        </w:rPr>
        <w:t>_________</w:t>
      </w:r>
      <w:r w:rsidR="003A28C3">
        <w:rPr>
          <w:sz w:val="22"/>
          <w:szCs w:val="22"/>
          <w:lang w:val="uz-Cyrl-UZ"/>
        </w:rPr>
        <w:t>)</w:t>
      </w:r>
      <w:r w:rsidR="001F08E0" w:rsidRPr="0070130B">
        <w:rPr>
          <w:rFonts w:eastAsia="Calibri"/>
          <w:sz w:val="22"/>
          <w:szCs w:val="22"/>
          <w:lang w:val="uz-Cyrl-UZ" w:eastAsia="en-US"/>
        </w:rPr>
        <w:t>мажбуриятини олади, “</w:t>
      </w:r>
      <w:r w:rsidR="002A4905" w:rsidRPr="0070130B">
        <w:rPr>
          <w:rFonts w:eastAsia="Calibri"/>
          <w:sz w:val="22"/>
          <w:szCs w:val="22"/>
          <w:lang w:val="uz-Cyrl-UZ" w:eastAsia="en-US"/>
        </w:rPr>
        <w:t>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2A4905" w:rsidRPr="0070130B" w:rsidRDefault="002A4905" w:rsidP="004A3745">
      <w:pPr>
        <w:widowControl/>
        <w:autoSpaceDE/>
        <w:autoSpaceDN/>
        <w:adjustRightInd/>
        <w:spacing w:line="242" w:lineRule="auto"/>
        <w:jc w:val="center"/>
        <w:rPr>
          <w:rFonts w:eastAsia="Calibri"/>
          <w:b/>
          <w:sz w:val="22"/>
          <w:szCs w:val="22"/>
          <w:lang w:val="uz-Cyrl-UZ" w:eastAsia="en-US"/>
        </w:rPr>
      </w:pPr>
    </w:p>
    <w:p w:rsidR="001F08E0" w:rsidRPr="0070130B" w:rsidRDefault="001F08E0" w:rsidP="004A3745">
      <w:pPr>
        <w:widowControl/>
        <w:autoSpaceDE/>
        <w:autoSpaceDN/>
        <w:adjustRightInd/>
        <w:spacing w:line="242" w:lineRule="auto"/>
        <w:jc w:val="center"/>
        <w:rPr>
          <w:rFonts w:eastAsia="Calibri"/>
          <w:b/>
          <w:sz w:val="22"/>
          <w:szCs w:val="22"/>
          <w:lang w:val="uz-Cyrl-UZ" w:eastAsia="en-US"/>
        </w:rPr>
      </w:pPr>
      <w:r w:rsidRPr="0070130B">
        <w:rPr>
          <w:rFonts w:eastAsia="Calibri"/>
          <w:b/>
          <w:sz w:val="22"/>
          <w:szCs w:val="22"/>
          <w:lang w:val="uz-Cyrl-UZ" w:eastAsia="en-US"/>
        </w:rPr>
        <w:t>III. ШАРТНОМА БАҲОСИ ВА ХИСОБ-КИТОБ ҚИЛИШ ТАРТИБИ</w:t>
      </w:r>
    </w:p>
    <w:p w:rsidR="001F08E0" w:rsidRPr="0070130B" w:rsidRDefault="001F08E0" w:rsidP="004A3745">
      <w:pPr>
        <w:widowControl/>
        <w:numPr>
          <w:ilvl w:val="0"/>
          <w:numId w:val="1"/>
        </w:numPr>
        <w:autoSpaceDE/>
        <w:autoSpaceDN/>
        <w:adjustRightInd/>
        <w:spacing w:line="242" w:lineRule="auto"/>
        <w:ind w:left="0"/>
        <w:contextualSpacing/>
        <w:jc w:val="both"/>
        <w:rPr>
          <w:rFonts w:eastAsia="Calibri"/>
          <w:vanish/>
          <w:sz w:val="22"/>
          <w:szCs w:val="22"/>
          <w:lang w:val="uz-Cyrl-UZ" w:eastAsia="en-US"/>
        </w:rPr>
      </w:pPr>
    </w:p>
    <w:p w:rsidR="001F08E0" w:rsidRPr="0070130B" w:rsidRDefault="003A28C3" w:rsidP="004A3745">
      <w:pPr>
        <w:pStyle w:val="a4"/>
        <w:widowControl/>
        <w:numPr>
          <w:ilvl w:val="1"/>
          <w:numId w:val="4"/>
        </w:numPr>
        <w:autoSpaceDE/>
        <w:autoSpaceDN/>
        <w:adjustRightInd/>
        <w:spacing w:line="242" w:lineRule="auto"/>
        <w:ind w:left="0" w:firstLine="207"/>
        <w:jc w:val="both"/>
        <w:rPr>
          <w:rFonts w:eastAsia="Calibri"/>
          <w:sz w:val="22"/>
          <w:szCs w:val="22"/>
          <w:lang w:val="uz-Cyrl-UZ" w:eastAsia="en-US"/>
        </w:rPr>
      </w:pPr>
      <w:r>
        <w:rPr>
          <w:rFonts w:eastAsia="Calibri"/>
          <w:sz w:val="22"/>
          <w:szCs w:val="22"/>
          <w:lang w:val="uz-Cyrl-UZ" w:eastAsia="en-US"/>
        </w:rPr>
        <w:t xml:space="preserve">Мазкур шартнома баҳоси танлов савдоси (тендер) натижасида аниқланган ва </w:t>
      </w:r>
      <w:r w:rsidR="0078789F" w:rsidRPr="0070130B">
        <w:rPr>
          <w:rFonts w:eastAsia="Calibri"/>
          <w:sz w:val="22"/>
          <w:szCs w:val="22"/>
          <w:lang w:val="uz-Cyrl-UZ" w:eastAsia="en-US"/>
        </w:rPr>
        <w:t xml:space="preserve">ҚҚС билан </w:t>
      </w:r>
      <w:r w:rsidR="00721F47" w:rsidRPr="00721F47">
        <w:rPr>
          <w:rFonts w:eastAsia="Calibri"/>
          <w:b/>
          <w:sz w:val="22"/>
          <w:szCs w:val="22"/>
          <w:lang w:val="uz-Cyrl-UZ" w:eastAsia="en-US"/>
        </w:rPr>
        <w:t>______________________________________________</w:t>
      </w:r>
      <w:r w:rsidR="0078789F" w:rsidRPr="0070130B">
        <w:rPr>
          <w:sz w:val="22"/>
          <w:szCs w:val="22"/>
          <w:lang w:val="uz-Cyrl-UZ"/>
        </w:rPr>
        <w:t xml:space="preserve"> ташкил этади</w:t>
      </w:r>
      <w:r w:rsidR="00C11345" w:rsidRPr="0070130B">
        <w:rPr>
          <w:rFonts w:eastAsia="Calibri"/>
          <w:sz w:val="22"/>
          <w:szCs w:val="22"/>
          <w:lang w:val="uz-Cyrl-UZ" w:eastAsia="en-US"/>
        </w:rPr>
        <w:t>.</w:t>
      </w:r>
    </w:p>
    <w:p w:rsidR="001F08E0" w:rsidRPr="0070130B" w:rsidRDefault="00553214" w:rsidP="004A3745">
      <w:pPr>
        <w:widowControl/>
        <w:numPr>
          <w:ilvl w:val="1"/>
          <w:numId w:val="4"/>
        </w:numPr>
        <w:autoSpaceDE/>
        <w:autoSpaceDN/>
        <w:adjustRightInd/>
        <w:spacing w:line="242" w:lineRule="auto"/>
        <w:ind w:left="0" w:firstLine="567"/>
        <w:contextualSpacing/>
        <w:jc w:val="both"/>
        <w:rPr>
          <w:rFonts w:eastAsia="Calibri"/>
          <w:sz w:val="22"/>
          <w:szCs w:val="22"/>
          <w:lang w:val="uz-Cyrl-UZ" w:eastAsia="en-US"/>
        </w:rPr>
      </w:pPr>
      <w:r w:rsidRPr="0070130B">
        <w:rPr>
          <w:sz w:val="22"/>
          <w:szCs w:val="22"/>
          <w:lang w:val="uz-Cyrl-UZ"/>
        </w:rPr>
        <w:t>Буюртмачи, пудратчига шартнома бўйича бажариладиган ишлар умумий қийматининг 30 фоизи миқдорида аванс ўтказади.</w:t>
      </w:r>
      <w:r w:rsidRPr="0070130B">
        <w:rPr>
          <w:rFonts w:eastAsia="Calibri"/>
          <w:sz w:val="22"/>
          <w:szCs w:val="22"/>
          <w:lang w:val="uz-Cyrl-UZ" w:eastAsia="en-US"/>
        </w:rPr>
        <w:t xml:space="preserve"> Пудратчининг</w:t>
      </w:r>
      <w:r w:rsidR="001F08E0" w:rsidRPr="0070130B">
        <w:rPr>
          <w:rFonts w:eastAsia="Calibri"/>
          <w:sz w:val="22"/>
          <w:szCs w:val="22"/>
          <w:lang w:val="uz-Cyrl-UZ" w:eastAsia="en-US"/>
        </w:rPr>
        <w:t xml:space="preserve"> ҳисобрақамига келиб тушган санадан бошлаб ушбу шартноманинг мажбуриятлари бажарилиши бошланади.</w:t>
      </w:r>
      <w:r w:rsidRPr="0070130B">
        <w:rPr>
          <w:sz w:val="22"/>
          <w:szCs w:val="22"/>
          <w:lang w:val="uz-Cyrl-UZ"/>
        </w:rPr>
        <w:t xml:space="preserve">Буюртмачи ва пудратчи ўртасидаги якуний ҳисоб-китоб ушбу шартномада белгиланган </w:t>
      </w:r>
      <w:r w:rsidRPr="0070130B">
        <w:rPr>
          <w:rFonts w:eastAsia="Calibri"/>
          <w:sz w:val="22"/>
          <w:szCs w:val="22"/>
          <w:lang w:val="uz-Cyrl-UZ" w:eastAsia="en-US"/>
        </w:rPr>
        <w:t xml:space="preserve">ишлар </w:t>
      </w:r>
      <w:r w:rsidR="007403B8" w:rsidRPr="0070130B">
        <w:rPr>
          <w:rFonts w:eastAsia="Calibri"/>
          <w:sz w:val="22"/>
          <w:szCs w:val="22"/>
          <w:lang w:val="uz-Cyrl-UZ" w:eastAsia="en-US"/>
        </w:rPr>
        <w:t xml:space="preserve">бажарилгандан сўнг </w:t>
      </w:r>
      <w:r w:rsidR="001F08E0" w:rsidRPr="0070130B">
        <w:rPr>
          <w:rFonts w:eastAsia="Calibri"/>
          <w:sz w:val="22"/>
          <w:szCs w:val="22"/>
          <w:lang w:val="uz-Cyrl-UZ" w:eastAsia="en-US"/>
        </w:rPr>
        <w:t>уч иш куни ичида амалга оширилади.</w:t>
      </w:r>
      <w:r w:rsidR="007403B8" w:rsidRPr="0070130B">
        <w:rPr>
          <w:sz w:val="22"/>
          <w:szCs w:val="22"/>
          <w:lang w:val="uz-Cyrl-UZ"/>
        </w:rPr>
        <w:t>Бажарилган ишлар тўғрисидаги далолатнома</w:t>
      </w:r>
      <w:r w:rsidR="0070130B" w:rsidRPr="0070130B">
        <w:rPr>
          <w:sz w:val="22"/>
          <w:szCs w:val="22"/>
          <w:lang w:val="uz-Cyrl-UZ"/>
        </w:rPr>
        <w:t xml:space="preserve"> (Ф-2, Ф-3) ҳамда Пудратчи томонидан тақдим этилган </w:t>
      </w:r>
      <w:r w:rsidR="007403B8" w:rsidRPr="0070130B">
        <w:rPr>
          <w:rFonts w:eastAsia="Calibri"/>
          <w:sz w:val="22"/>
          <w:szCs w:val="22"/>
          <w:lang w:val="uz-Cyrl-UZ" w:eastAsia="en-US"/>
        </w:rPr>
        <w:t xml:space="preserve">ҳисобварақ-фактура </w:t>
      </w:r>
      <w:r w:rsidR="0070130B" w:rsidRPr="0070130B">
        <w:rPr>
          <w:rFonts w:eastAsia="Calibri"/>
          <w:sz w:val="22"/>
          <w:szCs w:val="22"/>
          <w:lang w:val="uz-Cyrl-UZ" w:eastAsia="en-US"/>
        </w:rPr>
        <w:t>ишл</w:t>
      </w:r>
      <w:bookmarkStart w:id="0" w:name="_GoBack"/>
      <w:bookmarkEnd w:id="0"/>
      <w:r w:rsidR="0070130B" w:rsidRPr="0070130B">
        <w:rPr>
          <w:rFonts w:eastAsia="Calibri"/>
          <w:sz w:val="22"/>
          <w:szCs w:val="22"/>
          <w:lang w:val="uz-Cyrl-UZ" w:eastAsia="en-US"/>
        </w:rPr>
        <w:t xml:space="preserve">арни бажарилганлигини тасдиқловчи хужжат хисобланади. </w:t>
      </w:r>
    </w:p>
    <w:p w:rsidR="0070130B" w:rsidRPr="0070130B" w:rsidRDefault="0070130B" w:rsidP="004A3745">
      <w:pPr>
        <w:widowControl/>
        <w:numPr>
          <w:ilvl w:val="1"/>
          <w:numId w:val="4"/>
        </w:numPr>
        <w:autoSpaceDE/>
        <w:autoSpaceDN/>
        <w:adjustRightInd/>
        <w:spacing w:line="242" w:lineRule="auto"/>
        <w:ind w:left="0" w:firstLine="567"/>
        <w:contextualSpacing/>
        <w:jc w:val="both"/>
        <w:rPr>
          <w:rFonts w:eastAsia="Calibri"/>
          <w:sz w:val="22"/>
          <w:szCs w:val="22"/>
          <w:lang w:val="uz-Cyrl-UZ" w:eastAsia="en-US"/>
        </w:rPr>
      </w:pPr>
      <w:r w:rsidRPr="0070130B">
        <w:rPr>
          <w:sz w:val="22"/>
          <w:szCs w:val="22"/>
          <w:lang w:val="uz-Cyrl-UZ"/>
        </w:rPr>
        <w:t>Буюртмачи томонидан бажарилган ишлар тўғрисидаги далолатномаларни кўриб чиқиш ва расмийлаштиришнинг умумий муддати 48 соатдан ошмаслиги керак.</w:t>
      </w:r>
    </w:p>
    <w:p w:rsidR="001F08E0" w:rsidRPr="0070130B" w:rsidRDefault="001F08E0" w:rsidP="004A3745">
      <w:pPr>
        <w:widowControl/>
        <w:numPr>
          <w:ilvl w:val="1"/>
          <w:numId w:val="4"/>
        </w:numPr>
        <w:autoSpaceDE/>
        <w:autoSpaceDN/>
        <w:adjustRightInd/>
        <w:spacing w:line="242" w:lineRule="auto"/>
        <w:ind w:left="0" w:firstLine="567"/>
        <w:contextualSpacing/>
        <w:jc w:val="both"/>
        <w:rPr>
          <w:rFonts w:eastAsia="Calibri"/>
          <w:sz w:val="22"/>
          <w:szCs w:val="22"/>
          <w:lang w:val="uz-Cyrl-UZ" w:eastAsia="en-US"/>
        </w:rPr>
      </w:pPr>
      <w:r w:rsidRPr="0070130B">
        <w:rPr>
          <w:rFonts w:eastAsia="Calibri"/>
          <w:sz w:val="22"/>
          <w:szCs w:val="22"/>
          <w:lang w:val="uz-Cyrl-UZ" w:eastAsia="en-US"/>
        </w:rPr>
        <w:t xml:space="preserve">Хизматлар бўйича ҳисоб-китоблар банк ўтказмаси орқали </w:t>
      </w:r>
      <w:r w:rsidR="00D31D45" w:rsidRPr="0070130B">
        <w:rPr>
          <w:rFonts w:eastAsia="Calibri"/>
          <w:sz w:val="22"/>
          <w:szCs w:val="22"/>
          <w:lang w:val="uz-Cyrl-UZ" w:eastAsia="en-US"/>
        </w:rPr>
        <w:t>Пудратчининг</w:t>
      </w:r>
      <w:r w:rsidRPr="0070130B">
        <w:rPr>
          <w:rFonts w:eastAsia="Calibri"/>
          <w:sz w:val="22"/>
          <w:szCs w:val="22"/>
          <w:lang w:val="uz-Cyrl-UZ" w:eastAsia="en-US"/>
        </w:rPr>
        <w:t xml:space="preserve"> ҳисоб рақамига ўтказиш йўли билан амалга оширилади.</w:t>
      </w:r>
    </w:p>
    <w:p w:rsidR="001F08E0" w:rsidRPr="0070130B" w:rsidRDefault="001F08E0" w:rsidP="004A3745">
      <w:pPr>
        <w:widowControl/>
        <w:autoSpaceDE/>
        <w:autoSpaceDN/>
        <w:adjustRightInd/>
        <w:spacing w:line="242" w:lineRule="auto"/>
        <w:jc w:val="center"/>
        <w:rPr>
          <w:rFonts w:eastAsia="Calibri"/>
          <w:b/>
          <w:sz w:val="22"/>
          <w:szCs w:val="22"/>
          <w:lang w:val="uz-Cyrl-UZ" w:eastAsia="en-US"/>
        </w:rPr>
      </w:pPr>
      <w:r w:rsidRPr="0070130B">
        <w:rPr>
          <w:rFonts w:eastAsia="Calibri"/>
          <w:b/>
          <w:sz w:val="22"/>
          <w:szCs w:val="22"/>
          <w:lang w:val="uz-Cyrl-UZ" w:eastAsia="en-US"/>
        </w:rPr>
        <w:t>IV. </w:t>
      </w:r>
      <w:r w:rsidR="00D31D45" w:rsidRPr="0070130B">
        <w:rPr>
          <w:b/>
          <w:sz w:val="22"/>
          <w:szCs w:val="22"/>
          <w:lang w:val="uz-Cyrl-UZ"/>
        </w:rPr>
        <w:t>ИШЛАРНИ БАЖАРИШ</w:t>
      </w:r>
    </w:p>
    <w:p w:rsidR="001F08E0" w:rsidRPr="0070130B" w:rsidRDefault="001F08E0" w:rsidP="004A3745">
      <w:pPr>
        <w:widowControl/>
        <w:numPr>
          <w:ilvl w:val="0"/>
          <w:numId w:val="4"/>
        </w:numPr>
        <w:autoSpaceDE/>
        <w:autoSpaceDN/>
        <w:adjustRightInd/>
        <w:spacing w:line="242" w:lineRule="auto"/>
        <w:ind w:left="0"/>
        <w:contextualSpacing/>
        <w:jc w:val="both"/>
        <w:rPr>
          <w:rFonts w:eastAsia="Calibri"/>
          <w:vanish/>
          <w:sz w:val="22"/>
          <w:szCs w:val="22"/>
          <w:lang w:val="uz-Cyrl-UZ" w:eastAsia="en-US"/>
        </w:rPr>
      </w:pPr>
    </w:p>
    <w:p w:rsidR="00D31D45" w:rsidRPr="0070130B" w:rsidRDefault="00351685" w:rsidP="004A3745">
      <w:pPr>
        <w:pStyle w:val="a4"/>
        <w:numPr>
          <w:ilvl w:val="1"/>
          <w:numId w:val="4"/>
        </w:numPr>
        <w:ind w:left="0" w:firstLine="207"/>
        <w:jc w:val="both"/>
        <w:rPr>
          <w:sz w:val="22"/>
          <w:szCs w:val="22"/>
          <w:lang w:val="uz-Cyrl-UZ"/>
        </w:rPr>
      </w:pPr>
      <w:r w:rsidRPr="0070130B">
        <w:rPr>
          <w:sz w:val="22"/>
          <w:szCs w:val="22"/>
          <w:lang w:val="uz-Cyrl-UZ"/>
        </w:rPr>
        <w:t xml:space="preserve">Объектда қурилиш ишлари тугаши муддати </w:t>
      </w:r>
      <w:r w:rsidR="007403B8" w:rsidRPr="0070130B">
        <w:rPr>
          <w:sz w:val="22"/>
          <w:szCs w:val="22"/>
          <w:lang w:val="uz-Cyrl-UZ"/>
        </w:rPr>
        <w:t>аванс маблағлари Пудратчининг хисоб рақамига ўтказилган кундан</w:t>
      </w:r>
      <w:r w:rsidRPr="0070130B">
        <w:rPr>
          <w:sz w:val="22"/>
          <w:szCs w:val="22"/>
          <w:lang w:val="uz-Cyrl-UZ"/>
        </w:rPr>
        <w:t xml:space="preserve"> бошлаб 10 кун деб белгиланди. Пудратчи ишларни </w:t>
      </w:r>
      <w:r w:rsidR="007403B8" w:rsidRPr="0070130B">
        <w:rPr>
          <w:sz w:val="22"/>
          <w:szCs w:val="22"/>
          <w:lang w:val="uz-Cyrl-UZ"/>
        </w:rPr>
        <w:t xml:space="preserve">муддатидан олдин </w:t>
      </w:r>
      <w:r w:rsidR="007403B8" w:rsidRPr="0070130B">
        <w:rPr>
          <w:sz w:val="22"/>
          <w:szCs w:val="22"/>
          <w:lang w:val="uz-Cyrl-UZ"/>
        </w:rPr>
        <w:lastRenderedPageBreak/>
        <w:t>топширишга ҳақли.</w:t>
      </w:r>
    </w:p>
    <w:p w:rsidR="00D31D45" w:rsidRPr="0070130B" w:rsidRDefault="00D31D45" w:rsidP="004A3745">
      <w:pPr>
        <w:pStyle w:val="a4"/>
        <w:numPr>
          <w:ilvl w:val="1"/>
          <w:numId w:val="4"/>
        </w:numPr>
        <w:ind w:left="0" w:firstLine="207"/>
        <w:jc w:val="both"/>
        <w:rPr>
          <w:sz w:val="22"/>
          <w:szCs w:val="22"/>
          <w:lang w:val="uz-Cyrl-UZ"/>
        </w:rPr>
      </w:pPr>
      <w:r w:rsidRPr="0070130B">
        <w:rPr>
          <w:sz w:val="22"/>
          <w:szCs w:val="22"/>
          <w:lang w:val="uz-Cyrl-UZ"/>
        </w:rPr>
        <w:t xml:space="preserve">Қурилиш майдони умумий тартибини таъминлаш </w:t>
      </w:r>
      <w:r w:rsidR="00456F08" w:rsidRPr="0070130B">
        <w:rPr>
          <w:sz w:val="22"/>
          <w:szCs w:val="22"/>
          <w:lang w:val="uz-Cyrl-UZ"/>
        </w:rPr>
        <w:t>Пудратчи</w:t>
      </w:r>
      <w:r w:rsidRPr="0070130B">
        <w:rPr>
          <w:sz w:val="22"/>
          <w:szCs w:val="22"/>
          <w:lang w:val="uz-Cyrl-UZ"/>
        </w:rPr>
        <w:t>нинг вазифаси хисобланади.</w:t>
      </w:r>
    </w:p>
    <w:p w:rsidR="00456F08" w:rsidRPr="0070130B" w:rsidRDefault="00D31D45" w:rsidP="004A3745">
      <w:pPr>
        <w:pStyle w:val="a4"/>
        <w:numPr>
          <w:ilvl w:val="1"/>
          <w:numId w:val="4"/>
        </w:numPr>
        <w:ind w:left="0" w:firstLine="207"/>
        <w:jc w:val="both"/>
        <w:rPr>
          <w:sz w:val="22"/>
          <w:szCs w:val="22"/>
          <w:lang w:val="uz-Cyrl-UZ"/>
        </w:rPr>
      </w:pPr>
      <w:r w:rsidRPr="0070130B">
        <w:rPr>
          <w:sz w:val="22"/>
          <w:szCs w:val="22"/>
          <w:lang w:val="uz-Cyrl-UZ"/>
        </w:rPr>
        <w:t>Буюртмачи</w:t>
      </w:r>
      <w:r w:rsidR="00456F08" w:rsidRPr="0070130B">
        <w:rPr>
          <w:sz w:val="22"/>
          <w:szCs w:val="22"/>
          <w:lang w:val="uz-Cyrl-UZ"/>
        </w:rPr>
        <w:t xml:space="preserve"> Пудратчига</w:t>
      </w:r>
      <w:r w:rsidRPr="0070130B">
        <w:rPr>
          <w:sz w:val="22"/>
          <w:szCs w:val="22"/>
          <w:lang w:val="uz-Cyrl-UZ"/>
        </w:rPr>
        <w:t xml:space="preserve"> қурилиш ахлатини чиқариш учун жой</w:t>
      </w:r>
      <w:r w:rsidR="00456F08" w:rsidRPr="0070130B">
        <w:rPr>
          <w:sz w:val="22"/>
          <w:szCs w:val="22"/>
          <w:lang w:val="uz-Cyrl-UZ"/>
        </w:rPr>
        <w:t>ни белгилаб беради.</w:t>
      </w:r>
    </w:p>
    <w:p w:rsidR="00D31D45" w:rsidRPr="0070130B" w:rsidRDefault="00456F08" w:rsidP="004A3745">
      <w:pPr>
        <w:pStyle w:val="a4"/>
        <w:numPr>
          <w:ilvl w:val="1"/>
          <w:numId w:val="4"/>
        </w:numPr>
        <w:ind w:left="0" w:firstLine="207"/>
        <w:jc w:val="both"/>
        <w:rPr>
          <w:sz w:val="22"/>
          <w:szCs w:val="22"/>
          <w:lang w:val="uz-Cyrl-UZ"/>
        </w:rPr>
      </w:pPr>
      <w:r w:rsidRPr="0070130B">
        <w:rPr>
          <w:sz w:val="22"/>
          <w:szCs w:val="22"/>
          <w:lang w:val="uz-Cyrl-UZ"/>
        </w:rPr>
        <w:t>Пудратчи</w:t>
      </w:r>
      <w:r w:rsidR="00D31D45" w:rsidRPr="0070130B">
        <w:rPr>
          <w:sz w:val="22"/>
          <w:szCs w:val="22"/>
          <w:lang w:val="uz-Cyrl-UZ"/>
        </w:rPr>
        <w:t xml:space="preserve"> ўзи томонидан қурилишда қўлланиладиган қурилиш материаллари, асбоб-ускуналар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уларнинг сифатини тасдиқловчи тегишли сертификатларга, техник паспортларга ёки бошқа хужжатларга эга бўлишини  кафолатлайди.</w:t>
      </w:r>
    </w:p>
    <w:p w:rsidR="00D31D45" w:rsidRPr="0070130B" w:rsidRDefault="00D31D45" w:rsidP="004A3745">
      <w:pPr>
        <w:pStyle w:val="a4"/>
        <w:numPr>
          <w:ilvl w:val="1"/>
          <w:numId w:val="4"/>
        </w:numPr>
        <w:ind w:left="0" w:firstLine="207"/>
        <w:jc w:val="both"/>
        <w:rPr>
          <w:sz w:val="22"/>
          <w:szCs w:val="22"/>
          <w:lang w:val="uz-Cyrl-UZ"/>
        </w:rPr>
      </w:pPr>
      <w:r w:rsidRPr="0070130B">
        <w:rPr>
          <w:sz w:val="22"/>
          <w:szCs w:val="22"/>
          <w:lang w:val="uz-Cyrl-UZ"/>
        </w:rPr>
        <w:t xml:space="preserve">Алохида маъсулиятли конструкциялар ва  яширин ишлар тайёр бўлишига қараб уларни  қабул қилиш бошланишидан 2 кун олдин </w:t>
      </w:r>
      <w:r w:rsidR="00456F08" w:rsidRPr="0070130B">
        <w:rPr>
          <w:sz w:val="22"/>
          <w:szCs w:val="22"/>
          <w:lang w:val="uz-Cyrl-UZ"/>
        </w:rPr>
        <w:t>Пудратчи</w:t>
      </w:r>
      <w:r w:rsidRPr="0070130B">
        <w:rPr>
          <w:sz w:val="22"/>
          <w:szCs w:val="22"/>
          <w:lang w:val="uz-Cyrl-UZ"/>
        </w:rPr>
        <w:t xml:space="preserve"> Буюртмачини хабардор қилади.</w:t>
      </w:r>
    </w:p>
    <w:p w:rsidR="00D31D45" w:rsidRPr="0070130B" w:rsidRDefault="00456F08" w:rsidP="004A3745">
      <w:pPr>
        <w:pStyle w:val="a4"/>
        <w:numPr>
          <w:ilvl w:val="1"/>
          <w:numId w:val="4"/>
        </w:numPr>
        <w:ind w:left="0" w:firstLine="207"/>
        <w:jc w:val="both"/>
        <w:rPr>
          <w:sz w:val="22"/>
          <w:szCs w:val="22"/>
          <w:lang w:val="uz-Cyrl-UZ"/>
        </w:rPr>
      </w:pPr>
      <w:r w:rsidRPr="0070130B">
        <w:rPr>
          <w:sz w:val="22"/>
          <w:szCs w:val="22"/>
          <w:lang w:val="uz-Cyrl-UZ"/>
        </w:rPr>
        <w:t>Пудратчи</w:t>
      </w:r>
      <w:r w:rsidR="00D31D45" w:rsidRPr="0070130B">
        <w:rPr>
          <w:sz w:val="22"/>
          <w:szCs w:val="22"/>
          <w:lang w:val="uz-Cyrl-UZ"/>
        </w:rPr>
        <w:t xml:space="preserve"> Буюртмачининг манфаатларига жиддий таъсир қилмайдиган иш хужжатларидан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хисобланмайди.</w:t>
      </w:r>
    </w:p>
    <w:p w:rsidR="00D31D45" w:rsidRPr="0070130B" w:rsidRDefault="00456F08" w:rsidP="004A3745">
      <w:pPr>
        <w:pStyle w:val="a4"/>
        <w:numPr>
          <w:ilvl w:val="1"/>
          <w:numId w:val="4"/>
        </w:numPr>
        <w:ind w:left="0" w:firstLine="207"/>
        <w:jc w:val="both"/>
        <w:rPr>
          <w:sz w:val="22"/>
          <w:szCs w:val="22"/>
          <w:lang w:val="uz-Cyrl-UZ"/>
        </w:rPr>
      </w:pPr>
      <w:r w:rsidRPr="0070130B">
        <w:rPr>
          <w:sz w:val="22"/>
          <w:szCs w:val="22"/>
          <w:lang w:val="uz-Cyrl-UZ"/>
        </w:rPr>
        <w:t>Пудратчи</w:t>
      </w:r>
      <w:r w:rsidR="00D31D45" w:rsidRPr="0070130B">
        <w:rPr>
          <w:sz w:val="22"/>
          <w:szCs w:val="22"/>
          <w:lang w:val="uz-Cyrl-UZ"/>
        </w:rPr>
        <w:t xml:space="preserve">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майдондан қурилиш ахлатини Буюртмачи томонидан кўрсатилган жойга чиқариб ташлайди. </w:t>
      </w:r>
    </w:p>
    <w:p w:rsidR="00D31D45" w:rsidRPr="0070130B" w:rsidRDefault="00456F08" w:rsidP="004A3745">
      <w:pPr>
        <w:jc w:val="center"/>
        <w:rPr>
          <w:sz w:val="22"/>
          <w:szCs w:val="22"/>
          <w:lang w:val="uz-Cyrl-UZ"/>
        </w:rPr>
      </w:pPr>
      <w:r w:rsidRPr="0070130B">
        <w:rPr>
          <w:b/>
          <w:sz w:val="22"/>
          <w:szCs w:val="22"/>
          <w:lang w:val="uz-Cyrl-UZ"/>
        </w:rPr>
        <w:t>V</w:t>
      </w:r>
      <w:r w:rsidR="00D31D45" w:rsidRPr="0070130B">
        <w:rPr>
          <w:b/>
          <w:sz w:val="22"/>
          <w:szCs w:val="22"/>
          <w:lang w:val="uz-Cyrl-UZ"/>
        </w:rPr>
        <w:t xml:space="preserve"> . ИШЛАРНИ ҚЎРИҚЛАШ</w:t>
      </w:r>
    </w:p>
    <w:p w:rsidR="00D31D45" w:rsidRPr="0070130B" w:rsidRDefault="00456F08" w:rsidP="004A3745">
      <w:pPr>
        <w:pStyle w:val="a4"/>
        <w:numPr>
          <w:ilvl w:val="1"/>
          <w:numId w:val="7"/>
        </w:numPr>
        <w:ind w:left="0" w:firstLine="207"/>
        <w:jc w:val="both"/>
        <w:rPr>
          <w:sz w:val="22"/>
          <w:szCs w:val="22"/>
          <w:lang w:val="uz-Cyrl-UZ"/>
        </w:rPr>
      </w:pPr>
      <w:r w:rsidRPr="0070130B">
        <w:rPr>
          <w:sz w:val="22"/>
          <w:szCs w:val="22"/>
          <w:lang w:val="uz-Cyrl-UZ"/>
        </w:rPr>
        <w:t>Пудратчи</w:t>
      </w:r>
      <w:r w:rsidR="00D31D45" w:rsidRPr="0070130B">
        <w:rPr>
          <w:sz w:val="22"/>
          <w:szCs w:val="22"/>
          <w:lang w:val="uz-Cyrl-UZ"/>
        </w:rPr>
        <w:t xml:space="preserve"> ишлар бошланишидан қурилиш тугаллангунча ва қурилиш тугалланган объект буюртмачи томонидан қабул  қилиб олингунга қадар қурилиш майдони худудида материаллар, асбоб-ускуналар, қурилиш техникаси ва бошқа мол-мулк зарур даражада қўриқланиши таъминлайди. </w:t>
      </w:r>
    </w:p>
    <w:p w:rsidR="00D86782" w:rsidRPr="0070130B" w:rsidRDefault="00D86782" w:rsidP="004A3745">
      <w:pPr>
        <w:jc w:val="center"/>
        <w:rPr>
          <w:b/>
          <w:sz w:val="22"/>
          <w:szCs w:val="22"/>
          <w:lang w:val="uz-Cyrl-UZ"/>
        </w:rPr>
      </w:pPr>
    </w:p>
    <w:p w:rsidR="00D86782" w:rsidRPr="0070130B" w:rsidRDefault="00D86782" w:rsidP="004A3745">
      <w:pPr>
        <w:jc w:val="center"/>
        <w:rPr>
          <w:b/>
          <w:sz w:val="22"/>
          <w:szCs w:val="22"/>
          <w:lang w:val="uz-Cyrl-UZ"/>
        </w:rPr>
      </w:pPr>
      <w:r w:rsidRPr="0070130B">
        <w:rPr>
          <w:b/>
          <w:sz w:val="22"/>
          <w:szCs w:val="22"/>
          <w:lang w:val="uz-Cyrl-UZ"/>
        </w:rPr>
        <w:t>V</w:t>
      </w:r>
      <w:r w:rsidR="00D31D45" w:rsidRPr="0070130B">
        <w:rPr>
          <w:b/>
          <w:sz w:val="22"/>
          <w:szCs w:val="22"/>
          <w:lang w:val="uz-Cyrl-UZ"/>
        </w:rPr>
        <w:t>I. ҚУРИЛИШИ ТУГАЛЛАНГАН ОБЪЕКТНИ ҚАБУЛ ҚИЛИБ ОЛИНИШИ</w:t>
      </w:r>
    </w:p>
    <w:p w:rsidR="00D86782" w:rsidRPr="0070130B" w:rsidRDefault="00D86782" w:rsidP="004A3745">
      <w:pPr>
        <w:ind w:firstLine="360"/>
        <w:jc w:val="both"/>
        <w:rPr>
          <w:b/>
          <w:sz w:val="22"/>
          <w:szCs w:val="22"/>
          <w:lang w:val="uz-Cyrl-UZ"/>
        </w:rPr>
      </w:pPr>
      <w:r w:rsidRPr="0070130B">
        <w:rPr>
          <w:b/>
          <w:sz w:val="22"/>
          <w:szCs w:val="22"/>
          <w:lang w:val="uz-Cyrl-UZ"/>
        </w:rPr>
        <w:t xml:space="preserve">  6.1. </w:t>
      </w:r>
      <w:r w:rsidR="00D31D45" w:rsidRPr="0070130B">
        <w:rPr>
          <w:sz w:val="22"/>
          <w:szCs w:val="22"/>
          <w:lang w:val="uz-Cyrl-UZ"/>
        </w:rPr>
        <w:t xml:space="preserve"> Қурилиши тугалланган объектни қабул қилиб олиш шартномани имзолаш санасида амалда бўлган белгиланган тартибда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 </w:t>
      </w:r>
    </w:p>
    <w:p w:rsidR="00D31D45" w:rsidRPr="0070130B" w:rsidRDefault="00D86782" w:rsidP="004A3745">
      <w:pPr>
        <w:ind w:firstLine="360"/>
        <w:jc w:val="both"/>
        <w:rPr>
          <w:b/>
          <w:sz w:val="22"/>
          <w:szCs w:val="22"/>
          <w:lang w:val="uz-Cyrl-UZ"/>
        </w:rPr>
      </w:pPr>
      <w:r w:rsidRPr="0070130B">
        <w:rPr>
          <w:b/>
          <w:sz w:val="22"/>
          <w:szCs w:val="22"/>
          <w:lang w:val="uz-Cyrl-UZ"/>
        </w:rPr>
        <w:t xml:space="preserve">6.2. </w:t>
      </w:r>
      <w:r w:rsidR="00D31D45" w:rsidRPr="0070130B">
        <w:rPr>
          <w:sz w:val="22"/>
          <w:szCs w:val="22"/>
          <w:lang w:val="uz-Cyrl-UZ"/>
        </w:rPr>
        <w:t xml:space="preserve">Объект уларнинг фойдаланишга тайёрлиги тўғрисида </w:t>
      </w:r>
      <w:r w:rsidR="00456F08" w:rsidRPr="0070130B">
        <w:rPr>
          <w:sz w:val="22"/>
          <w:szCs w:val="22"/>
          <w:lang w:val="uz-Cyrl-UZ"/>
        </w:rPr>
        <w:t>Пудратчи</w:t>
      </w:r>
      <w:r w:rsidR="00D31D45" w:rsidRPr="0070130B">
        <w:rPr>
          <w:sz w:val="22"/>
          <w:szCs w:val="22"/>
          <w:lang w:val="uz-Cyrl-UZ"/>
        </w:rPr>
        <w:t xml:space="preserve">нинг ёзма билдиришномаси  Буюртмачи томонидан олинган кундан бошлаб  </w:t>
      </w:r>
      <w:r w:rsidRPr="0070130B">
        <w:rPr>
          <w:sz w:val="22"/>
          <w:szCs w:val="22"/>
          <w:lang w:val="uz-Cyrl-UZ"/>
        </w:rPr>
        <w:t>3</w:t>
      </w:r>
      <w:r w:rsidR="00D31D45" w:rsidRPr="0070130B">
        <w:rPr>
          <w:sz w:val="22"/>
          <w:szCs w:val="22"/>
          <w:lang w:val="uz-Cyrl-UZ"/>
        </w:rPr>
        <w:t xml:space="preserve"> кун  мобайнида қабул қилиб олинади. </w:t>
      </w:r>
    </w:p>
    <w:p w:rsidR="00D31D45" w:rsidRPr="0070130B" w:rsidRDefault="00D86782" w:rsidP="004A3745">
      <w:pPr>
        <w:pStyle w:val="a4"/>
        <w:shd w:val="clear" w:color="auto" w:fill="FFFFFF"/>
        <w:ind w:left="0"/>
        <w:jc w:val="both"/>
        <w:rPr>
          <w:color w:val="000000"/>
          <w:sz w:val="22"/>
          <w:szCs w:val="22"/>
          <w:lang w:val="uz-Cyrl-UZ"/>
        </w:rPr>
      </w:pPr>
      <w:r w:rsidRPr="0070130B">
        <w:rPr>
          <w:color w:val="000000"/>
          <w:sz w:val="22"/>
          <w:szCs w:val="22"/>
          <w:lang w:val="uz-Cyrl-UZ"/>
        </w:rPr>
        <w:t>6.3. О</w:t>
      </w:r>
      <w:r w:rsidR="00D31D45" w:rsidRPr="0070130B">
        <w:rPr>
          <w:color w:val="000000"/>
          <w:sz w:val="22"/>
          <w:szCs w:val="22"/>
          <w:lang w:val="uz-Cyrl-UZ"/>
        </w:rPr>
        <w:t xml:space="preserve">бъект </w:t>
      </w:r>
      <w:r w:rsidRPr="0070130B">
        <w:rPr>
          <w:color w:val="000000"/>
          <w:sz w:val="22"/>
          <w:szCs w:val="22"/>
          <w:lang w:val="uz-Cyrl-UZ"/>
        </w:rPr>
        <w:t xml:space="preserve">Буюртмачи томонидан </w:t>
      </w:r>
      <w:r w:rsidR="00D31D45" w:rsidRPr="0070130B">
        <w:rPr>
          <w:color w:val="000000"/>
          <w:sz w:val="22"/>
          <w:szCs w:val="22"/>
          <w:lang w:val="uz-Cyrl-UZ"/>
        </w:rPr>
        <w:t xml:space="preserve">кабул қилиб олинган пайтдан бошлаб </w:t>
      </w:r>
      <w:r w:rsidRPr="0070130B">
        <w:rPr>
          <w:color w:val="000000"/>
          <w:sz w:val="22"/>
          <w:szCs w:val="22"/>
          <w:lang w:val="uz-Cyrl-UZ"/>
        </w:rPr>
        <w:t xml:space="preserve">унинг тасодифий йўқолиши ёки зарар кўриши оқибатлари </w:t>
      </w:r>
      <w:r w:rsidR="00D31D45" w:rsidRPr="0070130B">
        <w:rPr>
          <w:color w:val="000000"/>
          <w:sz w:val="22"/>
          <w:szCs w:val="22"/>
          <w:lang w:val="uz-Cyrl-UZ"/>
        </w:rPr>
        <w:t>Буюртмачининг</w:t>
      </w:r>
      <w:r w:rsidRPr="0070130B">
        <w:rPr>
          <w:color w:val="000000"/>
          <w:sz w:val="22"/>
          <w:szCs w:val="22"/>
          <w:lang w:val="uz-Cyrl-UZ"/>
        </w:rPr>
        <w:t xml:space="preserve"> зиммасига юклатилади</w:t>
      </w:r>
      <w:r w:rsidR="00D31D45" w:rsidRPr="0070130B">
        <w:rPr>
          <w:color w:val="000000"/>
          <w:sz w:val="22"/>
          <w:szCs w:val="22"/>
          <w:lang w:val="uz-Cyrl-UZ"/>
        </w:rPr>
        <w:t>.</w:t>
      </w:r>
    </w:p>
    <w:p w:rsidR="00D86782" w:rsidRPr="0070130B" w:rsidRDefault="001F08E0" w:rsidP="004A3745">
      <w:pPr>
        <w:ind w:firstLine="708"/>
        <w:jc w:val="center"/>
        <w:rPr>
          <w:rFonts w:eastAsia="Calibri"/>
          <w:b/>
          <w:sz w:val="22"/>
          <w:szCs w:val="22"/>
          <w:lang w:val="uz-Cyrl-UZ" w:eastAsia="en-US"/>
        </w:rPr>
      </w:pPr>
      <w:r w:rsidRPr="0070130B">
        <w:rPr>
          <w:rFonts w:eastAsia="Calibri"/>
          <w:b/>
          <w:sz w:val="22"/>
          <w:szCs w:val="22"/>
          <w:lang w:val="uz-Cyrl-UZ" w:eastAsia="en-US"/>
        </w:rPr>
        <w:t>V</w:t>
      </w:r>
      <w:r w:rsidR="00D86782" w:rsidRPr="0070130B">
        <w:rPr>
          <w:rFonts w:eastAsia="Calibri"/>
          <w:b/>
          <w:sz w:val="22"/>
          <w:szCs w:val="22"/>
          <w:lang w:val="uz-Cyrl-UZ" w:eastAsia="en-US"/>
        </w:rPr>
        <w:t>II</w:t>
      </w:r>
      <w:r w:rsidRPr="0070130B">
        <w:rPr>
          <w:rFonts w:eastAsia="Calibri"/>
          <w:b/>
          <w:sz w:val="22"/>
          <w:szCs w:val="22"/>
          <w:lang w:val="uz-Cyrl-UZ" w:eastAsia="en-US"/>
        </w:rPr>
        <w:t>.</w:t>
      </w:r>
      <w:r w:rsidR="00D86782" w:rsidRPr="0070130B">
        <w:rPr>
          <w:b/>
          <w:sz w:val="22"/>
          <w:szCs w:val="22"/>
          <w:lang w:val="uz-Cyrl-UZ"/>
        </w:rPr>
        <w:t xml:space="preserve"> ТОМОНЛАРНИНГ МУЛКИЙ ЖАВОБГАРЛИГИ</w:t>
      </w:r>
    </w:p>
    <w:p w:rsidR="00D86782" w:rsidRPr="0070130B" w:rsidRDefault="00D86782" w:rsidP="004A3745">
      <w:pPr>
        <w:ind w:firstLine="708"/>
        <w:jc w:val="both"/>
        <w:rPr>
          <w:sz w:val="22"/>
          <w:szCs w:val="22"/>
          <w:lang w:val="uz-Cyrl-UZ"/>
        </w:rPr>
      </w:pPr>
      <w:r w:rsidRPr="0070130B">
        <w:rPr>
          <w:sz w:val="22"/>
          <w:szCs w:val="22"/>
          <w:lang w:val="uz-Cyrl-UZ"/>
        </w:rPr>
        <w:t>7.1. Томонлардан бири шартнома мажбуриятларини бажармаган ёки зарур даражада бажармаган тақдирда айбдор томон;</w:t>
      </w:r>
    </w:p>
    <w:p w:rsidR="00D86782" w:rsidRPr="0070130B" w:rsidRDefault="00D86782" w:rsidP="004A3745">
      <w:pPr>
        <w:jc w:val="both"/>
        <w:rPr>
          <w:sz w:val="22"/>
          <w:szCs w:val="22"/>
          <w:lang w:val="uz-Cyrl-UZ"/>
        </w:rPr>
      </w:pPr>
      <w:r w:rsidRPr="0070130B">
        <w:rPr>
          <w:sz w:val="22"/>
          <w:szCs w:val="22"/>
          <w:lang w:val="uz-Cyrl-UZ"/>
        </w:rPr>
        <w:tab/>
        <w:t>иккинчи томонга етказилган зарарларни қоплайди;</w:t>
      </w:r>
    </w:p>
    <w:p w:rsidR="00D86782" w:rsidRPr="0070130B" w:rsidRDefault="00D86782" w:rsidP="004A3745">
      <w:pPr>
        <w:ind w:firstLine="708"/>
        <w:jc w:val="both"/>
        <w:rPr>
          <w:sz w:val="22"/>
          <w:szCs w:val="22"/>
          <w:lang w:val="uz-Cyrl-UZ"/>
        </w:rPr>
      </w:pPr>
      <w:r w:rsidRPr="0070130B">
        <w:rPr>
          <w:sz w:val="22"/>
          <w:szCs w:val="22"/>
          <w:lang w:val="uz-Cyrl-UZ"/>
        </w:rPr>
        <w:t xml:space="preserve">Ўзбекистон Республикаси Фуқоролик кодексида, “Хўжалик юритувчи субъектлар фаолиятининг шартномавий-хуқуқий базаси тўғрисида” ги Ўзбекистон Республикаси Қонунида,  бошқа қонун хужжатларида хамда мазкур шартномада назарда тутилган тартибда бошқача жавобгарликка тортилади. </w:t>
      </w:r>
    </w:p>
    <w:p w:rsidR="00D86782" w:rsidRPr="0070130B" w:rsidRDefault="00D86782" w:rsidP="004A3745">
      <w:pPr>
        <w:ind w:firstLine="708"/>
        <w:jc w:val="both"/>
        <w:rPr>
          <w:sz w:val="22"/>
          <w:szCs w:val="22"/>
          <w:lang w:val="uz-Cyrl-UZ"/>
        </w:rPr>
      </w:pPr>
      <w:r w:rsidRPr="0070130B">
        <w:rPr>
          <w:sz w:val="22"/>
          <w:szCs w:val="22"/>
          <w:lang w:val="uz-Cyrl-UZ"/>
        </w:rPr>
        <w:t xml:space="preserve">7.2. Мазкур шартномага тегишли иловаларда кўрсатилган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хар бир кун учун мажбуриятларнинг бажарилмаган қисмининг </w:t>
      </w:r>
      <w:r w:rsidRPr="0070130B">
        <w:rPr>
          <w:b/>
          <w:sz w:val="22"/>
          <w:szCs w:val="22"/>
          <w:lang w:val="uz-Cyrl-UZ"/>
        </w:rPr>
        <w:t>0,5</w:t>
      </w:r>
      <w:r w:rsidRPr="0070130B">
        <w:rPr>
          <w:sz w:val="22"/>
          <w:szCs w:val="22"/>
          <w:lang w:val="uz-Cyrl-UZ"/>
        </w:rPr>
        <w:t xml:space="preserve"> фоизи  миқдорида пеня тўлайди, бунда пенянинг  умумий суммаси бажарилмаган ишлар ёки кўрсатилмаган хизматлар қийматининг </w:t>
      </w:r>
      <w:r w:rsidRPr="0070130B">
        <w:rPr>
          <w:b/>
          <w:sz w:val="22"/>
          <w:szCs w:val="22"/>
          <w:lang w:val="uz-Cyrl-UZ"/>
        </w:rPr>
        <w:t>50</w:t>
      </w:r>
      <w:r w:rsidRPr="0070130B">
        <w:rPr>
          <w:sz w:val="22"/>
          <w:szCs w:val="22"/>
          <w:lang w:val="uz-Cyrl-UZ"/>
        </w:rPr>
        <w:t xml:space="preserve"> фоизидан ошмаслиги лозим. </w:t>
      </w:r>
    </w:p>
    <w:p w:rsidR="00D86782" w:rsidRPr="0070130B" w:rsidRDefault="00D86782" w:rsidP="004A3745">
      <w:pPr>
        <w:jc w:val="both"/>
        <w:rPr>
          <w:sz w:val="22"/>
          <w:szCs w:val="22"/>
          <w:lang w:val="uz-Cyrl-UZ"/>
        </w:rPr>
      </w:pPr>
      <w:r w:rsidRPr="0070130B">
        <w:rPr>
          <w:sz w:val="22"/>
          <w:szCs w:val="22"/>
          <w:lang w:val="uz-Cyrl-UZ"/>
        </w:rPr>
        <w:tab/>
        <w:t xml:space="preserve">Пеня тўланиши Буюртмачини шартномага шартлари бузилиши туфайли етказилган зарарни қоплашдан озод қилмайди. </w:t>
      </w:r>
    </w:p>
    <w:p w:rsidR="00D86782" w:rsidRPr="0070130B" w:rsidRDefault="00D86782" w:rsidP="004A3745">
      <w:pPr>
        <w:ind w:firstLine="708"/>
        <w:jc w:val="both"/>
        <w:rPr>
          <w:sz w:val="22"/>
          <w:szCs w:val="22"/>
          <w:lang w:val="uz-Cyrl-UZ"/>
        </w:rPr>
      </w:pPr>
      <w:r w:rsidRPr="0070130B">
        <w:rPr>
          <w:sz w:val="22"/>
          <w:szCs w:val="22"/>
          <w:lang w:val="uz-Cyrl-UZ"/>
        </w:rPr>
        <w:t xml:space="preserve">7.3.Пудратчи объектни ўз вақтида топшириши юзасидан ўз мажбуриятларини бузганлиги учун Буюртмачига муддати ўтказиб юборилган хар бир кун учун мажбуриятларнинг бажарилмаган қисмининг </w:t>
      </w:r>
      <w:r w:rsidRPr="0070130B">
        <w:rPr>
          <w:b/>
          <w:sz w:val="22"/>
          <w:szCs w:val="22"/>
          <w:lang w:val="uz-Cyrl-UZ"/>
        </w:rPr>
        <w:t>0,5</w:t>
      </w:r>
      <w:r w:rsidRPr="0070130B">
        <w:rPr>
          <w:sz w:val="22"/>
          <w:szCs w:val="22"/>
          <w:lang w:val="uz-Cyrl-UZ"/>
        </w:rPr>
        <w:t xml:space="preserve"> фоизи миқдорида пеня тўлайди, бироқ бунда пенянинг умумий суммаси бажарилмаган ишлар қийматининг </w:t>
      </w:r>
      <w:r w:rsidRPr="0070130B">
        <w:rPr>
          <w:b/>
          <w:sz w:val="22"/>
          <w:szCs w:val="22"/>
          <w:lang w:val="uz-Cyrl-UZ"/>
        </w:rPr>
        <w:t xml:space="preserve">50 </w:t>
      </w:r>
      <w:r w:rsidRPr="0070130B">
        <w:rPr>
          <w:sz w:val="22"/>
          <w:szCs w:val="22"/>
          <w:lang w:val="uz-Cyrl-UZ"/>
        </w:rPr>
        <w:t>фоизидан ошмаслиги лозим.</w:t>
      </w:r>
    </w:p>
    <w:p w:rsidR="00D86782" w:rsidRPr="0070130B" w:rsidRDefault="00D86782" w:rsidP="004A3745">
      <w:pPr>
        <w:jc w:val="both"/>
        <w:rPr>
          <w:sz w:val="22"/>
          <w:szCs w:val="22"/>
          <w:lang w:val="uz-Cyrl-UZ"/>
        </w:rPr>
      </w:pPr>
      <w:r w:rsidRPr="0070130B">
        <w:rPr>
          <w:sz w:val="22"/>
          <w:szCs w:val="22"/>
          <w:lang w:val="uz-Cyrl-UZ"/>
        </w:rPr>
        <w:tab/>
        <w:t>7.4. Муддат ўтказиб юборганлиги ёки мажбуриятларнининг бошқача тарзда зарур даражада бажарилмаганлиги учун пеня тўлаш томонларни ушбу мажбуриятларни  бажаришдан озод қилмайди.</w:t>
      </w:r>
    </w:p>
    <w:p w:rsidR="001F08E0" w:rsidRPr="0070130B" w:rsidRDefault="001F08E0" w:rsidP="004A3745">
      <w:pPr>
        <w:widowControl/>
        <w:autoSpaceDE/>
        <w:autoSpaceDN/>
        <w:adjustRightInd/>
        <w:spacing w:line="242" w:lineRule="auto"/>
        <w:jc w:val="center"/>
        <w:rPr>
          <w:rFonts w:eastAsia="Calibri"/>
          <w:b/>
          <w:sz w:val="22"/>
          <w:szCs w:val="22"/>
          <w:lang w:val="uz-Cyrl-UZ" w:eastAsia="en-US"/>
        </w:rPr>
      </w:pPr>
      <w:r w:rsidRPr="0070130B">
        <w:rPr>
          <w:rFonts w:eastAsia="Calibri"/>
          <w:b/>
          <w:sz w:val="22"/>
          <w:szCs w:val="22"/>
          <w:lang w:val="uz-Cyrl-UZ" w:eastAsia="en-US"/>
        </w:rPr>
        <w:t>VI</w:t>
      </w:r>
      <w:r w:rsidR="00D86782" w:rsidRPr="0070130B">
        <w:rPr>
          <w:rFonts w:eastAsia="Calibri"/>
          <w:b/>
          <w:sz w:val="22"/>
          <w:szCs w:val="22"/>
          <w:lang w:val="en-US" w:eastAsia="en-US"/>
        </w:rPr>
        <w:t>II</w:t>
      </w:r>
      <w:r w:rsidRPr="0070130B">
        <w:rPr>
          <w:rFonts w:eastAsia="Calibri"/>
          <w:b/>
          <w:sz w:val="22"/>
          <w:szCs w:val="22"/>
          <w:lang w:val="uz-Cyrl-UZ" w:eastAsia="en-US"/>
        </w:rPr>
        <w:t>. НИЗОЛАРНИ ҲАЛ ЭТИШ ТАРТИБИ</w:t>
      </w:r>
    </w:p>
    <w:p w:rsidR="001F08E0" w:rsidRPr="0070130B" w:rsidRDefault="001F08E0" w:rsidP="004A3745">
      <w:pPr>
        <w:widowControl/>
        <w:numPr>
          <w:ilvl w:val="0"/>
          <w:numId w:val="6"/>
        </w:numPr>
        <w:autoSpaceDE/>
        <w:autoSpaceDN/>
        <w:adjustRightInd/>
        <w:spacing w:line="242" w:lineRule="auto"/>
        <w:ind w:left="0"/>
        <w:contextualSpacing/>
        <w:jc w:val="both"/>
        <w:rPr>
          <w:rFonts w:eastAsia="Calibri"/>
          <w:vanish/>
          <w:sz w:val="22"/>
          <w:szCs w:val="22"/>
          <w:lang w:val="uz-Cyrl-UZ" w:eastAsia="en-US"/>
        </w:rPr>
      </w:pPr>
    </w:p>
    <w:p w:rsidR="00D86782" w:rsidRPr="0070130B" w:rsidRDefault="00D86782" w:rsidP="004A3745">
      <w:pPr>
        <w:widowControl/>
        <w:autoSpaceDE/>
        <w:autoSpaceDN/>
        <w:adjustRightInd/>
        <w:spacing w:line="242" w:lineRule="auto"/>
        <w:ind w:firstLine="708"/>
        <w:jc w:val="both"/>
        <w:rPr>
          <w:rFonts w:eastAsia="Calibri"/>
          <w:sz w:val="22"/>
          <w:szCs w:val="22"/>
          <w:lang w:val="uz-Cyrl-UZ" w:eastAsia="en-US"/>
        </w:rPr>
      </w:pPr>
      <w:r w:rsidRPr="0070130B">
        <w:rPr>
          <w:rFonts w:eastAsia="Calibri"/>
          <w:sz w:val="22"/>
          <w:szCs w:val="22"/>
          <w:lang w:val="uz-Cyrl-UZ" w:eastAsia="en-US"/>
        </w:rPr>
        <w:t>8.1.</w:t>
      </w:r>
      <w:r w:rsidR="001F08E0" w:rsidRPr="0070130B">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351685" w:rsidRPr="0070130B" w:rsidRDefault="00D86782" w:rsidP="004A3745">
      <w:pPr>
        <w:widowControl/>
        <w:autoSpaceDE/>
        <w:autoSpaceDN/>
        <w:adjustRightInd/>
        <w:spacing w:line="242" w:lineRule="auto"/>
        <w:ind w:firstLine="708"/>
        <w:jc w:val="both"/>
        <w:rPr>
          <w:rFonts w:eastAsia="Calibri"/>
          <w:sz w:val="22"/>
          <w:szCs w:val="22"/>
          <w:lang w:val="uz-Cyrl-UZ" w:eastAsia="en-US"/>
        </w:rPr>
      </w:pPr>
      <w:r w:rsidRPr="0070130B">
        <w:rPr>
          <w:rFonts w:eastAsia="Calibri"/>
          <w:sz w:val="22"/>
          <w:szCs w:val="22"/>
          <w:lang w:val="uz-Cyrl-UZ" w:eastAsia="en-US"/>
        </w:rPr>
        <w:t xml:space="preserve">8.2. </w:t>
      </w:r>
      <w:r w:rsidR="00351685" w:rsidRPr="0070130B">
        <w:rPr>
          <w:rFonts w:eastAsia="Calibri"/>
          <w:sz w:val="22"/>
          <w:szCs w:val="22"/>
          <w:lang w:val="uz-Cyrl-UZ" w:eastAsia="en-US"/>
        </w:rPr>
        <w:t xml:space="preserve">Бир тараф томонидан иккинчи тарафга </w:t>
      </w:r>
      <w:r w:rsidRPr="0070130B">
        <w:rPr>
          <w:rFonts w:eastAsia="Calibri"/>
          <w:sz w:val="22"/>
          <w:szCs w:val="22"/>
          <w:lang w:val="uz-Cyrl-UZ" w:eastAsia="en-US"/>
        </w:rPr>
        <w:t xml:space="preserve">юборилган талабнома 5 (беш) кун </w:t>
      </w:r>
      <w:r w:rsidR="00351685" w:rsidRPr="0070130B">
        <w:rPr>
          <w:rFonts w:eastAsia="Calibri"/>
          <w:sz w:val="22"/>
          <w:szCs w:val="22"/>
          <w:lang w:val="uz-Cyrl-UZ" w:eastAsia="en-US"/>
        </w:rPr>
        <w:t>ичида кўриб чиқади.</w:t>
      </w:r>
    </w:p>
    <w:p w:rsidR="001F08E0" w:rsidRPr="0070130B" w:rsidRDefault="00D86782" w:rsidP="004A3745">
      <w:pPr>
        <w:widowControl/>
        <w:autoSpaceDE/>
        <w:autoSpaceDN/>
        <w:adjustRightInd/>
        <w:spacing w:line="242" w:lineRule="auto"/>
        <w:ind w:firstLine="708"/>
        <w:jc w:val="both"/>
        <w:rPr>
          <w:rFonts w:eastAsia="Calibri"/>
          <w:b/>
          <w:sz w:val="22"/>
          <w:szCs w:val="22"/>
          <w:lang w:val="uz-Cyrl-UZ" w:eastAsia="en-US"/>
        </w:rPr>
      </w:pPr>
      <w:r w:rsidRPr="0070130B">
        <w:rPr>
          <w:rFonts w:eastAsia="Calibri"/>
          <w:sz w:val="22"/>
          <w:szCs w:val="22"/>
          <w:lang w:val="uz-Cyrl-UZ" w:eastAsia="en-US"/>
        </w:rPr>
        <w:lastRenderedPageBreak/>
        <w:t>8.2.</w:t>
      </w:r>
      <w:r w:rsidR="001F08E0" w:rsidRPr="0070130B">
        <w:rPr>
          <w:rFonts w:eastAsia="Calibri"/>
          <w:sz w:val="22"/>
          <w:szCs w:val="22"/>
          <w:lang w:val="uz-Cyrl-UZ" w:eastAsia="en-US"/>
        </w:rPr>
        <w:t xml:space="preserve">Томонлар ўртасидаги музокаралар йўли билан ҳал қилинмаган низолар Тошкент </w:t>
      </w:r>
      <w:r w:rsidR="00351685" w:rsidRPr="0070130B">
        <w:rPr>
          <w:rFonts w:eastAsia="Calibri"/>
          <w:sz w:val="22"/>
          <w:szCs w:val="22"/>
          <w:lang w:val="uz-Cyrl-UZ" w:eastAsia="en-US"/>
        </w:rPr>
        <w:t xml:space="preserve">туманлараро </w:t>
      </w:r>
      <w:r w:rsidR="001F08E0" w:rsidRPr="0070130B">
        <w:rPr>
          <w:rFonts w:eastAsia="Calibri"/>
          <w:sz w:val="22"/>
          <w:szCs w:val="22"/>
          <w:lang w:val="uz-Cyrl-UZ" w:eastAsia="en-US"/>
        </w:rPr>
        <w:t>иқтисодий судида ҳал қилинади.</w:t>
      </w:r>
    </w:p>
    <w:p w:rsidR="001F08E0" w:rsidRPr="0070130B" w:rsidRDefault="00351685" w:rsidP="004A3745">
      <w:pPr>
        <w:widowControl/>
        <w:autoSpaceDE/>
        <w:autoSpaceDN/>
        <w:adjustRightInd/>
        <w:spacing w:line="242" w:lineRule="auto"/>
        <w:jc w:val="center"/>
        <w:rPr>
          <w:rFonts w:eastAsia="Calibri"/>
          <w:b/>
          <w:sz w:val="22"/>
          <w:szCs w:val="22"/>
          <w:lang w:val="uz-Cyrl-UZ" w:eastAsia="en-US"/>
        </w:rPr>
      </w:pPr>
      <w:r w:rsidRPr="0070130B">
        <w:rPr>
          <w:rFonts w:eastAsia="Calibri"/>
          <w:b/>
          <w:sz w:val="22"/>
          <w:szCs w:val="22"/>
          <w:lang w:val="en-US" w:eastAsia="en-US"/>
        </w:rPr>
        <w:t>IX</w:t>
      </w:r>
      <w:r w:rsidR="001F08E0" w:rsidRPr="0070130B">
        <w:rPr>
          <w:rFonts w:eastAsia="Calibri"/>
          <w:b/>
          <w:sz w:val="22"/>
          <w:szCs w:val="22"/>
          <w:lang w:val="uz-Cyrl-UZ" w:eastAsia="en-US"/>
        </w:rPr>
        <w:t>. ФОРС-МАЖОР ҲОЛАТЛАРИ</w:t>
      </w:r>
    </w:p>
    <w:p w:rsidR="001F08E0" w:rsidRPr="0070130B" w:rsidRDefault="001F08E0" w:rsidP="004A3745">
      <w:pPr>
        <w:widowControl/>
        <w:numPr>
          <w:ilvl w:val="0"/>
          <w:numId w:val="8"/>
        </w:numPr>
        <w:autoSpaceDE/>
        <w:autoSpaceDN/>
        <w:adjustRightInd/>
        <w:spacing w:line="242" w:lineRule="auto"/>
        <w:ind w:left="0"/>
        <w:contextualSpacing/>
        <w:jc w:val="both"/>
        <w:rPr>
          <w:rFonts w:eastAsia="Calibri"/>
          <w:vanish/>
          <w:sz w:val="22"/>
          <w:szCs w:val="22"/>
          <w:lang w:val="uz-Cyrl-UZ" w:eastAsia="en-US"/>
        </w:rPr>
      </w:pPr>
    </w:p>
    <w:p w:rsidR="001F08E0" w:rsidRPr="0070130B" w:rsidRDefault="00351685" w:rsidP="004A3745">
      <w:pPr>
        <w:widowControl/>
        <w:autoSpaceDE/>
        <w:autoSpaceDN/>
        <w:adjustRightInd/>
        <w:spacing w:line="242" w:lineRule="auto"/>
        <w:ind w:firstLine="567"/>
        <w:contextualSpacing/>
        <w:jc w:val="both"/>
        <w:rPr>
          <w:rFonts w:eastAsia="Calibri"/>
          <w:sz w:val="22"/>
          <w:szCs w:val="22"/>
          <w:lang w:val="uz-Cyrl-UZ" w:eastAsia="en-US"/>
        </w:rPr>
      </w:pPr>
      <w:r w:rsidRPr="0070130B">
        <w:rPr>
          <w:rFonts w:eastAsia="Calibri"/>
          <w:sz w:val="22"/>
          <w:szCs w:val="22"/>
          <w:lang w:val="uz-Cyrl-UZ" w:eastAsia="en-US"/>
        </w:rPr>
        <w:t>9.1.</w:t>
      </w:r>
      <w:r w:rsidR="001F08E0" w:rsidRPr="0070130B">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F08E0" w:rsidRPr="0070130B" w:rsidRDefault="00351685" w:rsidP="004A3745">
      <w:pPr>
        <w:widowControl/>
        <w:autoSpaceDE/>
        <w:autoSpaceDN/>
        <w:adjustRightInd/>
        <w:spacing w:line="242" w:lineRule="auto"/>
        <w:ind w:firstLine="567"/>
        <w:contextualSpacing/>
        <w:jc w:val="both"/>
        <w:rPr>
          <w:rFonts w:eastAsia="Calibri"/>
          <w:sz w:val="22"/>
          <w:szCs w:val="22"/>
          <w:lang w:val="uz-Cyrl-UZ" w:eastAsia="en-US"/>
        </w:rPr>
      </w:pPr>
      <w:r w:rsidRPr="0070130B">
        <w:rPr>
          <w:rFonts w:eastAsia="Calibri"/>
          <w:sz w:val="22"/>
          <w:szCs w:val="22"/>
          <w:lang w:val="uz-Cyrl-UZ" w:eastAsia="en-US"/>
        </w:rPr>
        <w:t>9.2.</w:t>
      </w:r>
      <w:r w:rsidR="001F08E0" w:rsidRPr="0070130B">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F08E0" w:rsidRPr="0070130B" w:rsidRDefault="00351685" w:rsidP="004A3745">
      <w:pPr>
        <w:widowControl/>
        <w:autoSpaceDE/>
        <w:autoSpaceDN/>
        <w:adjustRightInd/>
        <w:spacing w:line="242" w:lineRule="auto"/>
        <w:ind w:firstLine="567"/>
        <w:contextualSpacing/>
        <w:jc w:val="both"/>
        <w:rPr>
          <w:rFonts w:eastAsia="Calibri"/>
          <w:sz w:val="22"/>
          <w:szCs w:val="22"/>
          <w:lang w:val="uz-Cyrl-UZ" w:eastAsia="en-US"/>
        </w:rPr>
      </w:pPr>
      <w:r w:rsidRPr="0070130B">
        <w:rPr>
          <w:rFonts w:eastAsia="Calibri"/>
          <w:sz w:val="22"/>
          <w:szCs w:val="22"/>
          <w:lang w:val="uz-Cyrl-UZ" w:eastAsia="en-US"/>
        </w:rPr>
        <w:t>9.3.</w:t>
      </w:r>
      <w:r w:rsidR="001F08E0" w:rsidRPr="0070130B">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F08E0" w:rsidRPr="0070130B" w:rsidRDefault="00351685" w:rsidP="004A3745">
      <w:pPr>
        <w:widowControl/>
        <w:autoSpaceDE/>
        <w:autoSpaceDN/>
        <w:adjustRightInd/>
        <w:spacing w:line="242" w:lineRule="auto"/>
        <w:ind w:firstLine="567"/>
        <w:contextualSpacing/>
        <w:jc w:val="both"/>
        <w:rPr>
          <w:rFonts w:eastAsia="Calibri"/>
          <w:sz w:val="22"/>
          <w:szCs w:val="22"/>
          <w:lang w:val="uz-Cyrl-UZ" w:eastAsia="en-US"/>
        </w:rPr>
      </w:pPr>
      <w:r w:rsidRPr="0070130B">
        <w:rPr>
          <w:rFonts w:eastAsia="Calibri"/>
          <w:sz w:val="22"/>
          <w:szCs w:val="22"/>
          <w:lang w:val="uz-Cyrl-UZ" w:eastAsia="en-US"/>
        </w:rPr>
        <w:t>9.4.</w:t>
      </w:r>
      <w:r w:rsidR="001F08E0" w:rsidRPr="0070130B">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F08E0" w:rsidRPr="0070130B" w:rsidRDefault="00351685" w:rsidP="004A3745">
      <w:pPr>
        <w:widowControl/>
        <w:autoSpaceDE/>
        <w:autoSpaceDN/>
        <w:adjustRightInd/>
        <w:spacing w:line="242" w:lineRule="auto"/>
        <w:ind w:firstLine="567"/>
        <w:contextualSpacing/>
        <w:jc w:val="both"/>
        <w:rPr>
          <w:rFonts w:eastAsia="Calibri"/>
          <w:sz w:val="22"/>
          <w:szCs w:val="22"/>
          <w:lang w:val="uz-Cyrl-UZ" w:eastAsia="en-US"/>
        </w:rPr>
      </w:pPr>
      <w:r w:rsidRPr="0070130B">
        <w:rPr>
          <w:rFonts w:eastAsia="Calibri"/>
          <w:sz w:val="22"/>
          <w:szCs w:val="22"/>
          <w:lang w:val="uz-Cyrl-UZ" w:eastAsia="en-US"/>
        </w:rPr>
        <w:t>9.5.</w:t>
      </w:r>
      <w:r w:rsidR="001F08E0" w:rsidRPr="0070130B">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sidR="00456F08" w:rsidRPr="0070130B">
        <w:rPr>
          <w:rFonts w:eastAsia="Calibri"/>
          <w:sz w:val="22"/>
          <w:szCs w:val="22"/>
          <w:lang w:val="uz-Cyrl-UZ" w:eastAsia="en-US"/>
        </w:rPr>
        <w:t>Пудратчи</w:t>
      </w:r>
      <w:r w:rsidR="001F08E0" w:rsidRPr="0070130B">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sidR="00456F08" w:rsidRPr="0070130B">
        <w:rPr>
          <w:rFonts w:eastAsia="Calibri"/>
          <w:sz w:val="22"/>
          <w:szCs w:val="22"/>
          <w:lang w:val="uz-Cyrl-UZ" w:eastAsia="en-US"/>
        </w:rPr>
        <w:t>Пудратчи</w:t>
      </w:r>
      <w:r w:rsidR="001F08E0" w:rsidRPr="0070130B">
        <w:rPr>
          <w:rFonts w:eastAsia="Calibri"/>
          <w:sz w:val="22"/>
          <w:szCs w:val="22"/>
          <w:lang w:val="uz-Cyrl-UZ" w:eastAsia="en-US"/>
        </w:rPr>
        <w:t>нинг бажарилган барча мажбуриятларини тўлиқ тўлайди.</w:t>
      </w:r>
    </w:p>
    <w:p w:rsidR="001F08E0" w:rsidRPr="0070130B" w:rsidRDefault="004A3745" w:rsidP="004A3745">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001F08E0" w:rsidRPr="0070130B">
        <w:rPr>
          <w:rFonts w:eastAsia="Calibri"/>
          <w:b/>
          <w:sz w:val="22"/>
          <w:szCs w:val="22"/>
          <w:lang w:val="uz-Cyrl-UZ" w:eastAsia="en-US"/>
        </w:rPr>
        <w:t>. КОРРУПЦИЯГА ҚАРШИ КУРАШ</w:t>
      </w:r>
    </w:p>
    <w:p w:rsidR="001F08E0" w:rsidRPr="0070130B" w:rsidRDefault="001F08E0" w:rsidP="004A3745">
      <w:pPr>
        <w:widowControl/>
        <w:numPr>
          <w:ilvl w:val="0"/>
          <w:numId w:val="8"/>
        </w:numPr>
        <w:autoSpaceDE/>
        <w:autoSpaceDN/>
        <w:adjustRightInd/>
        <w:spacing w:line="242" w:lineRule="auto"/>
        <w:ind w:left="0"/>
        <w:contextualSpacing/>
        <w:jc w:val="both"/>
        <w:rPr>
          <w:rFonts w:eastAsia="Calibri"/>
          <w:vanish/>
          <w:sz w:val="22"/>
          <w:szCs w:val="22"/>
          <w:lang w:val="uz-Cyrl-UZ" w:eastAsia="en-US"/>
        </w:rPr>
      </w:pP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10.1. </w:t>
      </w:r>
      <w:r w:rsidR="001F08E0" w:rsidRPr="0070130B">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10.2. </w:t>
      </w:r>
      <w:r w:rsidR="001F08E0" w:rsidRPr="0070130B">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10.3. </w:t>
      </w:r>
      <w:r w:rsidR="001F08E0" w:rsidRPr="0070130B">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F08E0" w:rsidRPr="0070130B" w:rsidRDefault="001F08E0" w:rsidP="004A3745">
      <w:pPr>
        <w:widowControl/>
        <w:autoSpaceDE/>
        <w:autoSpaceDN/>
        <w:adjustRightInd/>
        <w:spacing w:line="242" w:lineRule="auto"/>
        <w:ind w:firstLine="567"/>
        <w:jc w:val="both"/>
        <w:rPr>
          <w:rFonts w:eastAsia="Calibri"/>
          <w:sz w:val="22"/>
          <w:szCs w:val="22"/>
          <w:lang w:val="uz-Cyrl-UZ" w:eastAsia="en-US"/>
        </w:rPr>
      </w:pPr>
      <w:r w:rsidRPr="0070130B">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1F08E0" w:rsidRPr="0070130B" w:rsidRDefault="001F08E0" w:rsidP="004A3745">
      <w:pPr>
        <w:widowControl/>
        <w:numPr>
          <w:ilvl w:val="0"/>
          <w:numId w:val="2"/>
        </w:numPr>
        <w:autoSpaceDE/>
        <w:autoSpaceDN/>
        <w:adjustRightInd/>
        <w:spacing w:line="242" w:lineRule="auto"/>
        <w:ind w:left="0" w:firstLine="567"/>
        <w:contextualSpacing/>
        <w:jc w:val="both"/>
        <w:rPr>
          <w:rFonts w:eastAsia="Calibri"/>
          <w:sz w:val="22"/>
          <w:szCs w:val="22"/>
          <w:lang w:val="uz-Cyrl-UZ" w:eastAsia="en-US"/>
        </w:rPr>
      </w:pPr>
      <w:r w:rsidRPr="0070130B">
        <w:rPr>
          <w:rFonts w:eastAsia="Calibri"/>
          <w:sz w:val="22"/>
          <w:szCs w:val="22"/>
          <w:lang w:val="uz-Cyrl-UZ" w:eastAsia="en-US"/>
        </w:rPr>
        <w:t>бошқа контрагентлар билан таққослаганда асоссиз устунликларни тақдим этиш;</w:t>
      </w:r>
    </w:p>
    <w:p w:rsidR="001F08E0" w:rsidRPr="0070130B" w:rsidRDefault="001F08E0" w:rsidP="004A3745">
      <w:pPr>
        <w:widowControl/>
        <w:numPr>
          <w:ilvl w:val="0"/>
          <w:numId w:val="2"/>
        </w:numPr>
        <w:autoSpaceDE/>
        <w:autoSpaceDN/>
        <w:adjustRightInd/>
        <w:spacing w:line="242" w:lineRule="auto"/>
        <w:ind w:left="0" w:firstLine="567"/>
        <w:contextualSpacing/>
        <w:jc w:val="both"/>
        <w:rPr>
          <w:rFonts w:eastAsia="Calibri"/>
          <w:sz w:val="22"/>
          <w:szCs w:val="22"/>
          <w:lang w:val="uz-Cyrl-UZ" w:eastAsia="en-US"/>
        </w:rPr>
      </w:pPr>
      <w:r w:rsidRPr="0070130B">
        <w:rPr>
          <w:rFonts w:eastAsia="Calibri"/>
          <w:sz w:val="22"/>
          <w:szCs w:val="22"/>
          <w:lang w:val="uz-Cyrl-UZ" w:eastAsia="en-US"/>
        </w:rPr>
        <w:t>ҳар қандай кафолатлар билан таъминлаш;</w:t>
      </w:r>
    </w:p>
    <w:p w:rsidR="001F08E0" w:rsidRPr="0070130B" w:rsidRDefault="001F08E0" w:rsidP="004A3745">
      <w:pPr>
        <w:widowControl/>
        <w:numPr>
          <w:ilvl w:val="0"/>
          <w:numId w:val="2"/>
        </w:numPr>
        <w:autoSpaceDE/>
        <w:autoSpaceDN/>
        <w:adjustRightInd/>
        <w:spacing w:line="242" w:lineRule="auto"/>
        <w:ind w:left="0" w:firstLine="567"/>
        <w:contextualSpacing/>
        <w:jc w:val="both"/>
        <w:rPr>
          <w:rFonts w:eastAsia="Calibri"/>
          <w:sz w:val="22"/>
          <w:szCs w:val="22"/>
          <w:lang w:val="uz-Cyrl-UZ" w:eastAsia="en-US"/>
        </w:rPr>
      </w:pPr>
      <w:r w:rsidRPr="0070130B">
        <w:rPr>
          <w:rFonts w:eastAsia="Calibri"/>
          <w:sz w:val="22"/>
          <w:szCs w:val="22"/>
          <w:lang w:val="uz-Cyrl-UZ" w:eastAsia="en-US"/>
        </w:rPr>
        <w:t>амалдаги тартиб-таомилларни тезлаштириш;</w:t>
      </w:r>
    </w:p>
    <w:p w:rsidR="001F08E0" w:rsidRPr="0070130B" w:rsidRDefault="001F08E0" w:rsidP="004A3745">
      <w:pPr>
        <w:widowControl/>
        <w:numPr>
          <w:ilvl w:val="0"/>
          <w:numId w:val="2"/>
        </w:numPr>
        <w:autoSpaceDE/>
        <w:autoSpaceDN/>
        <w:adjustRightInd/>
        <w:spacing w:line="242" w:lineRule="auto"/>
        <w:ind w:left="0" w:firstLine="567"/>
        <w:contextualSpacing/>
        <w:jc w:val="both"/>
        <w:rPr>
          <w:rFonts w:eastAsia="Calibri"/>
          <w:sz w:val="22"/>
          <w:szCs w:val="22"/>
          <w:lang w:val="uz-Cyrl-UZ" w:eastAsia="en-US"/>
        </w:rPr>
      </w:pPr>
      <w:r w:rsidRPr="0070130B">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10.4. </w:t>
      </w:r>
      <w:r w:rsidR="001F08E0" w:rsidRPr="0070130B">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10.5. </w:t>
      </w:r>
      <w:r w:rsidR="001F08E0" w:rsidRPr="0070130B">
        <w:rPr>
          <w:rFonts w:eastAsia="Calibri"/>
          <w:sz w:val="22"/>
          <w:szCs w:val="22"/>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w:t>
      </w:r>
      <w:r w:rsidR="001F08E0" w:rsidRPr="0070130B">
        <w:rPr>
          <w:rFonts w:eastAsia="Calibri"/>
          <w:sz w:val="22"/>
          <w:szCs w:val="22"/>
          <w:lang w:val="uz-Cyrl-UZ" w:eastAsia="en-US"/>
        </w:rPr>
        <w:lastRenderedPageBreak/>
        <w:t>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10.6. </w:t>
      </w:r>
      <w:r w:rsidR="001F08E0" w:rsidRPr="0070130B">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10.7. </w:t>
      </w:r>
      <w:r w:rsidR="001F08E0" w:rsidRPr="0070130B">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10.8. </w:t>
      </w:r>
      <w:r w:rsidR="001F08E0" w:rsidRPr="0070130B">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10.9. </w:t>
      </w:r>
      <w:r w:rsidR="001F08E0" w:rsidRPr="0070130B">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F08E0" w:rsidRPr="0070130B" w:rsidRDefault="001F08E0" w:rsidP="004A3745">
      <w:pPr>
        <w:widowControl/>
        <w:autoSpaceDE/>
        <w:autoSpaceDN/>
        <w:adjustRightInd/>
        <w:spacing w:line="242" w:lineRule="auto"/>
        <w:jc w:val="center"/>
        <w:rPr>
          <w:rFonts w:eastAsia="Calibri"/>
          <w:b/>
          <w:sz w:val="22"/>
          <w:szCs w:val="22"/>
          <w:lang w:val="uz-Cyrl-UZ" w:eastAsia="en-US"/>
        </w:rPr>
      </w:pPr>
    </w:p>
    <w:p w:rsidR="001F08E0" w:rsidRPr="0070130B" w:rsidRDefault="001F08E0" w:rsidP="004A3745">
      <w:pPr>
        <w:widowControl/>
        <w:autoSpaceDE/>
        <w:autoSpaceDN/>
        <w:adjustRightInd/>
        <w:spacing w:line="242" w:lineRule="auto"/>
        <w:jc w:val="center"/>
        <w:rPr>
          <w:rFonts w:eastAsia="Calibri"/>
          <w:b/>
          <w:sz w:val="22"/>
          <w:szCs w:val="22"/>
          <w:lang w:val="uz-Cyrl-UZ" w:eastAsia="en-US"/>
        </w:rPr>
      </w:pPr>
      <w:r w:rsidRPr="0070130B">
        <w:rPr>
          <w:rFonts w:eastAsia="Calibri"/>
          <w:b/>
          <w:sz w:val="22"/>
          <w:szCs w:val="22"/>
          <w:lang w:val="uz-Cyrl-UZ" w:eastAsia="en-US"/>
        </w:rPr>
        <w:t>X</w:t>
      </w:r>
      <w:r w:rsidR="004A3745" w:rsidRPr="0070130B">
        <w:rPr>
          <w:rFonts w:eastAsia="Calibri"/>
          <w:b/>
          <w:sz w:val="22"/>
          <w:szCs w:val="22"/>
          <w:lang w:val="uz-Cyrl-UZ" w:eastAsia="en-US"/>
        </w:rPr>
        <w:t>I</w:t>
      </w:r>
      <w:r w:rsidRPr="0070130B">
        <w:rPr>
          <w:rFonts w:eastAsia="Calibri"/>
          <w:b/>
          <w:sz w:val="22"/>
          <w:szCs w:val="22"/>
          <w:lang w:val="uz-Cyrl-UZ" w:eastAsia="en-US"/>
        </w:rPr>
        <w:t>. ШАРТНОМАНИНГ АМАЛ ҚИЛИШИ</w:t>
      </w:r>
    </w:p>
    <w:p w:rsidR="001F08E0" w:rsidRPr="0070130B" w:rsidRDefault="001F08E0" w:rsidP="004A3745">
      <w:pPr>
        <w:widowControl/>
        <w:numPr>
          <w:ilvl w:val="0"/>
          <w:numId w:val="8"/>
        </w:numPr>
        <w:autoSpaceDE/>
        <w:autoSpaceDN/>
        <w:adjustRightInd/>
        <w:spacing w:line="242" w:lineRule="auto"/>
        <w:ind w:left="0"/>
        <w:contextualSpacing/>
        <w:jc w:val="both"/>
        <w:rPr>
          <w:rFonts w:eastAsia="Calibri"/>
          <w:vanish/>
          <w:sz w:val="22"/>
          <w:szCs w:val="22"/>
          <w:lang w:val="uz-Cyrl-UZ" w:eastAsia="en-US"/>
        </w:rPr>
      </w:pP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11.1. </w:t>
      </w:r>
      <w:r w:rsidR="001F08E0" w:rsidRPr="0070130B">
        <w:rPr>
          <w:rFonts w:eastAsia="Calibri"/>
          <w:sz w:val="22"/>
          <w:szCs w:val="22"/>
          <w:lang w:val="uz-Cyrl-UZ" w:eastAsia="en-US"/>
        </w:rPr>
        <w:t xml:space="preserve">Ушбу шартнома Томонлар имзолаган кундан бошлаб кучга киради ва </w:t>
      </w:r>
      <w:r w:rsidR="00C11345" w:rsidRPr="0070130B">
        <w:rPr>
          <w:rFonts w:eastAsia="Calibri"/>
          <w:sz w:val="22"/>
          <w:szCs w:val="22"/>
          <w:lang w:val="uz-Cyrl-UZ" w:eastAsia="en-US"/>
        </w:rPr>
        <w:t>2022</w:t>
      </w:r>
      <w:r w:rsidR="001F08E0" w:rsidRPr="0070130B">
        <w:rPr>
          <w:rFonts w:eastAsia="Calibri"/>
          <w:sz w:val="22"/>
          <w:szCs w:val="22"/>
          <w:lang w:val="uz-Cyrl-UZ" w:eastAsia="en-US"/>
        </w:rPr>
        <w:t xml:space="preserve"> йил </w:t>
      </w:r>
      <w:r w:rsidR="001F08E0" w:rsidRPr="0070130B">
        <w:rPr>
          <w:rFonts w:eastAsia="Calibri"/>
          <w:sz w:val="22"/>
          <w:szCs w:val="22"/>
          <w:lang w:val="uz-Cyrl-UZ" w:eastAsia="en-US"/>
        </w:rPr>
        <w:br/>
        <w:t>31 декабргача амал қилади.</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 xml:space="preserve">11.2. </w:t>
      </w:r>
      <w:r w:rsidR="001F08E0" w:rsidRPr="0070130B">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F08E0" w:rsidRPr="0070130B" w:rsidRDefault="001F08E0" w:rsidP="004A3745">
      <w:pPr>
        <w:widowControl/>
        <w:autoSpaceDE/>
        <w:autoSpaceDN/>
        <w:adjustRightInd/>
        <w:spacing w:line="242" w:lineRule="auto"/>
        <w:ind w:firstLine="709"/>
        <w:jc w:val="both"/>
        <w:rPr>
          <w:rFonts w:eastAsia="Calibri"/>
          <w:sz w:val="22"/>
          <w:szCs w:val="22"/>
          <w:lang w:val="uz-Cyrl-UZ" w:eastAsia="en-US"/>
        </w:rPr>
      </w:pPr>
    </w:p>
    <w:p w:rsidR="001F08E0" w:rsidRPr="0070130B" w:rsidRDefault="001F08E0" w:rsidP="004A3745">
      <w:pPr>
        <w:widowControl/>
        <w:autoSpaceDE/>
        <w:autoSpaceDN/>
        <w:adjustRightInd/>
        <w:spacing w:line="242" w:lineRule="auto"/>
        <w:jc w:val="center"/>
        <w:rPr>
          <w:rFonts w:eastAsia="Calibri"/>
          <w:b/>
          <w:sz w:val="22"/>
          <w:szCs w:val="22"/>
          <w:lang w:val="uz-Cyrl-UZ" w:eastAsia="en-US"/>
        </w:rPr>
      </w:pPr>
      <w:r w:rsidRPr="0070130B">
        <w:rPr>
          <w:rFonts w:eastAsia="Calibri"/>
          <w:b/>
          <w:sz w:val="22"/>
          <w:szCs w:val="22"/>
          <w:lang w:val="uz-Cyrl-UZ" w:eastAsia="en-US"/>
        </w:rPr>
        <w:t>Х</w:t>
      </w:r>
      <w:r w:rsidR="004A3745" w:rsidRPr="0070130B">
        <w:rPr>
          <w:rFonts w:eastAsia="Calibri"/>
          <w:b/>
          <w:sz w:val="22"/>
          <w:szCs w:val="22"/>
          <w:lang w:val="uz-Cyrl-UZ" w:eastAsia="en-US"/>
        </w:rPr>
        <w:t>II</w:t>
      </w:r>
      <w:r w:rsidRPr="0070130B">
        <w:rPr>
          <w:rFonts w:eastAsia="Calibri"/>
          <w:b/>
          <w:sz w:val="22"/>
          <w:szCs w:val="22"/>
          <w:lang w:val="uz-Cyrl-UZ" w:eastAsia="en-US"/>
        </w:rPr>
        <w:t>. ЯКУНИЙ ҚОИДАЛАР</w:t>
      </w:r>
    </w:p>
    <w:p w:rsidR="001F08E0" w:rsidRPr="0070130B" w:rsidRDefault="001F08E0" w:rsidP="004A3745">
      <w:pPr>
        <w:widowControl/>
        <w:numPr>
          <w:ilvl w:val="0"/>
          <w:numId w:val="8"/>
        </w:numPr>
        <w:autoSpaceDE/>
        <w:autoSpaceDN/>
        <w:adjustRightInd/>
        <w:spacing w:line="242" w:lineRule="auto"/>
        <w:ind w:left="0"/>
        <w:contextualSpacing/>
        <w:jc w:val="both"/>
        <w:rPr>
          <w:rFonts w:eastAsia="Calibri"/>
          <w:vanish/>
          <w:sz w:val="22"/>
          <w:szCs w:val="22"/>
          <w:lang w:val="uz-Cyrl-UZ" w:eastAsia="en-US"/>
        </w:rPr>
      </w:pP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12.1.</w:t>
      </w:r>
      <w:r w:rsidR="001F08E0" w:rsidRPr="0070130B">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F08E0" w:rsidRPr="0070130B" w:rsidRDefault="004A3745" w:rsidP="004A3745">
      <w:pPr>
        <w:widowControl/>
        <w:autoSpaceDE/>
        <w:autoSpaceDN/>
        <w:adjustRightInd/>
        <w:spacing w:line="242" w:lineRule="auto"/>
        <w:ind w:firstLine="567"/>
        <w:contextualSpacing/>
        <w:jc w:val="both"/>
        <w:rPr>
          <w:rFonts w:eastAsia="Calibri"/>
          <w:sz w:val="22"/>
          <w:szCs w:val="22"/>
          <w:lang w:val="uz-Cyrl-UZ" w:eastAsia="en-US"/>
        </w:rPr>
      </w:pPr>
      <w:r>
        <w:rPr>
          <w:rFonts w:eastAsia="Calibri"/>
          <w:sz w:val="22"/>
          <w:szCs w:val="22"/>
          <w:lang w:val="uz-Cyrl-UZ" w:eastAsia="en-US"/>
        </w:rPr>
        <w:t>12.2.</w:t>
      </w:r>
      <w:r w:rsidR="0098377D" w:rsidRPr="00E00971">
        <w:rPr>
          <w:sz w:val="22"/>
          <w:szCs w:val="22"/>
          <w:lang w:val="uz-Cyrl-UZ"/>
        </w:rPr>
        <w:t xml:space="preserve">Буюртмачи билан </w:t>
      </w:r>
      <w:r w:rsidR="0098377D">
        <w:rPr>
          <w:sz w:val="22"/>
          <w:szCs w:val="22"/>
          <w:lang w:val="uz-Cyrl-UZ"/>
        </w:rPr>
        <w:t>П</w:t>
      </w:r>
      <w:r w:rsidR="0098377D" w:rsidRPr="00E00971">
        <w:rPr>
          <w:sz w:val="22"/>
          <w:szCs w:val="22"/>
          <w:lang w:val="uz-Cyrl-UZ"/>
        </w:rPr>
        <w:t>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rsidR="001F08E0" w:rsidRPr="004A3745" w:rsidRDefault="001F08E0" w:rsidP="004A3745">
      <w:pPr>
        <w:pStyle w:val="a4"/>
        <w:widowControl/>
        <w:numPr>
          <w:ilvl w:val="1"/>
          <w:numId w:val="10"/>
        </w:numPr>
        <w:autoSpaceDE/>
        <w:autoSpaceDN/>
        <w:adjustRightInd/>
        <w:spacing w:line="242" w:lineRule="auto"/>
        <w:jc w:val="both"/>
        <w:rPr>
          <w:rFonts w:eastAsia="Calibri"/>
          <w:sz w:val="22"/>
          <w:szCs w:val="22"/>
          <w:lang w:val="uz-Cyrl-UZ" w:eastAsia="en-US"/>
        </w:rPr>
      </w:pPr>
      <w:r w:rsidRPr="004A3745">
        <w:rPr>
          <w:rFonts w:eastAsia="Calibri"/>
          <w:sz w:val="22"/>
          <w:szCs w:val="22"/>
          <w:lang w:val="uz-Cyrl-UZ" w:eastAsia="en-US"/>
        </w:rPr>
        <w:t>Ушбу шартнома бир хил юридик кучга эга бўлган икки нусхада тузилди.</w:t>
      </w:r>
    </w:p>
    <w:p w:rsidR="0098377D" w:rsidRDefault="0098377D" w:rsidP="0098377D">
      <w:pPr>
        <w:pStyle w:val="a4"/>
        <w:numPr>
          <w:ilvl w:val="1"/>
          <w:numId w:val="10"/>
        </w:numPr>
        <w:jc w:val="both"/>
        <w:rPr>
          <w:sz w:val="22"/>
          <w:szCs w:val="22"/>
          <w:lang w:val="uz-Cyrl-UZ"/>
        </w:rPr>
      </w:pPr>
      <w:r w:rsidRPr="0098377D">
        <w:rPr>
          <w:sz w:val="22"/>
          <w:szCs w:val="22"/>
          <w:lang w:val="uz-Cyrl-UZ"/>
        </w:rPr>
        <w:t>Мазкур шартномада назарда тутилмаган бошқа барча холлар учун амалдаги қонун хужжатлари нормалари қўлланилади.</w:t>
      </w:r>
    </w:p>
    <w:p w:rsidR="0098377D" w:rsidRPr="0098377D" w:rsidRDefault="0098377D" w:rsidP="0098377D">
      <w:pPr>
        <w:pStyle w:val="a4"/>
        <w:numPr>
          <w:ilvl w:val="1"/>
          <w:numId w:val="10"/>
        </w:numPr>
        <w:jc w:val="both"/>
        <w:rPr>
          <w:sz w:val="22"/>
          <w:szCs w:val="22"/>
          <w:lang w:val="uz-Cyrl-UZ"/>
        </w:rPr>
      </w:pPr>
      <w:r w:rsidRPr="00E00971">
        <w:rPr>
          <w:color w:val="000000"/>
          <w:sz w:val="22"/>
          <w:szCs w:val="22"/>
          <w:lang w:val="uz-Cyrl-UZ"/>
        </w:rPr>
        <w:t>Шартнома белгиланган тартибда худудий ғазначилик бўлимидан рўйхатдан ўтгандан сўнг кучга киради.</w:t>
      </w:r>
    </w:p>
    <w:p w:rsidR="001F08E0" w:rsidRPr="0070130B" w:rsidRDefault="001F08E0" w:rsidP="004A3745">
      <w:pPr>
        <w:widowControl/>
        <w:autoSpaceDE/>
        <w:autoSpaceDN/>
        <w:adjustRightInd/>
        <w:spacing w:line="264" w:lineRule="auto"/>
        <w:ind w:firstLine="709"/>
        <w:rPr>
          <w:rFonts w:eastAsia="Calibri"/>
          <w:sz w:val="22"/>
          <w:szCs w:val="22"/>
          <w:lang w:val="uz-Cyrl-UZ" w:eastAsia="en-US"/>
        </w:rPr>
      </w:pPr>
    </w:p>
    <w:p w:rsidR="001F08E0" w:rsidRPr="0070130B" w:rsidRDefault="001F08E0" w:rsidP="004A3745">
      <w:pPr>
        <w:widowControl/>
        <w:autoSpaceDE/>
        <w:autoSpaceDN/>
        <w:adjustRightInd/>
        <w:spacing w:line="264" w:lineRule="auto"/>
        <w:jc w:val="center"/>
        <w:rPr>
          <w:rFonts w:eastAsia="Calibri"/>
          <w:b/>
          <w:sz w:val="22"/>
          <w:szCs w:val="22"/>
          <w:lang w:val="uz-Cyrl-UZ" w:eastAsia="en-US"/>
        </w:rPr>
      </w:pPr>
      <w:r w:rsidRPr="0070130B">
        <w:rPr>
          <w:rFonts w:eastAsia="Calibri"/>
          <w:b/>
          <w:sz w:val="22"/>
          <w:szCs w:val="22"/>
          <w:lang w:val="uz-Cyrl-UZ" w:eastAsia="en-US"/>
        </w:rPr>
        <w:t>XI</w:t>
      </w:r>
      <w:r w:rsidR="004A3745" w:rsidRPr="0070130B">
        <w:rPr>
          <w:rFonts w:eastAsia="Calibri"/>
          <w:b/>
          <w:sz w:val="22"/>
          <w:szCs w:val="22"/>
          <w:lang w:val="uz-Cyrl-UZ" w:eastAsia="en-US"/>
        </w:rPr>
        <w:t>II</w:t>
      </w:r>
      <w:r w:rsidRPr="0070130B">
        <w:rPr>
          <w:rFonts w:eastAsia="Calibri"/>
          <w:b/>
          <w:sz w:val="22"/>
          <w:szCs w:val="22"/>
          <w:lang w:val="uz-Cyrl-UZ" w:eastAsia="en-US"/>
        </w:rPr>
        <w:t>. ТОМОНЛАРНИНГ РЕКВИЗИТЛАРИ ВА ИМЗОЛАРИ</w:t>
      </w:r>
    </w:p>
    <w:p w:rsidR="001F08E0" w:rsidRPr="004A3745" w:rsidRDefault="001F08E0" w:rsidP="004A374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1F08E0" w:rsidRPr="004A3745" w:rsidTr="00677253">
        <w:tc>
          <w:tcPr>
            <w:tcW w:w="4678" w:type="dxa"/>
          </w:tcPr>
          <w:p w:rsidR="001F08E0" w:rsidRPr="004A3745" w:rsidRDefault="004A3745" w:rsidP="004A3745">
            <w:pPr>
              <w:widowControl/>
              <w:autoSpaceDE/>
              <w:autoSpaceDN/>
              <w:adjustRightInd/>
              <w:jc w:val="center"/>
              <w:rPr>
                <w:rFonts w:eastAsia="Calibri"/>
                <w:b/>
                <w:sz w:val="22"/>
                <w:szCs w:val="22"/>
                <w:lang w:val="uz-Cyrl-UZ" w:eastAsia="en-US"/>
              </w:rPr>
            </w:pPr>
            <w:r w:rsidRPr="004A3745">
              <w:rPr>
                <w:rFonts w:eastAsia="Calibri"/>
                <w:b/>
                <w:sz w:val="22"/>
                <w:szCs w:val="22"/>
                <w:lang w:val="uz-Cyrl-UZ" w:eastAsia="en-US"/>
              </w:rPr>
              <w:t>Буюртмачи</w:t>
            </w:r>
            <w:r w:rsidR="001F08E0" w:rsidRPr="004A3745">
              <w:rPr>
                <w:rFonts w:eastAsia="Calibri"/>
                <w:b/>
                <w:sz w:val="22"/>
                <w:szCs w:val="22"/>
                <w:lang w:val="uz-Cyrl-UZ" w:eastAsia="en-US"/>
              </w:rPr>
              <w:t>:</w:t>
            </w:r>
          </w:p>
          <w:p w:rsidR="001F08E0" w:rsidRPr="004A3745" w:rsidRDefault="001F08E0" w:rsidP="004A3745">
            <w:pPr>
              <w:widowControl/>
              <w:autoSpaceDE/>
              <w:autoSpaceDN/>
              <w:adjustRightInd/>
              <w:jc w:val="both"/>
              <w:rPr>
                <w:rFonts w:eastAsia="Calibri"/>
                <w:b/>
                <w:bCs/>
                <w:sz w:val="22"/>
                <w:szCs w:val="22"/>
                <w:lang w:val="uz-Cyrl-UZ" w:eastAsia="en-US"/>
              </w:rPr>
            </w:pPr>
          </w:p>
          <w:p w:rsidR="00783AD9" w:rsidRPr="004A3745" w:rsidRDefault="00783AD9" w:rsidP="004A3745">
            <w:pPr>
              <w:widowControl/>
              <w:autoSpaceDE/>
              <w:autoSpaceDN/>
              <w:adjustRightInd/>
              <w:jc w:val="both"/>
              <w:rPr>
                <w:rFonts w:eastAsia="Calibri"/>
                <w:b/>
                <w:sz w:val="22"/>
                <w:szCs w:val="22"/>
                <w:lang w:val="uz-Cyrl-UZ" w:eastAsia="en-US"/>
              </w:rPr>
            </w:pPr>
          </w:p>
          <w:p w:rsidR="00783AD9" w:rsidRPr="004A3745" w:rsidRDefault="00783AD9" w:rsidP="004A3745">
            <w:pPr>
              <w:rPr>
                <w:rFonts w:eastAsia="Calibri"/>
                <w:b/>
                <w:sz w:val="22"/>
                <w:szCs w:val="22"/>
                <w:lang w:val="uz-Cyrl-UZ" w:eastAsia="en-US"/>
              </w:rPr>
            </w:pPr>
          </w:p>
          <w:p w:rsidR="00783AD9" w:rsidRPr="004A3745" w:rsidRDefault="00783AD9" w:rsidP="004A3745">
            <w:pPr>
              <w:rPr>
                <w:rFonts w:eastAsia="Calibri"/>
                <w:b/>
                <w:sz w:val="22"/>
                <w:szCs w:val="22"/>
                <w:lang w:val="uz-Cyrl-UZ" w:eastAsia="en-US"/>
              </w:rPr>
            </w:pPr>
          </w:p>
          <w:p w:rsidR="00783AD9" w:rsidRPr="004A3745" w:rsidRDefault="00783AD9" w:rsidP="004A3745">
            <w:pPr>
              <w:rPr>
                <w:rFonts w:eastAsia="Calibri"/>
                <w:b/>
                <w:sz w:val="22"/>
                <w:szCs w:val="22"/>
                <w:lang w:val="uz-Cyrl-UZ" w:eastAsia="en-US"/>
              </w:rPr>
            </w:pPr>
          </w:p>
          <w:p w:rsidR="00783AD9" w:rsidRPr="004A3745" w:rsidRDefault="00783AD9" w:rsidP="004A3745">
            <w:pPr>
              <w:rPr>
                <w:rFonts w:eastAsia="Calibri"/>
                <w:b/>
                <w:sz w:val="22"/>
                <w:szCs w:val="22"/>
                <w:lang w:val="uz-Cyrl-UZ" w:eastAsia="en-US"/>
              </w:rPr>
            </w:pPr>
          </w:p>
          <w:p w:rsidR="003A28C3" w:rsidRDefault="003A28C3" w:rsidP="004A3745">
            <w:pPr>
              <w:rPr>
                <w:rFonts w:eastAsia="Calibri"/>
                <w:b/>
                <w:sz w:val="22"/>
                <w:szCs w:val="22"/>
                <w:lang w:val="uz-Cyrl-UZ" w:eastAsia="en-US"/>
              </w:rPr>
            </w:pPr>
          </w:p>
          <w:p w:rsidR="003A28C3" w:rsidRDefault="003A28C3" w:rsidP="004A3745">
            <w:pPr>
              <w:rPr>
                <w:rFonts w:eastAsia="Calibri"/>
                <w:b/>
                <w:sz w:val="22"/>
                <w:szCs w:val="22"/>
                <w:lang w:val="uz-Cyrl-UZ" w:eastAsia="en-US"/>
              </w:rPr>
            </w:pPr>
          </w:p>
          <w:p w:rsidR="003A28C3" w:rsidRDefault="003A28C3" w:rsidP="004A3745">
            <w:pPr>
              <w:rPr>
                <w:rFonts w:eastAsia="Calibri"/>
                <w:b/>
                <w:sz w:val="22"/>
                <w:szCs w:val="22"/>
                <w:lang w:val="uz-Cyrl-UZ" w:eastAsia="en-US"/>
              </w:rPr>
            </w:pPr>
          </w:p>
          <w:p w:rsidR="003A28C3" w:rsidRDefault="003A28C3" w:rsidP="004A3745">
            <w:pPr>
              <w:rPr>
                <w:rFonts w:eastAsia="Calibri"/>
                <w:b/>
                <w:sz w:val="22"/>
                <w:szCs w:val="22"/>
                <w:lang w:val="uz-Cyrl-UZ" w:eastAsia="en-US"/>
              </w:rPr>
            </w:pPr>
          </w:p>
          <w:p w:rsidR="003A28C3" w:rsidRDefault="003A28C3" w:rsidP="004A3745">
            <w:pPr>
              <w:rPr>
                <w:rFonts w:eastAsia="Calibri"/>
                <w:b/>
                <w:sz w:val="22"/>
                <w:szCs w:val="22"/>
                <w:lang w:val="uz-Cyrl-UZ" w:eastAsia="en-US"/>
              </w:rPr>
            </w:pPr>
          </w:p>
          <w:p w:rsidR="003A28C3" w:rsidRDefault="003A28C3" w:rsidP="004A3745">
            <w:pPr>
              <w:rPr>
                <w:rFonts w:eastAsia="Calibri"/>
                <w:b/>
                <w:sz w:val="22"/>
                <w:szCs w:val="22"/>
                <w:lang w:val="uz-Cyrl-UZ" w:eastAsia="en-US"/>
              </w:rPr>
            </w:pPr>
          </w:p>
          <w:p w:rsidR="00FD1EDA" w:rsidRDefault="00FD1EDA" w:rsidP="004A3745">
            <w:pPr>
              <w:rPr>
                <w:rFonts w:eastAsia="Calibri"/>
                <w:b/>
                <w:sz w:val="22"/>
                <w:szCs w:val="22"/>
                <w:lang w:val="uz-Cyrl-UZ" w:eastAsia="en-US"/>
              </w:rPr>
            </w:pPr>
          </w:p>
          <w:p w:rsidR="00FD1EDA" w:rsidRDefault="00FD1EDA" w:rsidP="004A3745">
            <w:pPr>
              <w:rPr>
                <w:rFonts w:eastAsia="Calibri"/>
                <w:b/>
                <w:sz w:val="22"/>
                <w:szCs w:val="22"/>
                <w:lang w:val="uz-Cyrl-UZ" w:eastAsia="en-US"/>
              </w:rPr>
            </w:pPr>
          </w:p>
          <w:p w:rsidR="00783AD9" w:rsidRPr="004A3745" w:rsidRDefault="00783AD9" w:rsidP="004A3745">
            <w:pPr>
              <w:rPr>
                <w:rFonts w:eastAsia="Calibri"/>
                <w:b/>
                <w:sz w:val="22"/>
                <w:szCs w:val="22"/>
                <w:lang w:val="uz-Cyrl-UZ" w:eastAsia="en-US"/>
              </w:rPr>
            </w:pPr>
            <w:r w:rsidRPr="004A3745">
              <w:rPr>
                <w:rFonts w:eastAsia="Calibri"/>
                <w:b/>
                <w:sz w:val="22"/>
                <w:szCs w:val="22"/>
                <w:lang w:val="uz-Cyrl-UZ" w:eastAsia="en-US"/>
              </w:rPr>
              <w:t>________________________________</w:t>
            </w:r>
          </w:p>
        </w:tc>
        <w:tc>
          <w:tcPr>
            <w:tcW w:w="4820" w:type="dxa"/>
          </w:tcPr>
          <w:p w:rsidR="001F08E0" w:rsidRDefault="004A3745" w:rsidP="004A3745">
            <w:pPr>
              <w:widowControl/>
              <w:autoSpaceDE/>
              <w:autoSpaceDN/>
              <w:adjustRightInd/>
              <w:jc w:val="center"/>
              <w:rPr>
                <w:rFonts w:eastAsia="Calibri"/>
                <w:b/>
                <w:sz w:val="22"/>
                <w:szCs w:val="22"/>
                <w:lang w:val="uz-Cyrl-UZ" w:eastAsia="en-US"/>
              </w:rPr>
            </w:pPr>
            <w:r w:rsidRPr="004A3745">
              <w:rPr>
                <w:rFonts w:eastAsia="Calibri"/>
                <w:b/>
                <w:sz w:val="22"/>
                <w:szCs w:val="22"/>
                <w:lang w:val="uz-Cyrl-UZ" w:eastAsia="en-US"/>
              </w:rPr>
              <w:t>Пудратчи</w:t>
            </w:r>
            <w:r w:rsidR="001F08E0" w:rsidRPr="004A3745">
              <w:rPr>
                <w:rFonts w:eastAsia="Calibri"/>
                <w:b/>
                <w:sz w:val="22"/>
                <w:szCs w:val="22"/>
                <w:lang w:val="uz-Cyrl-UZ" w:eastAsia="en-US"/>
              </w:rPr>
              <w:t>:</w:t>
            </w:r>
          </w:p>
          <w:p w:rsidR="003A28C3" w:rsidRPr="004A3745" w:rsidRDefault="003A28C3" w:rsidP="004A3745">
            <w:pPr>
              <w:widowControl/>
              <w:autoSpaceDE/>
              <w:autoSpaceDN/>
              <w:adjustRightInd/>
              <w:jc w:val="center"/>
              <w:rPr>
                <w:rFonts w:eastAsia="Calibri"/>
                <w:b/>
                <w:sz w:val="22"/>
                <w:szCs w:val="22"/>
                <w:lang w:val="uz-Cyrl-UZ" w:eastAsia="en-US"/>
              </w:rPr>
            </w:pPr>
          </w:p>
          <w:p w:rsidR="00721F47" w:rsidRDefault="00721F47" w:rsidP="00721F47">
            <w:pPr>
              <w:widowControl/>
              <w:autoSpaceDE/>
              <w:autoSpaceDN/>
              <w:adjustRightInd/>
              <w:jc w:val="both"/>
              <w:rPr>
                <w:rFonts w:eastAsia="Calibri"/>
                <w:b/>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Pr="00721F47" w:rsidRDefault="00721F47" w:rsidP="00721F47">
            <w:pPr>
              <w:rPr>
                <w:rFonts w:eastAsia="Calibri"/>
                <w:sz w:val="22"/>
                <w:szCs w:val="22"/>
                <w:lang w:val="uz-Cyrl-UZ" w:eastAsia="en-US"/>
              </w:rPr>
            </w:pPr>
          </w:p>
          <w:p w:rsidR="00721F47" w:rsidRDefault="00721F47" w:rsidP="00721F47">
            <w:pPr>
              <w:rPr>
                <w:rFonts w:eastAsia="Calibri"/>
                <w:sz w:val="22"/>
                <w:szCs w:val="22"/>
                <w:lang w:val="uz-Cyrl-UZ" w:eastAsia="en-US"/>
              </w:rPr>
            </w:pPr>
          </w:p>
          <w:p w:rsidR="001F08E0" w:rsidRPr="00721F47" w:rsidRDefault="00721F47" w:rsidP="00721F47">
            <w:pPr>
              <w:rPr>
                <w:rFonts w:eastAsia="Calibri"/>
                <w:sz w:val="22"/>
                <w:szCs w:val="22"/>
                <w:lang w:val="en-US" w:eastAsia="en-US"/>
              </w:rPr>
            </w:pPr>
            <w:r>
              <w:rPr>
                <w:rFonts w:eastAsia="Calibri"/>
                <w:sz w:val="22"/>
                <w:szCs w:val="22"/>
                <w:lang w:val="en-US" w:eastAsia="en-US"/>
              </w:rPr>
              <w:t>______________________________________</w:t>
            </w:r>
          </w:p>
        </w:tc>
      </w:tr>
      <w:tr w:rsidR="003A28C3" w:rsidRPr="004A3745" w:rsidTr="00677253">
        <w:tc>
          <w:tcPr>
            <w:tcW w:w="4678" w:type="dxa"/>
          </w:tcPr>
          <w:p w:rsidR="003A28C3" w:rsidRPr="004A3745" w:rsidRDefault="003A28C3" w:rsidP="004A3745">
            <w:pPr>
              <w:widowControl/>
              <w:autoSpaceDE/>
              <w:autoSpaceDN/>
              <w:adjustRightInd/>
              <w:jc w:val="center"/>
              <w:rPr>
                <w:rFonts w:eastAsia="Calibri"/>
                <w:b/>
                <w:sz w:val="22"/>
                <w:szCs w:val="22"/>
                <w:lang w:val="uz-Cyrl-UZ" w:eastAsia="en-US"/>
              </w:rPr>
            </w:pPr>
          </w:p>
        </w:tc>
        <w:tc>
          <w:tcPr>
            <w:tcW w:w="4820" w:type="dxa"/>
          </w:tcPr>
          <w:p w:rsidR="003A28C3" w:rsidRPr="004A3745" w:rsidRDefault="003A28C3" w:rsidP="004A3745">
            <w:pPr>
              <w:widowControl/>
              <w:autoSpaceDE/>
              <w:autoSpaceDN/>
              <w:adjustRightInd/>
              <w:jc w:val="center"/>
              <w:rPr>
                <w:rFonts w:eastAsia="Calibri"/>
                <w:b/>
                <w:sz w:val="22"/>
                <w:szCs w:val="22"/>
                <w:lang w:val="uz-Cyrl-UZ" w:eastAsia="en-US"/>
              </w:rPr>
            </w:pPr>
          </w:p>
        </w:tc>
      </w:tr>
    </w:tbl>
    <w:p w:rsidR="00692212" w:rsidRPr="00721F47" w:rsidRDefault="00692212" w:rsidP="004A3745">
      <w:pPr>
        <w:rPr>
          <w:sz w:val="22"/>
          <w:szCs w:val="22"/>
          <w:lang w:val="en-US"/>
        </w:rPr>
      </w:pPr>
    </w:p>
    <w:sectPr w:rsidR="00692212" w:rsidRPr="00721F47" w:rsidSect="003A28C3">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12">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686"/>
    <w:multiLevelType w:val="multilevel"/>
    <w:tmpl w:val="EA901CD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7C0DE7"/>
    <w:multiLevelType w:val="multilevel"/>
    <w:tmpl w:val="102E0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950893"/>
    <w:multiLevelType w:val="multilevel"/>
    <w:tmpl w:val="4B5458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0541BE"/>
    <w:multiLevelType w:val="multilevel"/>
    <w:tmpl w:val="AA3A196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nsid w:val="3A4E11D9"/>
    <w:multiLevelType w:val="multilevel"/>
    <w:tmpl w:val="A8DEF8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B57457B"/>
    <w:multiLevelType w:val="multilevel"/>
    <w:tmpl w:val="9A961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E3825C7"/>
    <w:multiLevelType w:val="multilevel"/>
    <w:tmpl w:val="062E71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B18175C"/>
    <w:multiLevelType w:val="multilevel"/>
    <w:tmpl w:val="D77689D2"/>
    <w:lvl w:ilvl="0">
      <w:start w:val="12"/>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3"/>
  </w:num>
  <w:num w:numId="4">
    <w:abstractNumId w:val="1"/>
  </w:num>
  <w:num w:numId="5">
    <w:abstractNumId w:val="4"/>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AC5"/>
    <w:rsid w:val="001F08E0"/>
    <w:rsid w:val="00220BEE"/>
    <w:rsid w:val="0029685F"/>
    <w:rsid w:val="002A4905"/>
    <w:rsid w:val="002E47A5"/>
    <w:rsid w:val="00351685"/>
    <w:rsid w:val="003A28C3"/>
    <w:rsid w:val="00456F08"/>
    <w:rsid w:val="004A3745"/>
    <w:rsid w:val="00553214"/>
    <w:rsid w:val="0058323F"/>
    <w:rsid w:val="00616493"/>
    <w:rsid w:val="00692212"/>
    <w:rsid w:val="006C01E5"/>
    <w:rsid w:val="006E2AC5"/>
    <w:rsid w:val="006E3B55"/>
    <w:rsid w:val="0070130B"/>
    <w:rsid w:val="00721F47"/>
    <w:rsid w:val="00725DF6"/>
    <w:rsid w:val="007403B8"/>
    <w:rsid w:val="00783AD9"/>
    <w:rsid w:val="0078789F"/>
    <w:rsid w:val="008F5279"/>
    <w:rsid w:val="0098377D"/>
    <w:rsid w:val="00A308A3"/>
    <w:rsid w:val="00B53555"/>
    <w:rsid w:val="00B63E10"/>
    <w:rsid w:val="00B673B1"/>
    <w:rsid w:val="00C11345"/>
    <w:rsid w:val="00C16BD3"/>
    <w:rsid w:val="00C42CCC"/>
    <w:rsid w:val="00C60A03"/>
    <w:rsid w:val="00CA134E"/>
    <w:rsid w:val="00D31D45"/>
    <w:rsid w:val="00D34040"/>
    <w:rsid w:val="00D86782"/>
    <w:rsid w:val="00E0379C"/>
    <w:rsid w:val="00F15EAD"/>
    <w:rsid w:val="00F4009D"/>
    <w:rsid w:val="00FD1EDA"/>
    <w:rsid w:val="00FD5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D1EDA"/>
    <w:pPr>
      <w:keepNext/>
      <w:widowControl/>
      <w:autoSpaceDE/>
      <w:autoSpaceDN/>
      <w:adjustRightInd/>
      <w:outlineLvl w:val="1"/>
    </w:pPr>
    <w:rPr>
      <w:rFonts w:ascii="Arial" w:hAnsi="Arial"/>
      <w:b/>
      <w:sz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 w:type="paragraph" w:styleId="a3">
    <w:name w:val="No Spacing"/>
    <w:uiPriority w:val="99"/>
    <w:qFormat/>
    <w:rsid w:val="00C16BD3"/>
    <w:pPr>
      <w:spacing w:after="0" w:line="240" w:lineRule="auto"/>
    </w:pPr>
    <w:rPr>
      <w:rFonts w:ascii="Calibri" w:eastAsia="Calibri" w:hAnsi="Calibri" w:cs="Times New Roman"/>
    </w:rPr>
  </w:style>
  <w:style w:type="paragraph" w:styleId="a4">
    <w:name w:val="List Paragraph"/>
    <w:basedOn w:val="a"/>
    <w:uiPriority w:val="34"/>
    <w:qFormat/>
    <w:rsid w:val="00D31D45"/>
    <w:pPr>
      <w:ind w:left="720"/>
      <w:contextualSpacing/>
    </w:pPr>
  </w:style>
  <w:style w:type="character" w:customStyle="1" w:styleId="20">
    <w:name w:val="Заголовок 2 Знак"/>
    <w:basedOn w:val="a0"/>
    <w:link w:val="2"/>
    <w:rsid w:val="00FD1EDA"/>
    <w:rPr>
      <w:rFonts w:ascii="Arial" w:eastAsia="Times New Roman" w:hAnsi="Arial" w:cs="Times New Roman"/>
      <w:b/>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msi</cp:lastModifiedBy>
  <cp:revision>2</cp:revision>
  <dcterms:created xsi:type="dcterms:W3CDTF">2022-06-08T10:15:00Z</dcterms:created>
  <dcterms:modified xsi:type="dcterms:W3CDTF">2022-06-08T10:15:00Z</dcterms:modified>
</cp:coreProperties>
</file>