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B62" w:rsidRPr="0083545A" w:rsidRDefault="00EC6B62" w:rsidP="00DC2C75">
      <w:pPr>
        <w:jc w:val="center"/>
        <w:rPr>
          <w:rFonts w:eastAsia="Calibri"/>
          <w:sz w:val="28"/>
          <w:szCs w:val="28"/>
          <w:lang w:val="uz-Cyrl-UZ" w:eastAsia="en-US"/>
        </w:rPr>
      </w:pPr>
      <w:r w:rsidRPr="0083545A">
        <w:rPr>
          <w:rFonts w:eastAsia="Calibri"/>
          <w:b/>
          <w:sz w:val="28"/>
          <w:szCs w:val="28"/>
          <w:lang w:val="uz-Cyrl-UZ" w:eastAsia="en-US"/>
        </w:rPr>
        <w:t xml:space="preserve"> </w:t>
      </w:r>
      <w:r w:rsidR="0083545A" w:rsidRPr="0083545A">
        <w:rPr>
          <w:rFonts w:eastAsia="Calibri"/>
          <w:b/>
          <w:sz w:val="28"/>
          <w:szCs w:val="28"/>
          <w:lang w:val="uz-Cyrl-UZ" w:eastAsia="en-US"/>
        </w:rPr>
        <w:t>Ш</w:t>
      </w:r>
      <w:r w:rsidRPr="0083545A">
        <w:rPr>
          <w:rFonts w:eastAsia="Calibri"/>
          <w:b/>
          <w:sz w:val="28"/>
          <w:szCs w:val="28"/>
          <w:lang w:val="uz-Cyrl-UZ" w:eastAsia="en-US"/>
        </w:rPr>
        <w:t>артнома</w:t>
      </w:r>
      <w:r w:rsidR="0083545A">
        <w:rPr>
          <w:rFonts w:eastAsia="Calibri"/>
          <w:b/>
          <w:sz w:val="28"/>
          <w:szCs w:val="28"/>
          <w:lang w:val="uz-Cyrl-UZ" w:eastAsia="en-US"/>
        </w:rPr>
        <w:t xml:space="preserve">  №</w:t>
      </w:r>
    </w:p>
    <w:p w:rsidR="00EC6B62" w:rsidRPr="006A0A63" w:rsidRDefault="00EC6B62" w:rsidP="006A0A63">
      <w:pPr>
        <w:rPr>
          <w:rFonts w:eastAsia="Calibri"/>
          <w:b/>
          <w:sz w:val="16"/>
          <w:szCs w:val="16"/>
          <w:lang w:val="uz-Cyrl-UZ" w:eastAsia="en-US"/>
        </w:rPr>
      </w:pPr>
    </w:p>
    <w:p w:rsidR="00EC6B62" w:rsidRPr="00557FF9" w:rsidRDefault="00557FF9" w:rsidP="00DC2C75">
      <w:pPr>
        <w:spacing w:line="242" w:lineRule="auto"/>
        <w:ind w:firstLine="709"/>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Оққўрғон тумани Ободонлаштириш бошқармаси</w:t>
      </w:r>
      <w:r w:rsidR="00EC6B62" w:rsidRPr="00557FF9">
        <w:rPr>
          <w:rFonts w:ascii="Arial" w:eastAsia="Calibri" w:hAnsi="Arial" w:cs="Arial"/>
          <w:sz w:val="20"/>
          <w:szCs w:val="20"/>
          <w:lang w:val="uz-Cyrl-UZ" w:eastAsia="en-US"/>
        </w:rPr>
        <w:t xml:space="preserve"> номидан низом асосида иш юритувчи </w:t>
      </w:r>
      <w:r w:rsidR="00DB3BAC">
        <w:rPr>
          <w:rFonts w:ascii="Arial" w:eastAsia="Calibri" w:hAnsi="Arial" w:cs="Arial"/>
          <w:sz w:val="20"/>
          <w:szCs w:val="20"/>
          <w:lang w:val="uz-Cyrl-UZ" w:eastAsia="en-US"/>
        </w:rPr>
        <w:t xml:space="preserve"> </w:t>
      </w:r>
      <w:r w:rsidR="005E68CC">
        <w:rPr>
          <w:lang w:val="uz-Cyrl-UZ"/>
        </w:rPr>
        <w:t xml:space="preserve">SH. </w:t>
      </w:r>
      <w:r w:rsidR="005E68CC" w:rsidRPr="005E68CC">
        <w:rPr>
          <w:lang w:val="uz-Cyrl-UZ"/>
        </w:rPr>
        <w:t>Muxamadkul</w:t>
      </w:r>
      <w:r w:rsidR="005E68CC">
        <w:rPr>
          <w:lang w:val="uz-Cyrl-UZ"/>
        </w:rPr>
        <w:t xml:space="preserve">ov </w:t>
      </w:r>
      <w:r w:rsidR="00EC6B62" w:rsidRPr="00557FF9">
        <w:rPr>
          <w:rFonts w:ascii="Arial" w:eastAsia="Calibri" w:hAnsi="Arial" w:cs="Arial"/>
          <w:sz w:val="20"/>
          <w:szCs w:val="20"/>
          <w:lang w:val="uz-Cyrl-UZ" w:eastAsia="en-US"/>
        </w:rPr>
        <w:t>_ бир томондан (бундан буён матнда “</w:t>
      </w:r>
      <w:r w:rsidRPr="00557FF9">
        <w:rPr>
          <w:rFonts w:ascii="Arial" w:eastAsia="Calibri" w:hAnsi="Arial" w:cs="Arial"/>
          <w:sz w:val="20"/>
          <w:szCs w:val="20"/>
          <w:lang w:val="uz-Cyrl-UZ" w:eastAsia="en-US"/>
        </w:rPr>
        <w:t>Буюртмачи</w:t>
      </w:r>
      <w:r w:rsidR="00EC6B62" w:rsidRPr="00557FF9">
        <w:rPr>
          <w:rFonts w:ascii="Arial" w:eastAsia="Calibri" w:hAnsi="Arial" w:cs="Arial"/>
          <w:sz w:val="20"/>
          <w:szCs w:val="20"/>
          <w:lang w:val="uz-Cyrl-UZ" w:eastAsia="en-US"/>
        </w:rPr>
        <w:t xml:space="preserve">” деб юритилади) ҳамда </w:t>
      </w:r>
      <w:r w:rsidRPr="00557FF9">
        <w:rPr>
          <w:rFonts w:ascii="Arial" w:eastAsia="Calibri" w:hAnsi="Arial" w:cs="Arial"/>
          <w:sz w:val="20"/>
          <w:szCs w:val="20"/>
          <w:lang w:val="uz-Cyrl-UZ" w:eastAsia="en-US"/>
        </w:rPr>
        <w:t>___________________________________________</w:t>
      </w:r>
      <w:r w:rsidR="00EC6B62" w:rsidRPr="00557FF9">
        <w:rPr>
          <w:rFonts w:ascii="Arial" w:eastAsia="Calibri" w:hAnsi="Arial" w:cs="Arial"/>
          <w:sz w:val="20"/>
          <w:szCs w:val="20"/>
          <w:lang w:val="uz-Cyrl-UZ" w:eastAsia="en-US"/>
        </w:rPr>
        <w:t xml:space="preserve"> номидан низом асосида иш юритувчи _____</w:t>
      </w:r>
      <w:r w:rsidRPr="00557FF9">
        <w:rPr>
          <w:rFonts w:ascii="Arial" w:eastAsia="Calibri" w:hAnsi="Arial" w:cs="Arial"/>
          <w:sz w:val="20"/>
          <w:szCs w:val="20"/>
          <w:lang w:val="uz-Cyrl-UZ" w:eastAsia="en-US"/>
        </w:rPr>
        <w:t>_______________________________</w:t>
      </w:r>
      <w:r w:rsidR="00EC6B62" w:rsidRPr="00557FF9">
        <w:rPr>
          <w:rFonts w:ascii="Arial" w:eastAsia="Calibri" w:hAnsi="Arial" w:cs="Arial"/>
          <w:sz w:val="20"/>
          <w:szCs w:val="20"/>
          <w:lang w:val="uz-Cyrl-UZ" w:eastAsia="en-US"/>
        </w:rPr>
        <w:t>, иккинчи томондан (бундан буён матнда “Б</w:t>
      </w:r>
      <w:r w:rsidRPr="00557FF9">
        <w:rPr>
          <w:rFonts w:ascii="Arial" w:eastAsia="Calibri" w:hAnsi="Arial" w:cs="Arial"/>
          <w:sz w:val="20"/>
          <w:szCs w:val="20"/>
          <w:lang w:val="uz-Cyrl-UZ" w:eastAsia="en-US"/>
        </w:rPr>
        <w:t>ажарув</w:t>
      </w:r>
      <w:r w:rsidR="00EC6B62" w:rsidRPr="00557FF9">
        <w:rPr>
          <w:rFonts w:ascii="Arial" w:eastAsia="Calibri" w:hAnsi="Arial" w:cs="Arial"/>
          <w:sz w:val="20"/>
          <w:szCs w:val="20"/>
          <w:lang w:val="uz-Cyrl-UZ" w:eastAsia="en-US"/>
        </w:rPr>
        <w:t>чи” деб юритилади) қуйидагилар ҳақида мазкур шартномани туздик:</w:t>
      </w: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 ШАРТНОМА ПРЕДМЕТИ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 ушбу Шартнома иловасида кўрсатилган спецификацияга мувофиқ  хизмат кўрсатиш 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II. ТОМОНЛАРНИНГ ҲУҚУКЛАРИ ВА МАЖБУРИЯТЛАРИ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хуқуқлари: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бажарувчидан техник шартларга лозим даражадаги хизматларни кўрсатишни талаб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лозим даражадаги сифатда хизмат кўрсатилмаган тақдирда, ўз хоҳишига кўра қуйидагиларни талаб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баҳосини мутаносиб равишда пасайтириш;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мажбуриятлари: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шартларига мувофиқ кўрсатилган хизматларни қабул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Шартноманинг 3.1 ва 3.2-бандларига мувофиқ кўрсатилган хизматлар учун тўловларни амалга ошириш.</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Бажарувчининг ҳуқуқлари: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Бажарувчининг мажбуриятлари: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EC6B62" w:rsidRPr="00557FF9" w:rsidRDefault="00EC6B62" w:rsidP="00DC2C75">
      <w:pPr>
        <w:spacing w:line="242" w:lineRule="auto"/>
        <w:ind w:firstLine="709"/>
        <w:jc w:val="both"/>
        <w:rPr>
          <w:rFonts w:ascii="Arial" w:eastAsia="Calibri" w:hAnsi="Arial" w:cs="Arial"/>
          <w:b/>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III. ШАРТНОМА БАҲОСИ ВА ХИСОБ-КИТОБ ҚИЛИШ ТАРТИБИ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557FF9"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Ушбу шартноманинг баҳоси    </w:t>
      </w:r>
      <w:r w:rsidR="00EC6B62" w:rsidRPr="00557FF9">
        <w:rPr>
          <w:rFonts w:ascii="Arial" w:eastAsia="Calibri" w:hAnsi="Arial" w:cs="Arial"/>
          <w:sz w:val="20"/>
          <w:szCs w:val="20"/>
          <w:lang w:val="uz-Cyrl-UZ" w:eastAsia="en-US"/>
        </w:rPr>
        <w:t>_____________(________________________________________) сўм, ҚҚС билан (ҚҚС сиз).</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Кўрсатиладиган хизматларнинг баҳоси ушбу шартноманинг иловасида кўрсатилади.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Буюртмачи тақдим этиладиган хизматнинг </w:t>
      </w:r>
      <w:r w:rsidR="006B52AF" w:rsidRPr="00557FF9">
        <w:rPr>
          <w:rFonts w:ascii="Arial" w:eastAsia="Calibri" w:hAnsi="Arial" w:cs="Arial"/>
          <w:sz w:val="20"/>
          <w:szCs w:val="20"/>
          <w:lang w:val="uz-Cyrl-UZ" w:eastAsia="en-US"/>
        </w:rPr>
        <w:t>30</w:t>
      </w:r>
      <w:r w:rsidRPr="00557FF9">
        <w:rPr>
          <w:rFonts w:ascii="Arial" w:eastAsia="Calibri" w:hAnsi="Arial" w:cs="Arial"/>
          <w:sz w:val="20"/>
          <w:szCs w:val="20"/>
          <w:lang w:val="uz-Cyrl-UZ" w:eastAsia="en-US"/>
        </w:rPr>
        <w:t xml:space="preserve"> фоизи миқдорида олдиндан тўловни амалга оширади ва маблағ Бажарувчининг ҳисоб</w:t>
      </w:r>
      <w:r w:rsidR="00972986">
        <w:rPr>
          <w:rFonts w:ascii="Arial" w:eastAsia="Calibri" w:hAnsi="Arial" w:cs="Arial"/>
          <w:sz w:val="20"/>
          <w:szCs w:val="20"/>
          <w:lang w:val="uz-Cyrl-UZ" w:eastAsia="en-US"/>
        </w:rPr>
        <w:t xml:space="preserve"> </w:t>
      </w:r>
      <w:r w:rsidRPr="00557FF9">
        <w:rPr>
          <w:rFonts w:ascii="Arial" w:eastAsia="Calibri" w:hAnsi="Arial" w:cs="Arial"/>
          <w:sz w:val="20"/>
          <w:szCs w:val="20"/>
          <w:lang w:val="uz-Cyrl-UZ" w:eastAsia="en-US"/>
        </w:rPr>
        <w:t>рақамига келиб тушган санадан бошлаб ушбу шартноманинг мажбуриятлари бажарилиши бошланади.</w:t>
      </w:r>
    </w:p>
    <w:p w:rsidR="00EC6B62" w:rsidRPr="00557FF9" w:rsidRDefault="00EC6B62" w:rsidP="00DC2C75">
      <w:pPr>
        <w:spacing w:line="242" w:lineRule="auto"/>
        <w:ind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IV. ШАРТНОМАНИ БАЖАРИШ</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 шартлари ушбу шартнома ва қонун ҳужжатлари талабларига мувофиқ белгиланган тартибда амалга оширилади.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lastRenderedPageBreak/>
        <w:t>Шартнома бўйича мажбуриятларнинг бажарилиши санаси ҳисобварақ-фактура тузилган кун деб ҳисобланади.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розилиги билан хизматлар муддатидан олдин тақдим этилиши мумкин.</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 белгиланган муддатларни бузган ҳолда кўрсатилган хизматни қабул қилишни рад этишга ҳақлидир.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 ТОМОНЛАРНИНГ ЖАВОБГАРЛИГИ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Жарима ва пенядан ташқари, Бажарувчи Буюртмачига хизматларни тақдим этмаслик натижасида этказилган зарарни қоплайди.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57FF9">
        <w:rPr>
          <w:rFonts w:ascii="Arial" w:eastAsia="Calibri" w:hAnsi="Arial" w:cs="Arial"/>
          <w:sz w:val="20"/>
          <w:szCs w:val="20"/>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VI. НИЗОЛАРНИ ҲАЛ ЭТИШ ТАРТИБИ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ўртасида ушбу келишувдан келиб чиқадиган низолар томонлар ўртасида музокаралар йўли билан ҳал қилинади.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EC6B62" w:rsidRPr="00557FF9" w:rsidRDefault="00EC6B62" w:rsidP="00DC2C75">
      <w:pPr>
        <w:spacing w:line="242" w:lineRule="auto"/>
        <w:ind w:firstLine="709"/>
        <w:jc w:val="both"/>
        <w:rPr>
          <w:rFonts w:ascii="Arial" w:eastAsia="Calibri" w:hAnsi="Arial" w:cs="Arial"/>
          <w:b/>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VII. ФОРС-МАЖОР ҲОЛАТЛАРИ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w:t>
      </w:r>
      <w:r w:rsidRPr="00557FF9">
        <w:rPr>
          <w:rFonts w:ascii="Arial" w:eastAsia="Calibri" w:hAnsi="Arial" w:cs="Arial"/>
          <w:sz w:val="20"/>
          <w:szCs w:val="20"/>
          <w:lang w:val="uz-Cyrl-UZ" w:eastAsia="en-US"/>
        </w:rPr>
        <w:lastRenderedPageBreak/>
        <w:t>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VIII. КОРРУПЦИЯГА ҚАРШИ КУРАШ</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C6B62" w:rsidRPr="00557FF9" w:rsidRDefault="00EC6B62" w:rsidP="00DC2C75">
      <w:pPr>
        <w:spacing w:line="242" w:lineRule="auto"/>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Ходимнинг уни рағбатлантирувчи томон фойдасига амалга оширган ҳаракатлари деганда қуйидагилар тушунилади:</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бошқа контрагентлар билан таққослаганда асоссиз устунликларни тақдим этиш;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ҳар қандай кафолатлар билан таъминлаш;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амалдаги тартиб-таомилларни тезлаштириш;</w:t>
      </w:r>
    </w:p>
    <w:p w:rsidR="00EC6B62" w:rsidRPr="00557FF9" w:rsidRDefault="00EC6B62" w:rsidP="00DC2C75">
      <w:pPr>
        <w:numPr>
          <w:ilvl w:val="0"/>
          <w:numId w:val="2"/>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lastRenderedPageBreak/>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EC6B62" w:rsidRPr="00557FF9" w:rsidRDefault="00EC6B62" w:rsidP="00DC2C75">
      <w:pPr>
        <w:spacing w:line="242" w:lineRule="auto"/>
        <w:ind w:firstLine="709"/>
        <w:jc w:val="both"/>
        <w:rPr>
          <w:rFonts w:ascii="Arial" w:eastAsia="Calibri" w:hAnsi="Arial" w:cs="Arial"/>
          <w:sz w:val="20"/>
          <w:szCs w:val="20"/>
          <w:lang w:val="uz-Cyrl-UZ" w:eastAsia="en-US"/>
        </w:rPr>
      </w:pP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IX. ШАРТНОМАНИНГ АМАЛ ҚИЛИШИ</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Томонлар имзолаган кундан бошлаб кучга киради ва 202</w:t>
      </w:r>
      <w:r w:rsidR="00490FEB" w:rsidRPr="00557FF9">
        <w:rPr>
          <w:rFonts w:ascii="Arial" w:eastAsia="Calibri" w:hAnsi="Arial" w:cs="Arial"/>
          <w:sz w:val="20"/>
          <w:szCs w:val="20"/>
          <w:lang w:val="uz-Cyrl-UZ" w:eastAsia="en-US"/>
        </w:rPr>
        <w:t>2</w:t>
      </w:r>
      <w:r w:rsidRPr="00557FF9">
        <w:rPr>
          <w:rFonts w:ascii="Arial" w:eastAsia="Calibri" w:hAnsi="Arial" w:cs="Arial"/>
          <w:sz w:val="20"/>
          <w:szCs w:val="20"/>
          <w:lang w:val="uz-Cyrl-UZ" w:eastAsia="en-US"/>
        </w:rPr>
        <w:t xml:space="preserve"> йил </w:t>
      </w:r>
      <w:r w:rsidRPr="00557FF9">
        <w:rPr>
          <w:rFonts w:ascii="Arial" w:eastAsia="Calibri" w:hAnsi="Arial" w:cs="Arial"/>
          <w:sz w:val="20"/>
          <w:szCs w:val="20"/>
          <w:lang w:val="uz-Cyrl-UZ" w:eastAsia="en-US"/>
        </w:rPr>
        <w:br/>
        <w:t>31 декабргача амал қилади.</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EC6B62" w:rsidRPr="00557FF9" w:rsidRDefault="00EC6B62" w:rsidP="00DC2C75">
      <w:pPr>
        <w:spacing w:line="242" w:lineRule="auto"/>
        <w:jc w:val="center"/>
        <w:rPr>
          <w:rFonts w:ascii="Arial" w:eastAsia="Calibri" w:hAnsi="Arial" w:cs="Arial"/>
          <w:b/>
          <w:sz w:val="20"/>
          <w:szCs w:val="20"/>
          <w:lang w:val="uz-Cyrl-UZ" w:eastAsia="en-US"/>
        </w:rPr>
      </w:pPr>
      <w:r w:rsidRPr="00557FF9">
        <w:rPr>
          <w:rFonts w:ascii="Arial" w:eastAsia="Calibri" w:hAnsi="Arial" w:cs="Arial"/>
          <w:b/>
          <w:sz w:val="20"/>
          <w:szCs w:val="20"/>
          <w:lang w:val="uz-Cyrl-UZ" w:eastAsia="en-US"/>
        </w:rPr>
        <w:t>Х. ЯКУНИЙ ҚОИДАЛАР</w:t>
      </w:r>
    </w:p>
    <w:p w:rsidR="00EC6B62" w:rsidRPr="00557FF9" w:rsidRDefault="00EC6B62" w:rsidP="00DC2C75">
      <w:pPr>
        <w:numPr>
          <w:ilvl w:val="0"/>
          <w:numId w:val="1"/>
        </w:numPr>
        <w:spacing w:line="242" w:lineRule="auto"/>
        <w:contextualSpacing/>
        <w:jc w:val="both"/>
        <w:rPr>
          <w:rFonts w:ascii="Arial" w:eastAsia="Calibri" w:hAnsi="Arial" w:cs="Arial"/>
          <w:vanish/>
          <w:sz w:val="20"/>
          <w:szCs w:val="20"/>
          <w:lang w:val="uz-Cyrl-UZ" w:eastAsia="en-US"/>
        </w:rPr>
      </w:pP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EC6B62" w:rsidRPr="00557FF9"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EC6B62" w:rsidRDefault="00EC6B62" w:rsidP="00DC2C75">
      <w:pPr>
        <w:numPr>
          <w:ilvl w:val="1"/>
          <w:numId w:val="1"/>
        </w:numPr>
        <w:spacing w:line="242" w:lineRule="auto"/>
        <w:ind w:left="0" w:firstLine="567"/>
        <w:contextualSpacing/>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Ушбу шартнома бир хил юридик кучга эга бўлган икки нусхада тузилди.</w:t>
      </w:r>
    </w:p>
    <w:p w:rsidR="00557FF9" w:rsidRPr="00557FF9" w:rsidRDefault="00557FF9" w:rsidP="00557FF9">
      <w:pPr>
        <w:spacing w:line="242" w:lineRule="auto"/>
        <w:contextualSpacing/>
        <w:jc w:val="both"/>
        <w:rPr>
          <w:rFonts w:ascii="Arial" w:eastAsia="Calibri" w:hAnsi="Arial" w:cs="Arial"/>
          <w:sz w:val="20"/>
          <w:szCs w:val="20"/>
          <w:lang w:val="uz-Cyrl-UZ" w:eastAsia="en-US"/>
        </w:rPr>
      </w:pPr>
    </w:p>
    <w:p w:rsidR="00490FEB" w:rsidRPr="003F132A" w:rsidRDefault="00EC6B62" w:rsidP="00DC2C75">
      <w:pPr>
        <w:numPr>
          <w:ilvl w:val="1"/>
          <w:numId w:val="1"/>
        </w:numPr>
        <w:tabs>
          <w:tab w:val="left" w:pos="709"/>
        </w:tabs>
        <w:spacing w:line="264" w:lineRule="auto"/>
        <w:ind w:left="0" w:firstLine="709"/>
        <w:contextualSpacing/>
        <w:jc w:val="center"/>
        <w:rPr>
          <w:rFonts w:ascii="Arial" w:eastAsia="Calibri" w:hAnsi="Arial" w:cs="Arial"/>
          <w:b/>
          <w:sz w:val="20"/>
          <w:szCs w:val="20"/>
          <w:lang w:val="uz-Cyrl-UZ" w:eastAsia="en-US"/>
        </w:rPr>
      </w:pPr>
      <w:r w:rsidRPr="008B676E">
        <w:rPr>
          <w:rFonts w:ascii="Arial" w:eastAsia="Calibri" w:hAnsi="Arial" w:cs="Arial"/>
          <w:sz w:val="20"/>
          <w:szCs w:val="20"/>
          <w:lang w:val="uz-Cyrl-UZ" w:eastAsia="en-US"/>
        </w:rPr>
        <w:t>Ушбу шартнома, унга киритилган ўзгартиришлар (қўшимчалар) томонлар томонидан имзоланган пайтдан бошлаб оширилади.</w:t>
      </w:r>
    </w:p>
    <w:p w:rsidR="003F132A" w:rsidRDefault="003F132A" w:rsidP="003F132A">
      <w:pPr>
        <w:pStyle w:val="a3"/>
        <w:rPr>
          <w:rFonts w:ascii="Arial" w:eastAsia="Calibri" w:hAnsi="Arial" w:cs="Arial"/>
          <w:b/>
          <w:sz w:val="20"/>
          <w:szCs w:val="20"/>
          <w:lang w:val="uz-Cyrl-UZ" w:eastAsia="en-US"/>
        </w:rPr>
      </w:pPr>
    </w:p>
    <w:p w:rsidR="00EC6B62" w:rsidRPr="00557FF9" w:rsidRDefault="003F132A" w:rsidP="00DC2C75">
      <w:pPr>
        <w:spacing w:line="264" w:lineRule="auto"/>
        <w:jc w:val="center"/>
        <w:rPr>
          <w:rFonts w:ascii="Arial" w:eastAsia="Calibri" w:hAnsi="Arial" w:cs="Arial"/>
          <w:b/>
          <w:sz w:val="20"/>
          <w:szCs w:val="20"/>
          <w:lang w:val="uz-Cyrl-UZ" w:eastAsia="en-US"/>
        </w:rPr>
      </w:pPr>
      <w:r>
        <w:rPr>
          <w:rFonts w:ascii="Arial" w:eastAsia="Calibri" w:hAnsi="Arial" w:cs="Arial"/>
          <w:b/>
          <w:sz w:val="20"/>
          <w:szCs w:val="20"/>
          <w:lang w:val="uz-Cyrl-UZ" w:eastAsia="en-US"/>
        </w:rPr>
        <w:t xml:space="preserve">10.5 </w:t>
      </w:r>
      <w:r w:rsidR="00EC6B62" w:rsidRPr="00557FF9">
        <w:rPr>
          <w:rFonts w:ascii="Arial" w:eastAsia="Calibri" w:hAnsi="Arial" w:cs="Arial"/>
          <w:b/>
          <w:sz w:val="20"/>
          <w:szCs w:val="20"/>
          <w:lang w:val="uz-Cyrl-UZ" w:eastAsia="en-US"/>
        </w:rPr>
        <w:t>XI. ТОМОНЛАРНИНГ РЕКВИЗИТЛАРИ ВА ИМЗОЛАРИ</w:t>
      </w:r>
    </w:p>
    <w:p w:rsidR="00EC6B62" w:rsidRPr="00557FF9" w:rsidRDefault="00EC6B62" w:rsidP="00DC2C75">
      <w:pPr>
        <w:spacing w:line="264" w:lineRule="auto"/>
        <w:ind w:firstLine="709"/>
        <w:jc w:val="center"/>
        <w:rPr>
          <w:rFonts w:ascii="Arial" w:eastAsia="Calibri" w:hAnsi="Arial" w:cs="Arial"/>
          <w:b/>
          <w:sz w:val="20"/>
          <w:szCs w:val="20"/>
          <w:lang w:val="uz-Cyrl-UZ" w:eastAsia="en-US"/>
        </w:rPr>
      </w:pPr>
    </w:p>
    <w:tbl>
      <w:tblPr>
        <w:tblW w:w="9498" w:type="dxa"/>
        <w:tblLook w:val="00A0"/>
      </w:tblPr>
      <w:tblGrid>
        <w:gridCol w:w="4678"/>
        <w:gridCol w:w="4820"/>
      </w:tblGrid>
      <w:tr w:rsidR="00EC6B62" w:rsidRPr="00557FF9" w:rsidTr="00DC2C75">
        <w:tc>
          <w:tcPr>
            <w:tcW w:w="4678" w:type="dxa"/>
          </w:tcPr>
          <w:p w:rsidR="00EC6B62" w:rsidRPr="00557FF9" w:rsidRDefault="00EC6B62" w:rsidP="00DC2C75">
            <w:pPr>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   Бажарувчи:</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_____________________________________</w:t>
            </w:r>
          </w:p>
          <w:p w:rsidR="00EC6B62" w:rsidRPr="00557FF9" w:rsidRDefault="00EC6B62" w:rsidP="00DC2C75">
            <w:pPr>
              <w:ind w:left="178"/>
              <w:jc w:val="both"/>
              <w:rPr>
                <w:rFonts w:ascii="Arial" w:eastAsia="Calibri" w:hAnsi="Arial" w:cs="Arial"/>
                <w:sz w:val="20"/>
                <w:szCs w:val="20"/>
                <w:lang w:val="uz-Cyrl-UZ" w:eastAsia="en-US"/>
              </w:rPr>
            </w:pP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Р/с:__________________________________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Банк реквизитлари: 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МФО ________________________________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ИНН: ________________________________</w:t>
            </w: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sz w:val="20"/>
                <w:szCs w:val="20"/>
                <w:lang w:val="uz-Cyrl-UZ" w:eastAsia="en-US"/>
              </w:rPr>
              <w:t>ОКЭД: ___________________________</w:t>
            </w:r>
          </w:p>
          <w:p w:rsidR="00EC6B62" w:rsidRPr="00557FF9" w:rsidRDefault="00EC6B62" w:rsidP="00DC2C75">
            <w:pPr>
              <w:ind w:firstLine="567"/>
              <w:jc w:val="both"/>
              <w:rPr>
                <w:rFonts w:ascii="Arial" w:eastAsia="Calibri" w:hAnsi="Arial" w:cs="Arial"/>
                <w:b/>
                <w:bCs/>
                <w:sz w:val="20"/>
                <w:szCs w:val="20"/>
                <w:lang w:val="uz-Cyrl-UZ" w:eastAsia="en-US"/>
              </w:rPr>
            </w:pPr>
          </w:p>
          <w:p w:rsidR="00EC6B62" w:rsidRPr="00557FF9" w:rsidRDefault="00EC6B62" w:rsidP="00DC2C75">
            <w:pPr>
              <w:ind w:firstLine="567"/>
              <w:jc w:val="both"/>
              <w:rPr>
                <w:rFonts w:ascii="Arial" w:eastAsia="Calibri" w:hAnsi="Arial" w:cs="Arial"/>
                <w:b/>
                <w:bCs/>
                <w:sz w:val="20"/>
                <w:szCs w:val="20"/>
                <w:lang w:val="uz-Cyrl-UZ" w:eastAsia="en-US"/>
              </w:rPr>
            </w:pPr>
          </w:p>
          <w:p w:rsidR="00EC6B62" w:rsidRPr="00557FF9" w:rsidRDefault="00EC6B62" w:rsidP="00DC2C75">
            <w:pPr>
              <w:ind w:firstLine="567"/>
              <w:jc w:val="both"/>
              <w:rPr>
                <w:rFonts w:ascii="Arial" w:eastAsia="Calibri" w:hAnsi="Arial" w:cs="Arial"/>
                <w:b/>
                <w:bCs/>
                <w:sz w:val="20"/>
                <w:szCs w:val="20"/>
                <w:lang w:val="uz-Cyrl-UZ" w:eastAsia="en-US"/>
              </w:rPr>
            </w:pP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b/>
                <w:sz w:val="20"/>
                <w:szCs w:val="20"/>
                <w:lang w:val="uz-Cyrl-UZ" w:eastAsia="en-US"/>
              </w:rPr>
              <w:t>Буюртмачи</w:t>
            </w:r>
            <w:r w:rsidRPr="00557FF9">
              <w:rPr>
                <w:rFonts w:ascii="Arial" w:eastAsia="Calibri" w:hAnsi="Arial" w:cs="Arial"/>
                <w:b/>
                <w:bCs/>
                <w:sz w:val="20"/>
                <w:szCs w:val="20"/>
                <w:lang w:val="uz-Cyrl-UZ" w:eastAsia="en-US"/>
              </w:rPr>
              <w:t>:</w:t>
            </w:r>
          </w:p>
          <w:p w:rsidR="00EC6B62" w:rsidRPr="00557FF9" w:rsidRDefault="00EC6B62" w:rsidP="0083545A">
            <w:pPr>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_____________ _____________________</w:t>
            </w:r>
          </w:p>
        </w:tc>
        <w:tc>
          <w:tcPr>
            <w:tcW w:w="4820" w:type="dxa"/>
          </w:tcPr>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Буюртмачи:</w:t>
            </w:r>
          </w:p>
          <w:p w:rsidR="00EC6B62" w:rsidRPr="00557FF9" w:rsidRDefault="0083545A"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Оккургон туман Ободонлаштириш бошкармаси</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_</w:t>
            </w:r>
            <w:r w:rsidR="0083545A" w:rsidRPr="00557FF9">
              <w:rPr>
                <w:rFonts w:ascii="Arial" w:eastAsia="Calibri" w:hAnsi="Arial" w:cs="Arial"/>
                <w:sz w:val="20"/>
                <w:szCs w:val="20"/>
                <w:lang w:val="uz-Cyrl-UZ" w:eastAsia="en-US"/>
              </w:rPr>
              <w:t>Уста Нормат МФЙ Ибн Сино куча 10 уй</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Р/с</w:t>
            </w:r>
            <w:r w:rsidR="0083545A" w:rsidRPr="00557FF9">
              <w:rPr>
                <w:rFonts w:ascii="Arial" w:eastAsia="Calibri" w:hAnsi="Arial" w:cs="Arial"/>
                <w:sz w:val="20"/>
                <w:szCs w:val="20"/>
                <w:lang w:val="uz-Cyrl-UZ" w:eastAsia="en-US"/>
              </w:rPr>
              <w:t xml:space="preserve"> </w:t>
            </w:r>
            <w:r w:rsidR="0083545A" w:rsidRPr="00557FF9">
              <w:rPr>
                <w:rFonts w:ascii="Arial" w:eastAsia="Times New Roman" w:hAnsi="Arial" w:cs="Arial"/>
                <w:sz w:val="20"/>
                <w:szCs w:val="20"/>
              </w:rPr>
              <w:t>401722860272067045204110001</w:t>
            </w:r>
          </w:p>
          <w:p w:rsidR="00490FEB" w:rsidRPr="00557FF9" w:rsidRDefault="0083545A"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Оккургон туман</w:t>
            </w:r>
            <w:r w:rsidR="00490FEB" w:rsidRPr="00557FF9">
              <w:rPr>
                <w:rFonts w:ascii="Arial" w:eastAsia="Calibri" w:hAnsi="Arial" w:cs="Arial"/>
                <w:sz w:val="20"/>
                <w:szCs w:val="20"/>
                <w:lang w:val="uz-Cyrl-UZ" w:eastAsia="en-US"/>
              </w:rPr>
              <w:t xml:space="preserve"> Газначилик булинмаси </w:t>
            </w:r>
          </w:p>
          <w:p w:rsidR="00EC6B62" w:rsidRPr="00557FF9" w:rsidRDefault="00490FEB"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Х/Р</w:t>
            </w:r>
            <w:r w:rsidR="00EC6B62" w:rsidRPr="00557FF9">
              <w:rPr>
                <w:rFonts w:ascii="Arial" w:eastAsia="Calibri" w:hAnsi="Arial" w:cs="Arial"/>
                <w:sz w:val="20"/>
                <w:szCs w:val="20"/>
                <w:lang w:val="uz-Cyrl-UZ" w:eastAsia="en-US"/>
              </w:rPr>
              <w:t>:</w:t>
            </w:r>
            <w:r w:rsidRPr="00557FF9">
              <w:rPr>
                <w:rFonts w:ascii="Arial" w:eastAsia="Calibri" w:hAnsi="Arial" w:cs="Arial"/>
                <w:sz w:val="20"/>
                <w:szCs w:val="20"/>
                <w:lang w:val="uz-Cyrl-UZ" w:eastAsia="en-US"/>
              </w:rPr>
              <w:t>23402000300100001010</w:t>
            </w:r>
          </w:p>
          <w:p w:rsidR="00490FEB" w:rsidRPr="00557FF9" w:rsidRDefault="00490FEB"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ИНН: 201122919</w:t>
            </w:r>
            <w:bookmarkStart w:id="0" w:name="_GoBack"/>
            <w:bookmarkEnd w:id="0"/>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Банк реквизитлари: </w:t>
            </w:r>
            <w:r w:rsidR="00490FEB" w:rsidRPr="00557FF9">
              <w:rPr>
                <w:rFonts w:ascii="Arial" w:eastAsia="Calibri" w:hAnsi="Arial" w:cs="Arial"/>
                <w:sz w:val="20"/>
                <w:szCs w:val="20"/>
                <w:lang w:val="uz-Cyrl-UZ" w:eastAsia="en-US"/>
              </w:rPr>
              <w:t>Тошкент шахар Марказий банк ХККМ</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МФО ___</w:t>
            </w:r>
            <w:r w:rsidR="00490FEB" w:rsidRPr="00557FF9">
              <w:rPr>
                <w:rFonts w:ascii="Arial" w:eastAsia="Calibri" w:hAnsi="Arial" w:cs="Arial"/>
                <w:sz w:val="20"/>
                <w:szCs w:val="20"/>
                <w:lang w:val="uz-Cyrl-UZ" w:eastAsia="en-US"/>
              </w:rPr>
              <w:t>00014</w:t>
            </w:r>
            <w:r w:rsidRPr="00557FF9">
              <w:rPr>
                <w:rFonts w:ascii="Arial" w:eastAsia="Calibri" w:hAnsi="Arial" w:cs="Arial"/>
                <w:sz w:val="20"/>
                <w:szCs w:val="20"/>
                <w:lang w:val="uz-Cyrl-UZ" w:eastAsia="en-US"/>
              </w:rPr>
              <w:t>_______________</w:t>
            </w:r>
          </w:p>
          <w:p w:rsidR="00EC6B62" w:rsidRPr="00557FF9" w:rsidRDefault="00EC6B62" w:rsidP="00DC2C75">
            <w:pPr>
              <w:ind w:left="178"/>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ИНН: _</w:t>
            </w:r>
            <w:r w:rsidR="00490FEB" w:rsidRPr="00557FF9">
              <w:rPr>
                <w:rFonts w:ascii="Arial" w:eastAsia="Calibri" w:hAnsi="Arial" w:cs="Arial"/>
                <w:sz w:val="20"/>
                <w:szCs w:val="20"/>
                <w:lang w:val="uz-Cyrl-UZ" w:eastAsia="en-US"/>
              </w:rPr>
              <w:t>20</w:t>
            </w:r>
            <w:r w:rsidR="0083545A" w:rsidRPr="00557FF9">
              <w:rPr>
                <w:rFonts w:ascii="Arial" w:eastAsia="Calibri" w:hAnsi="Arial" w:cs="Arial"/>
                <w:sz w:val="20"/>
                <w:szCs w:val="20"/>
                <w:lang w:val="uz-Cyrl-UZ" w:eastAsia="en-US"/>
              </w:rPr>
              <w:t>7152007</w:t>
            </w:r>
            <w:r w:rsidRPr="00557FF9">
              <w:rPr>
                <w:rFonts w:ascii="Arial" w:eastAsia="Calibri" w:hAnsi="Arial" w:cs="Arial"/>
                <w:sz w:val="20"/>
                <w:szCs w:val="20"/>
                <w:lang w:val="uz-Cyrl-UZ" w:eastAsia="en-US"/>
              </w:rPr>
              <w:t>________</w:t>
            </w: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sz w:val="20"/>
                <w:szCs w:val="20"/>
                <w:lang w:val="uz-Cyrl-UZ" w:eastAsia="en-US"/>
              </w:rPr>
              <w:t>ОКЭД: ___________________________</w:t>
            </w:r>
          </w:p>
          <w:p w:rsidR="00EC6B62" w:rsidRPr="00557FF9" w:rsidRDefault="00EC6B62" w:rsidP="00DC2C75">
            <w:pPr>
              <w:ind w:firstLine="567"/>
              <w:jc w:val="both"/>
              <w:rPr>
                <w:rFonts w:ascii="Arial" w:eastAsia="Calibri" w:hAnsi="Arial" w:cs="Arial"/>
                <w:b/>
                <w:bCs/>
                <w:sz w:val="20"/>
                <w:szCs w:val="20"/>
                <w:lang w:val="uz-Cyrl-UZ" w:eastAsia="en-US"/>
              </w:rPr>
            </w:pPr>
            <w:r w:rsidRPr="00557FF9">
              <w:rPr>
                <w:rFonts w:ascii="Arial" w:eastAsia="Calibri" w:hAnsi="Arial" w:cs="Arial"/>
                <w:b/>
                <w:sz w:val="20"/>
                <w:szCs w:val="20"/>
                <w:lang w:val="uz-Cyrl-UZ" w:eastAsia="en-US"/>
              </w:rPr>
              <w:t>Буюртмачи</w:t>
            </w:r>
            <w:r w:rsidRPr="00557FF9">
              <w:rPr>
                <w:rFonts w:ascii="Arial" w:eastAsia="Calibri" w:hAnsi="Arial" w:cs="Arial"/>
                <w:b/>
                <w:bCs/>
                <w:sz w:val="20"/>
                <w:szCs w:val="20"/>
                <w:lang w:val="uz-Cyrl-UZ" w:eastAsia="en-US"/>
              </w:rPr>
              <w:t>:</w:t>
            </w:r>
          </w:p>
          <w:p w:rsidR="00EC6B62" w:rsidRPr="00557FF9" w:rsidRDefault="00EC6B62" w:rsidP="00DC2C75">
            <w:pPr>
              <w:ind w:firstLine="567"/>
              <w:jc w:val="both"/>
              <w:rPr>
                <w:rFonts w:ascii="Arial" w:eastAsia="Calibri" w:hAnsi="Arial" w:cs="Arial"/>
                <w:sz w:val="20"/>
                <w:szCs w:val="20"/>
                <w:lang w:val="uz-Cyrl-UZ" w:eastAsia="en-US"/>
              </w:rPr>
            </w:pPr>
            <w:r w:rsidRPr="00557FF9">
              <w:rPr>
                <w:rFonts w:ascii="Arial" w:eastAsia="Calibri" w:hAnsi="Arial" w:cs="Arial"/>
                <w:sz w:val="20"/>
                <w:szCs w:val="20"/>
                <w:lang w:val="uz-Cyrl-UZ" w:eastAsia="en-US"/>
              </w:rPr>
              <w:t xml:space="preserve">____________ </w:t>
            </w:r>
            <w:r w:rsidR="005E68CC">
              <w:rPr>
                <w:lang w:val="uz-Cyrl-UZ"/>
              </w:rPr>
              <w:t xml:space="preserve">SH. </w:t>
            </w:r>
            <w:proofErr w:type="spellStart"/>
            <w:r w:rsidR="005E68CC">
              <w:rPr>
                <w:lang w:val="en-US"/>
              </w:rPr>
              <w:t>Muxamadkul</w:t>
            </w:r>
            <w:proofErr w:type="spellEnd"/>
            <w:r w:rsidR="005E68CC">
              <w:rPr>
                <w:lang w:val="uz-Cyrl-UZ"/>
              </w:rPr>
              <w:t>ov</w:t>
            </w:r>
            <w:r w:rsidR="0083545A" w:rsidRPr="00557FF9">
              <w:rPr>
                <w:rFonts w:ascii="Arial" w:eastAsia="Calibri" w:hAnsi="Arial" w:cs="Arial"/>
                <w:sz w:val="20"/>
                <w:szCs w:val="20"/>
                <w:lang w:val="uz-Cyrl-UZ" w:eastAsia="en-US"/>
              </w:rPr>
              <w:t>.</w:t>
            </w:r>
          </w:p>
          <w:p w:rsidR="00EC6B62" w:rsidRPr="00557FF9" w:rsidRDefault="00EC6B62" w:rsidP="00DC2C75">
            <w:pPr>
              <w:ind w:firstLine="567"/>
              <w:jc w:val="both"/>
              <w:rPr>
                <w:rFonts w:ascii="Arial" w:eastAsia="Calibri" w:hAnsi="Arial" w:cs="Arial"/>
                <w:sz w:val="20"/>
                <w:szCs w:val="20"/>
                <w:lang w:val="uz-Cyrl-UZ" w:eastAsia="en-US"/>
              </w:rPr>
            </w:pPr>
          </w:p>
        </w:tc>
      </w:tr>
    </w:tbl>
    <w:p w:rsidR="00EC6B62" w:rsidRPr="006A0A63" w:rsidRDefault="00EC6B62" w:rsidP="00DC2C75">
      <w:pPr>
        <w:spacing w:line="264" w:lineRule="auto"/>
        <w:rPr>
          <w:rFonts w:eastAsia="Calibri"/>
          <w:b/>
          <w:sz w:val="16"/>
          <w:szCs w:val="16"/>
          <w:lang w:val="uz-Cyrl-UZ" w:eastAsia="en-US"/>
        </w:rPr>
      </w:pPr>
    </w:p>
    <w:p w:rsidR="00EC6B62" w:rsidRPr="006A0A63" w:rsidRDefault="00EC6B62">
      <w:pPr>
        <w:rPr>
          <w:sz w:val="16"/>
          <w:szCs w:val="16"/>
        </w:rPr>
      </w:pPr>
    </w:p>
    <w:sectPr w:rsidR="00EC6B62" w:rsidRPr="006A0A63" w:rsidSect="008B676E">
      <w:pgSz w:w="11906" w:h="16838"/>
      <w:pgMar w:top="851" w:right="424"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6B62"/>
    <w:rsid w:val="000D3098"/>
    <w:rsid w:val="001E30D8"/>
    <w:rsid w:val="0024406C"/>
    <w:rsid w:val="003B6E74"/>
    <w:rsid w:val="003B7F63"/>
    <w:rsid w:val="003F132A"/>
    <w:rsid w:val="00490FEB"/>
    <w:rsid w:val="00555433"/>
    <w:rsid w:val="00557FF9"/>
    <w:rsid w:val="005E68CC"/>
    <w:rsid w:val="006A0A63"/>
    <w:rsid w:val="006B52AF"/>
    <w:rsid w:val="0083545A"/>
    <w:rsid w:val="008B676E"/>
    <w:rsid w:val="008F6E50"/>
    <w:rsid w:val="00972986"/>
    <w:rsid w:val="00BF148E"/>
    <w:rsid w:val="00C4704D"/>
    <w:rsid w:val="00CD1765"/>
    <w:rsid w:val="00DB3BAC"/>
    <w:rsid w:val="00EC6B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132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2268</Words>
  <Characters>12931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998909450020</dc:creator>
  <cp:lastModifiedBy>User</cp:lastModifiedBy>
  <cp:revision>9</cp:revision>
  <dcterms:created xsi:type="dcterms:W3CDTF">2022-02-26T05:32:00Z</dcterms:created>
  <dcterms:modified xsi:type="dcterms:W3CDTF">2022-06-01T03:54:00Z</dcterms:modified>
</cp:coreProperties>
</file>