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79" w:rsidRDefault="00020079" w:rsidP="00020079">
      <w:pPr>
        <w:tabs>
          <w:tab w:val="left" w:pos="3304"/>
        </w:tabs>
        <w:jc w:val="center"/>
        <w:outlineLvl w:val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ДОГОВОР № </w:t>
      </w:r>
    </w:p>
    <w:p w:rsidR="00020079" w:rsidRDefault="00020079" w:rsidP="000200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разработку и передачу проектно-сметной документации</w:t>
      </w:r>
    </w:p>
    <w:p w:rsidR="00020079" w:rsidRDefault="00020079" w:rsidP="00020079">
      <w:pPr>
        <w:spacing w:after="0"/>
        <w:jc w:val="center"/>
        <w:rPr>
          <w:rFonts w:ascii="Times New Roman" w:hAnsi="Times New Roman"/>
          <w:b/>
          <w:sz w:val="18"/>
          <w:szCs w:val="24"/>
        </w:rPr>
      </w:pPr>
    </w:p>
    <w:p w:rsidR="00020079" w:rsidRDefault="00020079" w:rsidP="000200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г.Навои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«____» ___________ 20</w:t>
      </w:r>
      <w:r w:rsidR="00197AB1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г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352901">
        <w:rPr>
          <w:rFonts w:ascii="Times New Roman" w:hAnsi="Times New Roman"/>
          <w:sz w:val="24"/>
          <w:szCs w:val="24"/>
          <w:lang w:val="uz-Cyrl-UZ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», именуемое в дальнейшем «Исполнитель», </w:t>
      </w:r>
      <w:proofErr w:type="spellStart"/>
      <w:r>
        <w:rPr>
          <w:rFonts w:ascii="Times New Roman" w:hAnsi="Times New Roman"/>
          <w:sz w:val="24"/>
          <w:szCs w:val="24"/>
        </w:rPr>
        <w:t>влице</w:t>
      </w:r>
      <w:proofErr w:type="spellEnd"/>
      <w:r>
        <w:rPr>
          <w:rFonts w:ascii="Times New Roman" w:hAnsi="Times New Roman"/>
          <w:sz w:val="24"/>
          <w:szCs w:val="24"/>
        </w:rPr>
        <w:t xml:space="preserve"> директора </w:t>
      </w:r>
      <w:r w:rsidR="00352901">
        <w:rPr>
          <w:rFonts w:ascii="Times New Roman" w:hAnsi="Times New Roman"/>
          <w:sz w:val="24"/>
          <w:szCs w:val="24"/>
          <w:lang w:val="uz-Cyrl-UZ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 и </w:t>
      </w:r>
      <w:proofErr w:type="spellStart"/>
      <w:r w:rsidR="00BC71D4" w:rsidRPr="00BC71D4">
        <w:rPr>
          <w:rFonts w:ascii="Times New Roman" w:hAnsi="Times New Roman"/>
          <w:snapToGrid w:val="0"/>
          <w:sz w:val="24"/>
          <w:szCs w:val="24"/>
        </w:rPr>
        <w:t>Навоийское</w:t>
      </w:r>
      <w:proofErr w:type="spellEnd"/>
      <w:r w:rsidR="00BC71D4" w:rsidRPr="00BC71D4">
        <w:rPr>
          <w:rFonts w:ascii="Times New Roman" w:hAnsi="Times New Roman"/>
          <w:snapToGrid w:val="0"/>
          <w:sz w:val="24"/>
          <w:szCs w:val="24"/>
        </w:rPr>
        <w:t xml:space="preserve"> областное управление духовности и просвещения</w:t>
      </w:r>
      <w:r>
        <w:rPr>
          <w:rFonts w:ascii="Times New Roman" w:hAnsi="Times New Roman"/>
          <w:sz w:val="24"/>
          <w:szCs w:val="24"/>
        </w:rPr>
        <w:t xml:space="preserve">, именуемый в дальнейшем «Заказчик», в лице директора </w:t>
      </w:r>
      <w:r w:rsidR="00BC71D4">
        <w:rPr>
          <w:rFonts w:ascii="Times New Roman" w:hAnsi="Times New Roman"/>
          <w:sz w:val="24"/>
          <w:szCs w:val="24"/>
          <w:lang w:val="uz-Cyrl-UZ"/>
        </w:rPr>
        <w:t>А.Мукимов</w:t>
      </w:r>
      <w:r>
        <w:rPr>
          <w:rFonts w:ascii="Times New Roman" w:hAnsi="Times New Roman"/>
          <w:sz w:val="24"/>
          <w:szCs w:val="24"/>
        </w:rPr>
        <w:t xml:space="preserve"> действующего на основании Устава, с другой стороны, заключили настоящий договор нижеследующем: 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0079" w:rsidRDefault="00020079" w:rsidP="00020079">
      <w:pPr>
        <w:pStyle w:val="2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 и предмет договора: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1.1.Заказчик получает, а Исполнитель принимает на себя в соответствии с протоколом тендерных торгов </w:t>
      </w:r>
      <w:r>
        <w:rPr>
          <w:rFonts w:ascii="Times New Roman" w:hAnsi="Times New Roman"/>
          <w:sz w:val="24"/>
          <w:szCs w:val="24"/>
          <w:u w:val="single"/>
        </w:rPr>
        <w:t>№ ___________________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Разработка ПСД с  экспертизой  по объекту: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352901">
        <w:rPr>
          <w:rFonts w:ascii="Times New Roman" w:hAnsi="Times New Roman"/>
          <w:b/>
          <w:sz w:val="24"/>
          <w:szCs w:val="24"/>
          <w:lang w:val="uz-Cyrl-UZ"/>
        </w:rPr>
        <w:t xml:space="preserve">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1.2.Научные, технические, экономические и другие требования к проектно-сметной документации, являющейся предметом договора, изложены в прилагаемом техническом задании (задании на проектирование).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1.3.Содержание и сроки выполнения основных этапов определяются календарным план составляющим неотъемлемую часть настоящего договора.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Приемка и оценка проектно-сметной документации осуществляется в соответствии требованиями технического задания или иного документа на проведение работы: задание проектирование</w:t>
      </w:r>
    </w:p>
    <w:p w:rsidR="00020079" w:rsidRDefault="00020079" w:rsidP="0002007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20079" w:rsidRDefault="00020079" w:rsidP="000200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2.Стоимость работы, порядок расчетов.</w:t>
      </w:r>
    </w:p>
    <w:p w:rsidR="00020079" w:rsidRDefault="00020079" w:rsidP="0002007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За выполненную проектно-сметную документацию согласно настоящего договора заказчик перечисляет </w:t>
      </w:r>
      <w:r w:rsidR="00352901">
        <w:rPr>
          <w:rFonts w:ascii="Times New Roman" w:hAnsi="Times New Roman"/>
          <w:b/>
          <w:sz w:val="24"/>
          <w:szCs w:val="24"/>
          <w:lang w:val="uz-Cyrl-UZ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352901">
        <w:rPr>
          <w:rFonts w:ascii="Times New Roman" w:hAnsi="Times New Roman"/>
          <w:sz w:val="24"/>
          <w:szCs w:val="24"/>
          <w:lang w:val="uz-Cyrl-UZ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/>
          <w:sz w:val="24"/>
          <w:szCs w:val="24"/>
        </w:rPr>
        <w:t>сум</w:t>
      </w:r>
      <w:proofErr w:type="spellEnd"/>
    </w:p>
    <w:p w:rsidR="00020079" w:rsidRDefault="00020079" w:rsidP="0002007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Стоимость работ определена сторонами в сметах и в календарном плане.</w:t>
      </w:r>
    </w:p>
    <w:p w:rsidR="00020079" w:rsidRDefault="00020079" w:rsidP="0002007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Оплата работ производится поэтапно:</w:t>
      </w:r>
    </w:p>
    <w:p w:rsidR="00020079" w:rsidRDefault="00020079" w:rsidP="0002007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авансовым платежом 15 % от стоимости </w:t>
      </w:r>
      <w:r w:rsidR="00352901">
        <w:rPr>
          <w:rFonts w:ascii="Times New Roman" w:hAnsi="Times New Roman"/>
          <w:sz w:val="24"/>
          <w:szCs w:val="24"/>
          <w:lang w:val="uz-Cyrl-UZ"/>
        </w:rPr>
        <w:t xml:space="preserve">                     </w:t>
      </w:r>
      <w:proofErr w:type="spellStart"/>
      <w:r>
        <w:rPr>
          <w:rFonts w:ascii="Times New Roman" w:hAnsi="Times New Roman"/>
          <w:sz w:val="24"/>
          <w:szCs w:val="24"/>
        </w:rPr>
        <w:t>сум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размере </w:t>
      </w:r>
      <w:r w:rsidR="00352901">
        <w:rPr>
          <w:rFonts w:ascii="Times New Roman" w:hAnsi="Times New Roman"/>
          <w:b/>
          <w:sz w:val="24"/>
          <w:szCs w:val="24"/>
          <w:lang w:val="uz-Cyrl-UZ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сум</w:t>
      </w:r>
      <w:proofErr w:type="spellEnd"/>
      <w:r>
        <w:rPr>
          <w:rFonts w:ascii="Times New Roman" w:hAnsi="Times New Roman"/>
          <w:sz w:val="24"/>
          <w:szCs w:val="24"/>
        </w:rPr>
        <w:t xml:space="preserve"> в течении 10 дней с момента вступления договора в силу регистрации договора в Казначействе.</w:t>
      </w:r>
    </w:p>
    <w:p w:rsidR="00020079" w:rsidRDefault="00020079" w:rsidP="0002007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окончательный расчет 85 % от стоимости </w:t>
      </w:r>
      <w:r w:rsidR="00352901">
        <w:rPr>
          <w:rFonts w:ascii="Times New Roman" w:hAnsi="Times New Roman"/>
          <w:b/>
          <w:sz w:val="24"/>
          <w:szCs w:val="24"/>
          <w:lang w:val="uz-Cyrl-UZ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сум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размере </w:t>
      </w:r>
      <w:r w:rsidR="00352901">
        <w:rPr>
          <w:rFonts w:ascii="Times New Roman" w:hAnsi="Times New Roman"/>
          <w:b/>
          <w:sz w:val="24"/>
          <w:szCs w:val="24"/>
          <w:lang w:val="uz-Cyrl-UZ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сум</w:t>
      </w:r>
      <w:proofErr w:type="spellEnd"/>
      <w:r>
        <w:rPr>
          <w:rFonts w:ascii="Times New Roman" w:hAnsi="Times New Roman"/>
          <w:sz w:val="24"/>
          <w:szCs w:val="24"/>
        </w:rPr>
        <w:t>, после сдачи работ и поступления средств на лицевой счет  в Казначейства.</w:t>
      </w:r>
    </w:p>
    <w:p w:rsidR="00020079" w:rsidRDefault="00020079" w:rsidP="00020079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Способ фиксации цены: </w:t>
      </w:r>
      <w:r>
        <w:rPr>
          <w:rFonts w:ascii="Times New Roman" w:hAnsi="Times New Roman"/>
          <w:b/>
          <w:sz w:val="24"/>
          <w:szCs w:val="24"/>
        </w:rPr>
        <w:t>фиксированная.</w:t>
      </w:r>
    </w:p>
    <w:p w:rsidR="00020079" w:rsidRDefault="00020079" w:rsidP="0002007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Стоимость работ по договору может изменяться в связи с изменением объема проектных работ.</w:t>
      </w:r>
    </w:p>
    <w:p w:rsidR="00020079" w:rsidRDefault="00020079" w:rsidP="0002007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Валюта платежа: сумы Р.Уз.</w:t>
      </w:r>
    </w:p>
    <w:p w:rsidR="00020079" w:rsidRDefault="00020079" w:rsidP="00020079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020079" w:rsidRDefault="00020079" w:rsidP="000200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Порядок сдачи и приемки работ.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Перечень проектно-сметной и другой  документации, подлежащей оформлению и сдачи исполнителем Заказчику на отдельных этапах выполнения и по окончании договора, определении заданием на проектирование являющимся частью договора.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3.2.Передача оформленной в установленном порядке документации по отдельным этапам  договора осуществляется сопроводительными документами Исполнителя.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3.3.При завершении работ Исполнитель представляет Заказчику акт сдачи приемки проектно сметной документации с приложением к нему комплекта научной, технической </w:t>
      </w:r>
      <w:r>
        <w:rPr>
          <w:rFonts w:ascii="Times New Roman" w:hAnsi="Times New Roman"/>
          <w:sz w:val="24"/>
          <w:szCs w:val="24"/>
        </w:rPr>
        <w:lastRenderedPageBreak/>
        <w:t>и другой документации предусмотренной техническим заданием (заданием на проектирование) и условия договора.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3.4.Заказчик в течении 5 дней со дня получения акта сдачи приемки работ и отчетных документов указанных в п.3.3.настоящего договора, обязан направить Исполнителю подписанный акт сдачи приемки проектно-сметной документации или мотивированный отказ от приемки работ.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В случае мотивированного отказа Заказчика сторонами составляется двухсторонний акт перечнем необходимых доработок и сроков их выполнения.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3.6.В случае досрочного выполнения работ Заказчик вправе досрочно принять и оплатить  работы по договорной цене.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3.7.Если в процессе выполнения работ выяснится неизбежность получения отрицательного результата или нецелесообразность дальнейшего проведения работы Исполнитель обязан приостановить ее, поставив об этом в известность Заказчика в 5 дневной срок после приостановления работы. В этом случае стороны обязаны в 5 дневной срок рассмотреть вопрос целесообразности и направлениях продолжения работ.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0079" w:rsidRDefault="00020079" w:rsidP="000200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4.Прочие условия</w:t>
      </w:r>
    </w:p>
    <w:p w:rsidR="00020079" w:rsidRDefault="00020079" w:rsidP="000200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4.1. Стороны обязуются в течение срока действия договора и в течении 5 лет после его прекращения хранить конфиденциальность в отношении условий настоящего договора.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Конфиденциальность информации соблюдается с обеих сторон.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Заказчик и Исполнитель имеют равные права на создаваемую по настоящему договору проектно-сметную документацию.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0079" w:rsidRDefault="00020079" w:rsidP="000200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Имущественная ответственность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В случае просрочки выполнения и сдачи Заказчику работ или этапов определённых календарных планом, Исполнитель уплачивает Заказчику пеню в размере0,1 % от стоимости не выполненных и не сданных работ за каждый день просрочки, но не более 5 % от стоимости не выполненных и не сданных работ.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За не своевременную оплату выполненных и принятых работ Заказчик уплачивает Исполнителю пеню в размере 0,1 % от не оплаченной суммы за каждый день просрочки, не более 5 % от стоимости не оплаченной суммы.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В случае обнаружения Заказчиком некачественного выполнения работ или этапов с нарушением требований задания на проектирование или технического задания Исполнитель исправляет некачественную документацию за свой счёт в двухнедельный срок.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5.4.Ответственность по настоящему договору является исчерпывающей. Применение других неустоек и имущественной ответственности исключено.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0079" w:rsidRDefault="00020079" w:rsidP="000200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0079" w:rsidRDefault="00020079" w:rsidP="000200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6.Форс-мажор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 или других стихийных бедствий, войны, решений правительства, если эти обстоятельства непосредственно повлияли на исполнения настоящего договора.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О наступлении обстоятельств непреодолимой силы стороны извещают друг друга немедленно после наступления этих обстоятельств.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6.3. Достоверность наступления форс-мажор обстоятельств должна подтверждаться торгово-промышленной палатой или компетентной организацией страны, где они наступили. При этом срок исполнения обязательств по настоящему договору отодвигается на срок действия обстоятельств непреодолимой силы.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0079" w:rsidRDefault="00020079" w:rsidP="000200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Арбитраж и дополнительные условия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Ни одна из сторон не вправе передать свои права и обязанности по данному договору третьей стороне без согласия другой стороны по настоящему договору.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7.2.Любые изменения или дополнения могут быть внесены в настоящий договор только с письменного согласия обеих сторон и являются неотъемлемой частью настоящего договора.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7.3.Исполнитель и Заказчик обязаны принять все меры к разрешению всех споров и разногласии которые могут возникнуть из настоящего договора договорным путём.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В случае не достижения сторонами соглашения споры, возникающие при исполнение сторонами условий настоящего договора, подлежат разрешению в арбитражных и хозяйственного судах по месту нахождения ответчика, в соответствии с процедурой, установленной для этих судов 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0079" w:rsidRDefault="00020079" w:rsidP="000200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Срок действия договора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8.1.Настоящий договор вступает в силу с момента его подписания и регистрации в Казначействе  и действует до 31.12.2020 году.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8.2.Окончание срока действия настоящего Договора не освобождает стороны от ответственности за его нарушение.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8.3.Настоящий договор составлен в 3-х экземплярах, имеющих одинаковую юридическую силу два из которых остается у Заказчика один у Подрядчика.</w:t>
      </w:r>
    </w:p>
    <w:p w:rsidR="00020079" w:rsidRDefault="00020079" w:rsidP="000200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0079" w:rsidRDefault="00020079" w:rsidP="0002007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Юридические адреса и платёжные реквизиты сторон</w:t>
      </w:r>
    </w:p>
    <w:p w:rsidR="00020079" w:rsidRDefault="00020079" w:rsidP="0002007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20079" w:rsidRDefault="00020079" w:rsidP="00020079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Заказчик:</w:t>
      </w:r>
    </w:p>
    <w:p w:rsidR="00020079" w:rsidRPr="00D704DD" w:rsidRDefault="00020079" w:rsidP="00352901">
      <w:pPr>
        <w:spacing w:after="0"/>
        <w:ind w:left="5664" w:hanging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352901">
        <w:rPr>
          <w:rFonts w:ascii="Times New Roman" w:hAnsi="Times New Roman"/>
          <w:b/>
          <w:sz w:val="24"/>
          <w:szCs w:val="24"/>
          <w:lang w:val="uz-Cyrl-UZ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»                                             </w:t>
      </w:r>
      <w:proofErr w:type="spellStart"/>
      <w:r w:rsidR="00D704DD">
        <w:rPr>
          <w:rFonts w:ascii="Times New Roman" w:hAnsi="Times New Roman"/>
          <w:b/>
          <w:snapToGrid w:val="0"/>
          <w:sz w:val="24"/>
          <w:szCs w:val="24"/>
        </w:rPr>
        <w:t>Навоийское</w:t>
      </w:r>
      <w:proofErr w:type="spellEnd"/>
      <w:r w:rsidR="00D704DD">
        <w:rPr>
          <w:rFonts w:ascii="Times New Roman" w:hAnsi="Times New Roman"/>
          <w:b/>
          <w:snapToGrid w:val="0"/>
          <w:sz w:val="24"/>
          <w:szCs w:val="24"/>
        </w:rPr>
        <w:t xml:space="preserve"> областное управление духовности и просвещения</w:t>
      </w:r>
    </w:p>
    <w:p w:rsidR="00020079" w:rsidRDefault="00020079" w:rsidP="0002007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Р-счет:</w:t>
      </w:r>
      <w:r w:rsidR="00352901">
        <w:rPr>
          <w:rFonts w:ascii="Times New Roman" w:hAnsi="Times New Roman"/>
          <w:b/>
          <w:sz w:val="24"/>
          <w:szCs w:val="24"/>
          <w:lang w:val="uz-Cyrl-UZ"/>
        </w:rPr>
        <w:tab/>
      </w:r>
      <w:r w:rsidR="00352901">
        <w:rPr>
          <w:rFonts w:ascii="Times New Roman" w:hAnsi="Times New Roman"/>
          <w:b/>
          <w:sz w:val="24"/>
          <w:szCs w:val="24"/>
          <w:lang w:val="uz-Cyrl-UZ"/>
        </w:rPr>
        <w:tab/>
      </w:r>
      <w:r w:rsidR="00352901">
        <w:rPr>
          <w:rFonts w:ascii="Times New Roman" w:hAnsi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704DD">
        <w:rPr>
          <w:rFonts w:ascii="Times New Roman" w:hAnsi="Times New Roman"/>
          <w:b/>
          <w:sz w:val="24"/>
          <w:szCs w:val="24"/>
        </w:rPr>
        <w:tab/>
        <w:t>Р/с</w:t>
      </w:r>
      <w:r>
        <w:rPr>
          <w:rFonts w:ascii="Times New Roman" w:hAnsi="Times New Roman"/>
          <w:b/>
          <w:sz w:val="24"/>
          <w:szCs w:val="24"/>
        </w:rPr>
        <w:t>:</w:t>
      </w:r>
      <w:r w:rsidR="00D704DD" w:rsidRPr="00D704DD">
        <w:t xml:space="preserve"> </w:t>
      </w:r>
      <w:r w:rsidR="00D704DD" w:rsidRPr="00D704DD">
        <w:rPr>
          <w:rFonts w:ascii="Times New Roman" w:hAnsi="Times New Roman"/>
          <w:b/>
          <w:sz w:val="24"/>
          <w:szCs w:val="24"/>
        </w:rPr>
        <w:t>23402000300100001010</w:t>
      </w:r>
    </w:p>
    <w:p w:rsidR="00020079" w:rsidRDefault="00020079" w:rsidP="0002007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Банк: </w:t>
      </w:r>
      <w:r w:rsidR="00352901">
        <w:rPr>
          <w:rFonts w:ascii="Times New Roman" w:hAnsi="Times New Roman"/>
          <w:b/>
          <w:sz w:val="24"/>
          <w:szCs w:val="24"/>
          <w:lang w:val="uz-Cyrl-UZ"/>
        </w:rPr>
        <w:tab/>
      </w:r>
      <w:r w:rsidR="00352901">
        <w:rPr>
          <w:rFonts w:ascii="Times New Roman" w:hAnsi="Times New Roman"/>
          <w:b/>
          <w:sz w:val="24"/>
          <w:szCs w:val="24"/>
          <w:lang w:val="uz-Cyrl-UZ"/>
        </w:rPr>
        <w:tab/>
      </w:r>
      <w:r w:rsidR="00352901">
        <w:rPr>
          <w:rFonts w:ascii="Times New Roman" w:hAnsi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Банк: </w:t>
      </w:r>
      <w:r w:rsidR="00D704DD" w:rsidRPr="00D704DD">
        <w:rPr>
          <w:rFonts w:ascii="Times New Roman" w:hAnsi="Times New Roman"/>
          <w:b/>
          <w:sz w:val="24"/>
          <w:szCs w:val="24"/>
        </w:rPr>
        <w:t>РКЦ ГУ ЦБ г. Ташкента</w:t>
      </w:r>
    </w:p>
    <w:p w:rsidR="00020079" w:rsidRDefault="00020079" w:rsidP="0002007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МФО: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МФО: 0</w:t>
      </w:r>
      <w:r w:rsidR="00D704DD">
        <w:rPr>
          <w:rFonts w:ascii="Times New Roman" w:hAnsi="Times New Roman"/>
          <w:b/>
          <w:sz w:val="24"/>
          <w:szCs w:val="24"/>
        </w:rPr>
        <w:t>0014</w:t>
      </w:r>
    </w:p>
    <w:p w:rsidR="00020079" w:rsidRDefault="00020079" w:rsidP="0002007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ИНН:</w:t>
      </w:r>
      <w:r w:rsidR="00352901">
        <w:rPr>
          <w:rFonts w:ascii="Times New Roman" w:hAnsi="Times New Roman"/>
          <w:b/>
          <w:sz w:val="24"/>
          <w:szCs w:val="24"/>
          <w:lang w:val="uz-Cyrl-UZ"/>
        </w:rPr>
        <w:tab/>
      </w:r>
      <w:r w:rsidR="00352901">
        <w:rPr>
          <w:rFonts w:ascii="Times New Roman" w:hAnsi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ИНН: </w:t>
      </w:r>
      <w:r w:rsidR="00D704DD">
        <w:rPr>
          <w:rFonts w:ascii="Times New Roman" w:hAnsi="Times New Roman"/>
          <w:b/>
          <w:sz w:val="24"/>
          <w:szCs w:val="24"/>
        </w:rPr>
        <w:t>20085057</w:t>
      </w:r>
    </w:p>
    <w:p w:rsidR="00020079" w:rsidRDefault="00020079" w:rsidP="0002007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ОКОНХ:</w:t>
      </w:r>
      <w:r w:rsidR="00352901">
        <w:rPr>
          <w:rFonts w:ascii="Times New Roman" w:hAnsi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ОКОНХ: </w:t>
      </w:r>
      <w:r w:rsidR="00D704DD">
        <w:rPr>
          <w:rFonts w:ascii="Times New Roman" w:hAnsi="Times New Roman"/>
          <w:b/>
          <w:sz w:val="24"/>
          <w:szCs w:val="24"/>
        </w:rPr>
        <w:t>98400</w:t>
      </w:r>
    </w:p>
    <w:p w:rsidR="00020079" w:rsidRDefault="00020079" w:rsidP="00020079">
      <w:pPr>
        <w:tabs>
          <w:tab w:val="left" w:pos="573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ЛС:</w:t>
      </w:r>
      <w:r w:rsidR="00D704DD" w:rsidRPr="00D704DD">
        <w:rPr>
          <w:rFonts w:ascii="Times New Roman" w:hAnsi="Times New Roman"/>
          <w:b/>
          <w:sz w:val="24"/>
          <w:szCs w:val="24"/>
        </w:rPr>
        <w:t xml:space="preserve"> </w:t>
      </w:r>
      <w:r w:rsidR="00D704DD">
        <w:rPr>
          <w:rFonts w:ascii="Times New Roman" w:hAnsi="Times New Roman"/>
          <w:b/>
          <w:sz w:val="24"/>
          <w:szCs w:val="24"/>
        </w:rPr>
        <w:t>1</w:t>
      </w:r>
      <w:r w:rsidR="00D704DD" w:rsidRPr="00D704DD">
        <w:rPr>
          <w:rFonts w:ascii="Times New Roman" w:hAnsi="Times New Roman"/>
          <w:b/>
          <w:snapToGrid w:val="0"/>
          <w:sz w:val="24"/>
          <w:szCs w:val="24"/>
        </w:rPr>
        <w:t>0021860124017085500027001</w:t>
      </w:r>
    </w:p>
    <w:p w:rsidR="00020079" w:rsidRDefault="00020079" w:rsidP="00020079">
      <w:pPr>
        <w:tabs>
          <w:tab w:val="left" w:pos="573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020079" w:rsidRDefault="00020079" w:rsidP="00020079">
      <w:pPr>
        <w:spacing w:after="0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 xml:space="preserve">Исполнитель:               </w:t>
      </w:r>
      <w:r>
        <w:rPr>
          <w:rFonts w:ascii="Times New Roman" w:hAnsi="Times New Roman"/>
          <w:b/>
          <w:sz w:val="24"/>
          <w:szCs w:val="24"/>
        </w:rPr>
        <w:tab/>
      </w:r>
      <w:r w:rsidR="00352901">
        <w:rPr>
          <w:rFonts w:ascii="Times New Roman" w:hAnsi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Заказчик:</w:t>
      </w:r>
      <w:r>
        <w:rPr>
          <w:rFonts w:ascii="Times New Roman" w:hAnsi="Times New Roman"/>
          <w:b/>
          <w:sz w:val="24"/>
          <w:szCs w:val="24"/>
        </w:rPr>
        <w:tab/>
      </w:r>
      <w:r w:rsidR="00352901">
        <w:rPr>
          <w:rFonts w:ascii="Times New Roman" w:hAnsi="Times New Roman"/>
          <w:b/>
          <w:sz w:val="24"/>
          <w:szCs w:val="24"/>
          <w:lang w:val="uz-Cyrl-UZ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704DD">
        <w:rPr>
          <w:rFonts w:ascii="Times New Roman" w:hAnsi="Times New Roman"/>
          <w:b/>
          <w:sz w:val="24"/>
          <w:szCs w:val="24"/>
          <w:lang w:val="uz-Cyrl-UZ"/>
        </w:rPr>
        <w:t>А.Мукимов</w:t>
      </w:r>
    </w:p>
    <w:p w:rsidR="00D704DD" w:rsidRPr="00D704DD" w:rsidRDefault="00D704DD" w:rsidP="0002007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0079" w:rsidRDefault="00020079" w:rsidP="0002007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0079" w:rsidRDefault="00020079" w:rsidP="00020079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020079" w:rsidSect="00EB7D1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254C"/>
    <w:multiLevelType w:val="hybridMultilevel"/>
    <w:tmpl w:val="3E2A58BC"/>
    <w:lvl w:ilvl="0" w:tplc="E20A5AF8">
      <w:start w:val="1"/>
      <w:numFmt w:val="decimal"/>
      <w:lvlText w:val="%1."/>
      <w:lvlJc w:val="left"/>
      <w:pPr>
        <w:ind w:left="2685" w:hanging="360"/>
      </w:pPr>
    </w:lvl>
    <w:lvl w:ilvl="1" w:tplc="04190019">
      <w:start w:val="1"/>
      <w:numFmt w:val="lowerLetter"/>
      <w:lvlText w:val="%2."/>
      <w:lvlJc w:val="left"/>
      <w:pPr>
        <w:ind w:left="3405" w:hanging="360"/>
      </w:pPr>
    </w:lvl>
    <w:lvl w:ilvl="2" w:tplc="0419001B">
      <w:start w:val="1"/>
      <w:numFmt w:val="lowerRoman"/>
      <w:lvlText w:val="%3."/>
      <w:lvlJc w:val="right"/>
      <w:pPr>
        <w:ind w:left="4125" w:hanging="180"/>
      </w:pPr>
    </w:lvl>
    <w:lvl w:ilvl="3" w:tplc="0419000F">
      <w:start w:val="1"/>
      <w:numFmt w:val="decimal"/>
      <w:lvlText w:val="%4."/>
      <w:lvlJc w:val="left"/>
      <w:pPr>
        <w:ind w:left="4845" w:hanging="360"/>
      </w:pPr>
    </w:lvl>
    <w:lvl w:ilvl="4" w:tplc="04190019">
      <w:start w:val="1"/>
      <w:numFmt w:val="lowerLetter"/>
      <w:lvlText w:val="%5."/>
      <w:lvlJc w:val="left"/>
      <w:pPr>
        <w:ind w:left="5565" w:hanging="360"/>
      </w:pPr>
    </w:lvl>
    <w:lvl w:ilvl="5" w:tplc="0419001B">
      <w:start w:val="1"/>
      <w:numFmt w:val="lowerRoman"/>
      <w:lvlText w:val="%6."/>
      <w:lvlJc w:val="right"/>
      <w:pPr>
        <w:ind w:left="6285" w:hanging="180"/>
      </w:pPr>
    </w:lvl>
    <w:lvl w:ilvl="6" w:tplc="0419000F">
      <w:start w:val="1"/>
      <w:numFmt w:val="decimal"/>
      <w:lvlText w:val="%7."/>
      <w:lvlJc w:val="left"/>
      <w:pPr>
        <w:ind w:left="7005" w:hanging="360"/>
      </w:pPr>
    </w:lvl>
    <w:lvl w:ilvl="7" w:tplc="04190019">
      <w:start w:val="1"/>
      <w:numFmt w:val="lowerLetter"/>
      <w:lvlText w:val="%8."/>
      <w:lvlJc w:val="left"/>
      <w:pPr>
        <w:ind w:left="7725" w:hanging="360"/>
      </w:pPr>
    </w:lvl>
    <w:lvl w:ilvl="8" w:tplc="0419001B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79"/>
    <w:rsid w:val="00020079"/>
    <w:rsid w:val="00197AB1"/>
    <w:rsid w:val="003335D5"/>
    <w:rsid w:val="00352901"/>
    <w:rsid w:val="00AF14DD"/>
    <w:rsid w:val="00BC71D4"/>
    <w:rsid w:val="00BD6095"/>
    <w:rsid w:val="00D54623"/>
    <w:rsid w:val="00D704DD"/>
    <w:rsid w:val="00D804B6"/>
    <w:rsid w:val="00DE29DD"/>
    <w:rsid w:val="00EB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8EB1F-8CE6-4FC4-827B-E5C311CE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07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02007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70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04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70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DH-PC</cp:lastModifiedBy>
  <cp:revision>2</cp:revision>
  <cp:lastPrinted>2022-05-27T14:11:00Z</cp:lastPrinted>
  <dcterms:created xsi:type="dcterms:W3CDTF">2022-05-31T10:04:00Z</dcterms:created>
  <dcterms:modified xsi:type="dcterms:W3CDTF">2022-05-31T10:04:00Z</dcterms:modified>
</cp:coreProperties>
</file>