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7A" w:rsidRPr="00E7491E" w:rsidRDefault="006E6687" w:rsidP="00E65EAE">
      <w:pPr>
        <w:pStyle w:val="1"/>
        <w:rPr>
          <w:lang w:val="uz-Cyrl-UZ"/>
        </w:rPr>
      </w:pPr>
      <w:r>
        <w:rPr>
          <w:lang w:val="uz-Cyrl-UZ"/>
        </w:rPr>
        <w:t xml:space="preserve">                                                    </w:t>
      </w:r>
      <w:r w:rsidR="0049297A" w:rsidRPr="00E7491E">
        <w:rPr>
          <w:lang w:val="uz-Cyrl-UZ"/>
        </w:rPr>
        <w:t xml:space="preserve">ШАРТНОМА  № </w:t>
      </w:r>
      <w:r w:rsidR="00196E85">
        <w:rPr>
          <w:lang w:val="uz-Cyrl-UZ"/>
        </w:rPr>
        <w:t>______</w:t>
      </w:r>
    </w:p>
    <w:p w:rsidR="0049297A" w:rsidRPr="00DD6D53" w:rsidRDefault="00FA5066" w:rsidP="0049297A">
      <w:pPr>
        <w:ind w:left="-900"/>
        <w:jc w:val="center"/>
        <w:rPr>
          <w:b/>
          <w:lang w:val="uz-Cyrl-UZ"/>
        </w:rPr>
      </w:pPr>
      <w:r>
        <w:rPr>
          <w:b/>
          <w:lang w:val="uz-Cyrl-UZ"/>
        </w:rPr>
        <w:t xml:space="preserve">      Чиноз т</w:t>
      </w:r>
      <w:r w:rsidR="0049297A" w:rsidRPr="00DD6D53">
        <w:rPr>
          <w:b/>
          <w:lang w:val="uz-Cyrl-UZ"/>
        </w:rPr>
        <w:tab/>
        <w:t xml:space="preserve">                                                                                 </w:t>
      </w:r>
      <w:r w:rsidR="00E65EAE">
        <w:rPr>
          <w:b/>
          <w:lang w:val="uz-Cyrl-UZ"/>
        </w:rPr>
        <w:t xml:space="preserve">     </w:t>
      </w:r>
      <w:r w:rsidR="0049297A" w:rsidRPr="00DD6D53">
        <w:rPr>
          <w:b/>
          <w:lang w:val="uz-Cyrl-UZ"/>
        </w:rPr>
        <w:t xml:space="preserve">      </w:t>
      </w:r>
      <w:r w:rsidR="00196E85">
        <w:rPr>
          <w:b/>
          <w:lang w:val="uz-Cyrl-UZ"/>
        </w:rPr>
        <w:t>__________</w:t>
      </w:r>
      <w:r w:rsidR="00E65EAE">
        <w:rPr>
          <w:b/>
          <w:lang w:val="uz-Cyrl-UZ"/>
        </w:rPr>
        <w:t>.</w:t>
      </w:r>
      <w:r w:rsidR="0049297A" w:rsidRPr="00DD6D53">
        <w:rPr>
          <w:b/>
          <w:lang w:val="uz-Cyrl-UZ"/>
        </w:rPr>
        <w:t>202</w:t>
      </w:r>
      <w:r w:rsidR="004E23AD">
        <w:rPr>
          <w:b/>
          <w:lang w:val="uz-Cyrl-UZ"/>
        </w:rPr>
        <w:t>2</w:t>
      </w:r>
      <w:r w:rsidR="0049297A" w:rsidRPr="00DD6D53">
        <w:rPr>
          <w:b/>
          <w:lang w:val="uz-Cyrl-UZ"/>
        </w:rPr>
        <w:t xml:space="preserve"> йил</w:t>
      </w:r>
    </w:p>
    <w:p w:rsidR="0049297A" w:rsidRDefault="0049297A" w:rsidP="0049297A">
      <w:pPr>
        <w:ind w:left="-426" w:firstLine="426"/>
        <w:jc w:val="both"/>
        <w:rPr>
          <w:b/>
          <w:lang w:val="uz-Cyrl-UZ"/>
        </w:rPr>
      </w:pPr>
    </w:p>
    <w:p w:rsidR="0049297A" w:rsidRPr="00FA5293" w:rsidRDefault="00D034BD" w:rsidP="007F28DF">
      <w:pPr>
        <w:ind w:left="-426"/>
        <w:jc w:val="both"/>
        <w:rPr>
          <w:lang w:val="uz-Cyrl-UZ"/>
        </w:rPr>
      </w:pPr>
      <w:r w:rsidRPr="00E174ED">
        <w:rPr>
          <w:b/>
          <w:color w:val="FF0000"/>
          <w:sz w:val="22"/>
          <w:szCs w:val="22"/>
          <w:lang w:val="uz-Cyrl-UZ"/>
        </w:rPr>
        <w:t xml:space="preserve">   </w:t>
      </w:r>
      <w:r w:rsidRPr="00DA40E9">
        <w:rPr>
          <w:b/>
          <w:color w:val="000000"/>
          <w:sz w:val="22"/>
          <w:szCs w:val="22"/>
          <w:shd w:val="clear" w:color="auto" w:fill="FFFFFF"/>
          <w:lang w:val="uz-Cyrl-UZ"/>
        </w:rPr>
        <w:t>"</w:t>
      </w:r>
      <w:r w:rsidR="00FA5066">
        <w:rPr>
          <w:b/>
          <w:color w:val="000000"/>
          <w:sz w:val="22"/>
          <w:szCs w:val="22"/>
          <w:shd w:val="clear" w:color="auto" w:fill="FFFFFF"/>
          <w:lang w:val="uz-Cyrl-UZ"/>
        </w:rPr>
        <w:t xml:space="preserve">                    </w:t>
      </w:r>
      <w:r w:rsidRPr="00DA40E9">
        <w:rPr>
          <w:b/>
          <w:color w:val="000000"/>
          <w:sz w:val="22"/>
          <w:szCs w:val="22"/>
          <w:shd w:val="clear" w:color="auto" w:fill="FFFFFF"/>
          <w:lang w:val="uz-Cyrl-UZ"/>
        </w:rPr>
        <w:t>"</w:t>
      </w:r>
      <w:r w:rsidRPr="00DA40E9">
        <w:rPr>
          <w:b/>
          <w:sz w:val="22"/>
          <w:szCs w:val="22"/>
          <w:lang w:val="uz-Cyrl-UZ"/>
        </w:rPr>
        <w:t xml:space="preserve"> </w:t>
      </w:r>
      <w:r w:rsidRPr="00E174ED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 xml:space="preserve"> </w:t>
      </w:r>
      <w:r w:rsidR="0049297A" w:rsidRPr="001E4EE7">
        <w:rPr>
          <w:lang w:val="uz-Cyrl-UZ"/>
        </w:rPr>
        <w:t xml:space="preserve">амалдаги Низомга асосан рахбари  </w:t>
      </w:r>
      <w:r w:rsidR="00FA5066">
        <w:rPr>
          <w:lang w:val="uz-Cyrl-UZ"/>
        </w:rPr>
        <w:t>_______</w:t>
      </w:r>
      <w:r w:rsidR="0049297A" w:rsidRPr="001E4EE7">
        <w:rPr>
          <w:b/>
          <w:lang w:val="uz-Cyrl-UZ"/>
        </w:rPr>
        <w:t xml:space="preserve"> </w:t>
      </w:r>
      <w:r w:rsidR="0049297A" w:rsidRPr="001E4EE7">
        <w:rPr>
          <w:lang w:val="uz-Cyrl-UZ"/>
        </w:rPr>
        <w:t xml:space="preserve"> бундан  буён матнда </w:t>
      </w:r>
      <w:r w:rsidR="0049297A" w:rsidRPr="005E169C">
        <w:rPr>
          <w:sz w:val="28"/>
          <w:szCs w:val="28"/>
          <w:lang w:val="uz-Cyrl-UZ"/>
        </w:rPr>
        <w:t>«</w:t>
      </w:r>
      <w:r w:rsidR="0049297A" w:rsidRPr="005E169C">
        <w:rPr>
          <w:b/>
          <w:sz w:val="28"/>
          <w:szCs w:val="28"/>
          <w:lang w:val="uz-Cyrl-UZ"/>
        </w:rPr>
        <w:t>Етказиб  берувчи</w:t>
      </w:r>
      <w:r w:rsidR="0049297A" w:rsidRPr="005E169C">
        <w:rPr>
          <w:sz w:val="28"/>
          <w:szCs w:val="28"/>
          <w:lang w:val="uz-Cyrl-UZ"/>
        </w:rPr>
        <w:t>»</w:t>
      </w:r>
      <w:r w:rsidR="0049297A" w:rsidRPr="001E4EE7">
        <w:rPr>
          <w:lang w:val="uz-Cyrl-UZ"/>
        </w:rPr>
        <w:t xml:space="preserve"> деб номланувчи  бир томондан ва иккинчи томондан </w:t>
      </w:r>
      <w:r w:rsidR="00196E85">
        <w:rPr>
          <w:sz w:val="32"/>
          <w:szCs w:val="32"/>
          <w:lang w:val="uz-Cyrl-UZ"/>
        </w:rPr>
        <w:t>____________________________________</w:t>
      </w:r>
      <w:r w:rsidR="0049297A" w:rsidRPr="002A7F5C">
        <w:rPr>
          <w:lang w:val="uz-Cyrl-UZ"/>
        </w:rPr>
        <w:t xml:space="preserve"> </w:t>
      </w:r>
      <w:r w:rsidR="0049297A" w:rsidRPr="001E4EE7">
        <w:rPr>
          <w:lang w:val="uz-Cyrl-UZ"/>
        </w:rPr>
        <w:t xml:space="preserve">амалдаги Низомига асосан </w:t>
      </w:r>
      <w:r w:rsidR="0049297A">
        <w:rPr>
          <w:lang w:val="uz-Cyrl-UZ"/>
        </w:rPr>
        <w:t>__________________________</w:t>
      </w:r>
      <w:r w:rsidR="00102F19">
        <w:rPr>
          <w:lang w:val="uz-Cyrl-UZ"/>
        </w:rPr>
        <w:t>__________</w:t>
      </w:r>
      <w:r w:rsidR="0049297A" w:rsidRPr="001E4EE7">
        <w:rPr>
          <w:lang w:val="uz-Cyrl-UZ"/>
        </w:rPr>
        <w:t>туздилар</w:t>
      </w:r>
      <w:r w:rsidR="0049297A">
        <w:rPr>
          <w:lang w:val="uz-Cyrl-UZ"/>
        </w:rPr>
        <w:t>:</w:t>
      </w:r>
    </w:p>
    <w:p w:rsidR="0049297A" w:rsidRDefault="0049297A" w:rsidP="007F28DF">
      <w:pPr>
        <w:jc w:val="both"/>
        <w:rPr>
          <w:b/>
          <w:lang w:val="uz-Cyrl-UZ"/>
        </w:rPr>
      </w:pPr>
    </w:p>
    <w:p w:rsidR="0049297A" w:rsidRPr="001E4EE7" w:rsidRDefault="0049297A" w:rsidP="0049297A">
      <w:pPr>
        <w:jc w:val="center"/>
        <w:rPr>
          <w:b/>
          <w:lang w:val="uz-Cyrl-UZ"/>
        </w:rPr>
      </w:pPr>
      <w:r w:rsidRPr="001E4EE7">
        <w:rPr>
          <w:b/>
          <w:lang w:val="uz-Cyrl-UZ"/>
        </w:rPr>
        <w:t>1.ШАРТНОМАНИНГ  ПРЕДМЕТЛАРИ</w:t>
      </w:r>
    </w:p>
    <w:p w:rsidR="0049297A" w:rsidRDefault="0049297A" w:rsidP="0049297A">
      <w:pPr>
        <w:ind w:left="-540" w:firstLine="540"/>
        <w:jc w:val="both"/>
        <w:rPr>
          <w:lang w:val="uz-Cyrl-UZ"/>
        </w:rPr>
      </w:pPr>
      <w:r w:rsidRPr="001E4EE7">
        <w:rPr>
          <w:lang w:val="uz-Cyrl-UZ"/>
        </w:rPr>
        <w:t xml:space="preserve">1.1 </w:t>
      </w:r>
      <w:r w:rsidRPr="00C52346">
        <w:rPr>
          <w:sz w:val="28"/>
          <w:szCs w:val="28"/>
          <w:lang w:val="uz-Cyrl-UZ"/>
        </w:rPr>
        <w:t>«</w:t>
      </w:r>
      <w:r w:rsidRPr="00C52346">
        <w:rPr>
          <w:b/>
          <w:sz w:val="28"/>
          <w:szCs w:val="28"/>
          <w:lang w:val="uz-Cyrl-UZ"/>
        </w:rPr>
        <w:t>Етказиб берувчи</w:t>
      </w:r>
      <w:r w:rsidRPr="00C52346">
        <w:rPr>
          <w:sz w:val="28"/>
          <w:szCs w:val="28"/>
          <w:lang w:val="uz-Cyrl-UZ"/>
        </w:rPr>
        <w:t>»</w:t>
      </w:r>
      <w:r w:rsidRPr="001E4EE7">
        <w:rPr>
          <w:lang w:val="uz-Cyrl-UZ"/>
        </w:rPr>
        <w:t xml:space="preserve"> </w:t>
      </w:r>
      <w:r>
        <w:rPr>
          <w:lang w:val="uz-Cyrl-UZ"/>
        </w:rPr>
        <w:t>корхона</w:t>
      </w:r>
      <w:r w:rsidRPr="001E4EE7">
        <w:rPr>
          <w:lang w:val="uz-Cyrl-UZ"/>
        </w:rPr>
        <w:t xml:space="preserve"> шартнома  шартлари асосида қуйидаги </w:t>
      </w:r>
      <w:r w:rsidRPr="00C52346">
        <w:rPr>
          <w:sz w:val="28"/>
          <w:szCs w:val="28"/>
          <w:lang w:val="uz-Cyrl-UZ"/>
        </w:rPr>
        <w:t>«</w:t>
      </w:r>
      <w:r w:rsidRPr="00C52346">
        <w:rPr>
          <w:b/>
          <w:sz w:val="28"/>
          <w:szCs w:val="28"/>
          <w:lang w:val="uz-Cyrl-UZ"/>
        </w:rPr>
        <w:t>Сотиб олувчи</w:t>
      </w:r>
      <w:r w:rsidRPr="00C52346">
        <w:rPr>
          <w:sz w:val="28"/>
          <w:szCs w:val="28"/>
          <w:lang w:val="uz-Cyrl-UZ"/>
        </w:rPr>
        <w:t xml:space="preserve">» </w:t>
      </w:r>
      <w:r w:rsidRPr="001E4EE7">
        <w:rPr>
          <w:lang w:val="uz-Cyrl-UZ"/>
        </w:rPr>
        <w:t>нинг эҳтиёжи даражасида  ажратиб  олган маҳсулотларини беради.</w:t>
      </w:r>
    </w:p>
    <w:p w:rsidR="0049297A" w:rsidRDefault="0049297A" w:rsidP="0049297A">
      <w:pPr>
        <w:ind w:left="-540"/>
        <w:jc w:val="both"/>
        <w:rPr>
          <w:sz w:val="20"/>
          <w:szCs w:val="20"/>
          <w:lang w:val="uz-Cyrl-UZ"/>
        </w:rPr>
      </w:pPr>
    </w:p>
    <w:tbl>
      <w:tblPr>
        <w:tblStyle w:val="a3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850"/>
        <w:gridCol w:w="1276"/>
        <w:gridCol w:w="1276"/>
        <w:gridCol w:w="425"/>
        <w:gridCol w:w="1276"/>
        <w:gridCol w:w="1276"/>
      </w:tblGrid>
      <w:tr w:rsidR="0049297A" w:rsidRPr="00AC2BCB" w:rsidTr="00D80648">
        <w:trPr>
          <w:trHeight w:val="219"/>
          <w:jc w:val="center"/>
        </w:trPr>
        <w:tc>
          <w:tcPr>
            <w:tcW w:w="567" w:type="dxa"/>
            <w:vMerge w:val="restart"/>
            <w:vAlign w:val="center"/>
          </w:tcPr>
          <w:p w:rsidR="0049297A" w:rsidRPr="00AC2BCB" w:rsidRDefault="0049297A" w:rsidP="00AC2BCB">
            <w:pPr>
              <w:jc w:val="center"/>
              <w:rPr>
                <w:sz w:val="16"/>
                <w:szCs w:val="16"/>
                <w:lang w:val="uz-Cyrl-UZ"/>
              </w:rPr>
            </w:pPr>
          </w:p>
          <w:p w:rsidR="0049297A" w:rsidRPr="00AC2BCB" w:rsidRDefault="0049297A" w:rsidP="00AC2BCB">
            <w:pPr>
              <w:jc w:val="center"/>
              <w:rPr>
                <w:sz w:val="16"/>
                <w:szCs w:val="16"/>
                <w:lang w:val="uz-Cyrl-UZ"/>
              </w:rPr>
            </w:pPr>
            <w:r w:rsidRPr="00AC2BCB">
              <w:rPr>
                <w:sz w:val="16"/>
                <w:szCs w:val="16"/>
                <w:lang w:val="uz-Cyrl-UZ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bCs/>
                <w:sz w:val="16"/>
                <w:szCs w:val="16"/>
                <w:lang w:val="uz-Cyrl-UZ"/>
              </w:rPr>
            </w:pPr>
          </w:p>
          <w:p w:rsidR="0049297A" w:rsidRPr="00AC2BCB" w:rsidRDefault="0049297A" w:rsidP="00AC2BCB">
            <w:pPr>
              <w:jc w:val="center"/>
              <w:rPr>
                <w:sz w:val="16"/>
                <w:szCs w:val="16"/>
                <w:lang w:val="uz-Cyrl-UZ"/>
              </w:rPr>
            </w:pPr>
            <w:proofErr w:type="spellStart"/>
            <w:r w:rsidRPr="00AC2BCB">
              <w:rPr>
                <w:b/>
                <w:bCs/>
                <w:sz w:val="16"/>
                <w:szCs w:val="16"/>
              </w:rPr>
              <w:t>Махсулот</w:t>
            </w:r>
            <w:proofErr w:type="spellEnd"/>
            <w:r w:rsidRPr="00AC2BCB">
              <w:rPr>
                <w:b/>
                <w:bCs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AC2BCB">
              <w:rPr>
                <w:b/>
                <w:bCs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bCs/>
                <w:sz w:val="16"/>
                <w:szCs w:val="16"/>
                <w:lang w:val="uz-Cyrl-UZ"/>
              </w:rPr>
            </w:pPr>
          </w:p>
          <w:p w:rsidR="0049297A" w:rsidRPr="00AC2BCB" w:rsidRDefault="0049297A" w:rsidP="00AC2BCB">
            <w:pPr>
              <w:jc w:val="center"/>
              <w:rPr>
                <w:sz w:val="16"/>
                <w:szCs w:val="16"/>
                <w:lang w:val="uz-Cyrl-UZ"/>
              </w:rPr>
            </w:pPr>
            <w:r w:rsidRPr="00AC2BCB">
              <w:rPr>
                <w:b/>
                <w:bCs/>
                <w:sz w:val="16"/>
                <w:szCs w:val="16"/>
                <w:lang w:val="uz-Cyrl-UZ"/>
              </w:rPr>
              <w:t>Ў</w:t>
            </w:r>
            <w:r w:rsidRPr="00AC2BCB">
              <w:rPr>
                <w:b/>
                <w:bCs/>
                <w:sz w:val="16"/>
                <w:szCs w:val="16"/>
              </w:rPr>
              <w:t xml:space="preserve">л </w:t>
            </w:r>
            <w:proofErr w:type="spellStart"/>
            <w:r w:rsidRPr="00AC2BCB">
              <w:rPr>
                <w:b/>
                <w:bCs/>
                <w:sz w:val="16"/>
                <w:szCs w:val="16"/>
              </w:rPr>
              <w:t>бир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bCs/>
                <w:sz w:val="16"/>
                <w:szCs w:val="16"/>
                <w:lang w:val="uz-Cyrl-UZ"/>
              </w:rPr>
            </w:pPr>
          </w:p>
          <w:p w:rsidR="0049297A" w:rsidRPr="00AC2BCB" w:rsidRDefault="0049297A" w:rsidP="00AC2BCB">
            <w:pPr>
              <w:jc w:val="center"/>
              <w:rPr>
                <w:sz w:val="16"/>
                <w:szCs w:val="16"/>
                <w:lang w:val="uz-Cyrl-UZ"/>
              </w:rPr>
            </w:pPr>
            <w:r w:rsidRPr="00AC2BCB">
              <w:rPr>
                <w:b/>
                <w:bCs/>
                <w:sz w:val="16"/>
                <w:szCs w:val="16"/>
              </w:rPr>
              <w:t>Ми</w:t>
            </w:r>
            <w:r w:rsidRPr="00AC2BCB">
              <w:rPr>
                <w:b/>
                <w:bCs/>
                <w:sz w:val="16"/>
                <w:szCs w:val="16"/>
                <w:lang w:val="uz-Cyrl-UZ"/>
              </w:rPr>
              <w:t>қ-р</w:t>
            </w:r>
          </w:p>
        </w:tc>
        <w:tc>
          <w:tcPr>
            <w:tcW w:w="1276" w:type="dxa"/>
            <w:vMerge w:val="restart"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bCs/>
                <w:sz w:val="16"/>
                <w:szCs w:val="16"/>
                <w:lang w:val="uz-Cyrl-UZ"/>
              </w:rPr>
            </w:pPr>
          </w:p>
          <w:p w:rsidR="0049297A" w:rsidRPr="00AC2BCB" w:rsidRDefault="0049297A" w:rsidP="00AC2BCB">
            <w:pPr>
              <w:jc w:val="center"/>
              <w:rPr>
                <w:sz w:val="16"/>
                <w:szCs w:val="16"/>
                <w:lang w:val="uz-Cyrl-UZ"/>
              </w:rPr>
            </w:pPr>
            <w:proofErr w:type="spellStart"/>
            <w:r w:rsidRPr="00AC2BCB">
              <w:rPr>
                <w:b/>
                <w:bCs/>
                <w:sz w:val="16"/>
                <w:szCs w:val="16"/>
              </w:rPr>
              <w:t>Нархи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  <w:p w:rsidR="0049297A" w:rsidRPr="00AC2BCB" w:rsidRDefault="0049297A" w:rsidP="00AC2BCB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AC2BCB">
              <w:rPr>
                <w:b/>
                <w:sz w:val="16"/>
                <w:szCs w:val="16"/>
                <w:lang w:val="uz-Cyrl-UZ"/>
              </w:rPr>
              <w:t>Жами сўм</w:t>
            </w:r>
          </w:p>
        </w:tc>
        <w:tc>
          <w:tcPr>
            <w:tcW w:w="1701" w:type="dxa"/>
            <w:gridSpan w:val="2"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AC2BCB">
              <w:rPr>
                <w:b/>
                <w:sz w:val="16"/>
                <w:szCs w:val="16"/>
                <w:lang w:val="uz-Cyrl-UZ"/>
              </w:rPr>
              <w:t>ҚҚС</w:t>
            </w:r>
          </w:p>
        </w:tc>
        <w:tc>
          <w:tcPr>
            <w:tcW w:w="1276" w:type="dxa"/>
            <w:vMerge w:val="restart"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AC2BCB">
              <w:rPr>
                <w:b/>
                <w:sz w:val="16"/>
                <w:szCs w:val="16"/>
                <w:lang w:val="uz-Cyrl-UZ"/>
              </w:rPr>
              <w:t>Жами ҚҚС билан  бирга сўм</w:t>
            </w:r>
          </w:p>
        </w:tc>
      </w:tr>
      <w:tr w:rsidR="0049297A" w:rsidRPr="00AC2BCB" w:rsidTr="00D80648">
        <w:trPr>
          <w:trHeight w:val="733"/>
          <w:jc w:val="center"/>
        </w:trPr>
        <w:tc>
          <w:tcPr>
            <w:tcW w:w="567" w:type="dxa"/>
            <w:vMerge/>
            <w:vAlign w:val="center"/>
          </w:tcPr>
          <w:p w:rsidR="0049297A" w:rsidRPr="00AC2BCB" w:rsidRDefault="0049297A" w:rsidP="00AC2BCB">
            <w:pPr>
              <w:jc w:val="center"/>
              <w:rPr>
                <w:sz w:val="16"/>
                <w:szCs w:val="16"/>
                <w:lang w:val="uz-Cyrl-UZ"/>
              </w:rPr>
            </w:pPr>
          </w:p>
        </w:tc>
        <w:tc>
          <w:tcPr>
            <w:tcW w:w="2552" w:type="dxa"/>
            <w:vMerge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850" w:type="dxa"/>
            <w:vMerge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9297A" w:rsidRPr="00AC2BCB" w:rsidRDefault="0049297A" w:rsidP="00AC2BCB">
            <w:pPr>
              <w:jc w:val="center"/>
              <w:rPr>
                <w:sz w:val="16"/>
                <w:szCs w:val="16"/>
                <w:lang w:val="uz-Cyrl-UZ"/>
              </w:rPr>
            </w:pPr>
          </w:p>
        </w:tc>
        <w:tc>
          <w:tcPr>
            <w:tcW w:w="425" w:type="dxa"/>
            <w:vAlign w:val="center"/>
          </w:tcPr>
          <w:p w:rsidR="0049297A" w:rsidRPr="00AC2BCB" w:rsidRDefault="0049297A" w:rsidP="00AC2BCB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AC2BCB">
              <w:rPr>
                <w:b/>
                <w:sz w:val="16"/>
                <w:szCs w:val="16"/>
                <w:lang w:val="uz-Cyrl-UZ"/>
              </w:rPr>
              <w:t>%</w:t>
            </w:r>
          </w:p>
        </w:tc>
        <w:tc>
          <w:tcPr>
            <w:tcW w:w="1276" w:type="dxa"/>
            <w:vAlign w:val="center"/>
          </w:tcPr>
          <w:p w:rsidR="0049297A" w:rsidRPr="00AC2BCB" w:rsidRDefault="0049297A" w:rsidP="00AC2BCB">
            <w:pPr>
              <w:ind w:right="-392"/>
              <w:jc w:val="center"/>
              <w:rPr>
                <w:b/>
                <w:sz w:val="16"/>
                <w:szCs w:val="16"/>
                <w:lang w:val="uz-Cyrl-UZ"/>
              </w:rPr>
            </w:pPr>
            <w:r w:rsidRPr="00AC2BCB">
              <w:rPr>
                <w:b/>
                <w:sz w:val="16"/>
                <w:szCs w:val="16"/>
                <w:lang w:val="uz-Cyrl-UZ"/>
              </w:rPr>
              <w:t>сўм</w:t>
            </w:r>
          </w:p>
        </w:tc>
        <w:tc>
          <w:tcPr>
            <w:tcW w:w="1276" w:type="dxa"/>
            <w:vMerge/>
            <w:vAlign w:val="center"/>
          </w:tcPr>
          <w:p w:rsidR="0049297A" w:rsidRPr="00AC2BCB" w:rsidRDefault="0049297A" w:rsidP="00AC2BCB">
            <w:pPr>
              <w:jc w:val="center"/>
              <w:rPr>
                <w:sz w:val="16"/>
                <w:szCs w:val="16"/>
                <w:lang w:val="uz-Cyrl-UZ"/>
              </w:rPr>
            </w:pPr>
          </w:p>
        </w:tc>
      </w:tr>
      <w:tr w:rsidR="00AC2BCB" w:rsidRPr="00AC2BCB" w:rsidTr="00D80648">
        <w:trPr>
          <w:trHeight w:val="477"/>
          <w:jc w:val="center"/>
        </w:trPr>
        <w:tc>
          <w:tcPr>
            <w:tcW w:w="567" w:type="dxa"/>
            <w:vAlign w:val="center"/>
          </w:tcPr>
          <w:p w:rsidR="00AC2BCB" w:rsidRPr="00AC2BCB" w:rsidRDefault="00AC2BC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  <w:r w:rsidRPr="00AC2BCB">
              <w:rPr>
                <w:color w:val="000000"/>
                <w:sz w:val="16"/>
                <w:szCs w:val="16"/>
                <w:lang w:val="uz-Cyrl-UZ"/>
              </w:rPr>
              <w:t>1</w:t>
            </w:r>
          </w:p>
        </w:tc>
        <w:tc>
          <w:tcPr>
            <w:tcW w:w="2552" w:type="dxa"/>
            <w:vAlign w:val="center"/>
          </w:tcPr>
          <w:p w:rsidR="00AC2BCB" w:rsidRPr="00AC2BCB" w:rsidRDefault="00AC2BCB" w:rsidP="00AC2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C2BCB" w:rsidRPr="00A220DE" w:rsidRDefault="00AC2BCB" w:rsidP="00A220DE">
            <w:pPr>
              <w:rPr>
                <w:sz w:val="16"/>
                <w:szCs w:val="16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AC2BCB" w:rsidRPr="00AC2BCB" w:rsidRDefault="00AC2BCB" w:rsidP="00AC2BCB">
            <w:pPr>
              <w:jc w:val="center"/>
              <w:rPr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AC2BCB" w:rsidRPr="00A220DE" w:rsidRDefault="00AC2BC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AC2BCB" w:rsidRPr="00A220DE" w:rsidRDefault="00AC2BC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25" w:type="dxa"/>
            <w:vAlign w:val="center"/>
          </w:tcPr>
          <w:p w:rsidR="00AC2BCB" w:rsidRPr="00AC2BCB" w:rsidRDefault="00AC2BCB" w:rsidP="00AC2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C2BCB" w:rsidRPr="00A220DE" w:rsidRDefault="00AC2BC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AC2BCB" w:rsidRPr="00A220DE" w:rsidRDefault="00AC2BCB" w:rsidP="00050417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</w:tr>
      <w:tr w:rsidR="00AC2BCB" w:rsidRPr="00AC2BCB" w:rsidTr="00D80648">
        <w:trPr>
          <w:trHeight w:val="351"/>
          <w:jc w:val="center"/>
        </w:trPr>
        <w:tc>
          <w:tcPr>
            <w:tcW w:w="567" w:type="dxa"/>
            <w:vAlign w:val="center"/>
          </w:tcPr>
          <w:p w:rsidR="00AC2BCB" w:rsidRPr="00AC2BCB" w:rsidRDefault="00AC2BC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  <w:r w:rsidRPr="00AC2BCB">
              <w:rPr>
                <w:color w:val="000000"/>
                <w:sz w:val="16"/>
                <w:szCs w:val="16"/>
                <w:lang w:val="uz-Cyrl-UZ"/>
              </w:rPr>
              <w:t>2</w:t>
            </w:r>
          </w:p>
        </w:tc>
        <w:tc>
          <w:tcPr>
            <w:tcW w:w="2552" w:type="dxa"/>
            <w:vAlign w:val="center"/>
          </w:tcPr>
          <w:p w:rsidR="00AC2BCB" w:rsidRPr="00AC2BCB" w:rsidRDefault="00AC2BCB" w:rsidP="00AC2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C2BCB" w:rsidRPr="009E70C9" w:rsidRDefault="00AC2BCB" w:rsidP="00AC2BCB">
            <w:pPr>
              <w:jc w:val="center"/>
              <w:rPr>
                <w:sz w:val="16"/>
                <w:szCs w:val="16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AC2BCB" w:rsidRPr="00AC2BCB" w:rsidRDefault="00AC2BCB" w:rsidP="00AC2BCB">
            <w:pPr>
              <w:jc w:val="center"/>
              <w:rPr>
                <w:bCs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AC2BCB" w:rsidRPr="009E70C9" w:rsidRDefault="00AC2BC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AC2BCB" w:rsidRPr="009E70C9" w:rsidRDefault="00AC2BC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25" w:type="dxa"/>
            <w:vAlign w:val="center"/>
          </w:tcPr>
          <w:p w:rsidR="00AC2BCB" w:rsidRPr="00AC2BCB" w:rsidRDefault="00AC2BCB" w:rsidP="00AC2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C2BCB" w:rsidRPr="009E70C9" w:rsidRDefault="00AC2BC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AC2BCB" w:rsidRPr="009E70C9" w:rsidRDefault="00AC2BCB" w:rsidP="00865BFA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</w:tr>
      <w:tr w:rsidR="00762F8B" w:rsidRPr="00AC2BCB" w:rsidTr="00D80648">
        <w:trPr>
          <w:trHeight w:val="351"/>
          <w:jc w:val="center"/>
        </w:trPr>
        <w:tc>
          <w:tcPr>
            <w:tcW w:w="567" w:type="dxa"/>
            <w:vAlign w:val="center"/>
          </w:tcPr>
          <w:p w:rsidR="00762F8B" w:rsidRPr="00AC2BCB" w:rsidRDefault="00762F8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  <w:r w:rsidRPr="00AC2BCB">
              <w:rPr>
                <w:color w:val="000000"/>
                <w:sz w:val="16"/>
                <w:szCs w:val="16"/>
                <w:lang w:val="uz-Cyrl-UZ"/>
              </w:rPr>
              <w:t>3</w:t>
            </w:r>
          </w:p>
        </w:tc>
        <w:tc>
          <w:tcPr>
            <w:tcW w:w="2552" w:type="dxa"/>
            <w:vAlign w:val="center"/>
          </w:tcPr>
          <w:p w:rsidR="00762F8B" w:rsidRPr="00762F8B" w:rsidRDefault="00762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762F8B" w:rsidRPr="00AC2BCB" w:rsidRDefault="00762F8B" w:rsidP="00AC2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62F8B" w:rsidRPr="00AC2BCB" w:rsidRDefault="00762F8B" w:rsidP="00AC2BCB">
            <w:pPr>
              <w:jc w:val="center"/>
              <w:rPr>
                <w:bCs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762F8B" w:rsidRPr="00762F8B" w:rsidRDefault="00762F8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762F8B" w:rsidRPr="00762F8B" w:rsidRDefault="00762F8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25" w:type="dxa"/>
            <w:vAlign w:val="center"/>
          </w:tcPr>
          <w:p w:rsidR="00762F8B" w:rsidRPr="00AC2BCB" w:rsidRDefault="00762F8B" w:rsidP="00AC2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62F8B" w:rsidRPr="00762F8B" w:rsidRDefault="00762F8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762F8B" w:rsidRPr="00C4186B" w:rsidRDefault="00762F8B" w:rsidP="00865BFA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</w:tr>
      <w:tr w:rsidR="00762F8B" w:rsidRPr="00AC2BCB" w:rsidTr="00D80648">
        <w:trPr>
          <w:trHeight w:val="351"/>
          <w:jc w:val="center"/>
        </w:trPr>
        <w:tc>
          <w:tcPr>
            <w:tcW w:w="567" w:type="dxa"/>
            <w:vAlign w:val="center"/>
          </w:tcPr>
          <w:p w:rsidR="00762F8B" w:rsidRPr="00AC2BCB" w:rsidRDefault="00762F8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  <w:r w:rsidRPr="00AC2BCB">
              <w:rPr>
                <w:color w:val="000000"/>
                <w:sz w:val="16"/>
                <w:szCs w:val="16"/>
                <w:lang w:val="uz-Cyrl-UZ"/>
              </w:rPr>
              <w:t>4</w:t>
            </w:r>
          </w:p>
        </w:tc>
        <w:tc>
          <w:tcPr>
            <w:tcW w:w="2552" w:type="dxa"/>
            <w:vAlign w:val="center"/>
          </w:tcPr>
          <w:p w:rsidR="00762F8B" w:rsidRDefault="00762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2F8B" w:rsidRPr="00AC2BCB" w:rsidRDefault="00762F8B" w:rsidP="00AC2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62F8B" w:rsidRPr="00AC2BCB" w:rsidRDefault="00762F8B" w:rsidP="00AC2BCB">
            <w:pPr>
              <w:jc w:val="center"/>
              <w:rPr>
                <w:bCs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762F8B" w:rsidRPr="003B0738" w:rsidRDefault="00762F8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762F8B" w:rsidRPr="003B0738" w:rsidRDefault="00762F8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25" w:type="dxa"/>
            <w:vAlign w:val="center"/>
          </w:tcPr>
          <w:p w:rsidR="00762F8B" w:rsidRPr="00AC2BCB" w:rsidRDefault="00762F8B" w:rsidP="00AC2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62F8B" w:rsidRPr="003B0738" w:rsidRDefault="00762F8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762F8B" w:rsidRPr="003B0738" w:rsidRDefault="00762F8B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</w:tr>
      <w:tr w:rsidR="002456ED" w:rsidRPr="00AC2BCB" w:rsidTr="00D80648">
        <w:trPr>
          <w:trHeight w:val="351"/>
          <w:jc w:val="center"/>
        </w:trPr>
        <w:tc>
          <w:tcPr>
            <w:tcW w:w="567" w:type="dxa"/>
            <w:vAlign w:val="center"/>
          </w:tcPr>
          <w:p w:rsidR="002456ED" w:rsidRPr="00AC2BCB" w:rsidRDefault="002456ED" w:rsidP="00AC2BCB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2552" w:type="dxa"/>
            <w:vAlign w:val="center"/>
          </w:tcPr>
          <w:p w:rsidR="002456ED" w:rsidRPr="00F91F52" w:rsidRDefault="00196E85" w:rsidP="00AC2B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Жами</w:t>
            </w:r>
            <w:proofErr w:type="spellEnd"/>
            <w:r w:rsidR="00FD2F22" w:rsidRPr="00F91F52">
              <w:rPr>
                <w:b/>
              </w:rPr>
              <w:t>:</w:t>
            </w:r>
          </w:p>
        </w:tc>
        <w:tc>
          <w:tcPr>
            <w:tcW w:w="851" w:type="dxa"/>
            <w:vAlign w:val="center"/>
          </w:tcPr>
          <w:p w:rsidR="002456ED" w:rsidRPr="00AC2BCB" w:rsidRDefault="002456ED" w:rsidP="00AC2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456ED" w:rsidRPr="00AC2BCB" w:rsidRDefault="002456ED" w:rsidP="00AC2BCB">
            <w:pPr>
              <w:jc w:val="center"/>
              <w:rPr>
                <w:bCs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2456ED" w:rsidRPr="00AC2BCB" w:rsidRDefault="002456ED" w:rsidP="00AC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56ED" w:rsidRPr="00AC2BCB" w:rsidRDefault="002456ED" w:rsidP="00AC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456ED" w:rsidRPr="00AC2BCB" w:rsidRDefault="002456ED" w:rsidP="00AC2BCB">
            <w:pPr>
              <w:jc w:val="center"/>
              <w:rPr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2456ED" w:rsidRPr="00D80648" w:rsidRDefault="002456ED" w:rsidP="00AC2BC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56ED" w:rsidRPr="00F45F3A" w:rsidRDefault="002456ED" w:rsidP="00AC2BC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49297A" w:rsidRDefault="0049297A" w:rsidP="0049297A">
      <w:pPr>
        <w:ind w:left="-540"/>
        <w:jc w:val="both"/>
        <w:rPr>
          <w:lang w:val="uz-Cyrl-UZ"/>
        </w:rPr>
      </w:pPr>
    </w:p>
    <w:p w:rsidR="0049297A" w:rsidRPr="001E4EE7" w:rsidRDefault="0049297A" w:rsidP="0049297A">
      <w:pPr>
        <w:ind w:left="-540"/>
        <w:jc w:val="both"/>
      </w:pPr>
      <w:r w:rsidRPr="009D50A4">
        <w:rPr>
          <w:lang w:val="uz-Cyrl-UZ"/>
        </w:rPr>
        <w:t>1.2. «Сотиб  олувчи» ажратиб олинган ма</w:t>
      </w:r>
      <w:r w:rsidRPr="001E4EE7">
        <w:rPr>
          <w:lang w:val="uz-Cyrl-UZ"/>
        </w:rPr>
        <w:t>ҳ</w:t>
      </w:r>
      <w:r w:rsidRPr="009D50A4">
        <w:rPr>
          <w:lang w:val="uz-Cyrl-UZ"/>
        </w:rPr>
        <w:t>сулот</w:t>
      </w:r>
      <w:r w:rsidRPr="001E4EE7">
        <w:rPr>
          <w:lang w:val="uz-Cyrl-UZ"/>
        </w:rPr>
        <w:t xml:space="preserve"> қ</w:t>
      </w:r>
      <w:r w:rsidRPr="009D50A4">
        <w:rPr>
          <w:lang w:val="uz-Cyrl-UZ"/>
        </w:rPr>
        <w:t>ийматини шартноманинг келгусидаги бандлари асосида  т</w:t>
      </w:r>
      <w:r w:rsidRPr="001E4EE7">
        <w:rPr>
          <w:lang w:val="uz-Cyrl-UZ"/>
        </w:rPr>
        <w:t>ў</w:t>
      </w:r>
      <w:r w:rsidRPr="009D50A4">
        <w:rPr>
          <w:lang w:val="uz-Cyrl-UZ"/>
        </w:rPr>
        <w:t xml:space="preserve">лаб  беради. </w:t>
      </w:r>
      <w:proofErr w:type="spellStart"/>
      <w:proofErr w:type="gramStart"/>
      <w:r w:rsidRPr="001E4EE7">
        <w:t>Шартномадаги</w:t>
      </w:r>
      <w:proofErr w:type="spellEnd"/>
      <w:r w:rsidRPr="001E4EE7">
        <w:t xml:space="preserve">  </w:t>
      </w:r>
      <w:proofErr w:type="spellStart"/>
      <w:r w:rsidRPr="001E4EE7">
        <w:t>ма</w:t>
      </w:r>
      <w:proofErr w:type="spellEnd"/>
      <w:r w:rsidRPr="001E4EE7">
        <w:rPr>
          <w:lang w:val="uz-Cyrl-UZ"/>
        </w:rPr>
        <w:t>ҳ</w:t>
      </w:r>
      <w:proofErr w:type="spellStart"/>
      <w:r w:rsidRPr="001E4EE7">
        <w:t>сулотлар</w:t>
      </w:r>
      <w:proofErr w:type="spellEnd"/>
      <w:proofErr w:type="gramEnd"/>
      <w:r w:rsidRPr="001E4EE7">
        <w:t xml:space="preserve"> р</w:t>
      </w:r>
      <w:r w:rsidRPr="001E4EE7">
        <w:rPr>
          <w:lang w:val="uz-Cyrl-UZ"/>
        </w:rPr>
        <w:t>ў</w:t>
      </w:r>
      <w:proofErr w:type="spellStart"/>
      <w:r w:rsidRPr="001E4EE7">
        <w:t>йхати</w:t>
      </w:r>
      <w:proofErr w:type="spellEnd"/>
      <w:r w:rsidRPr="001E4EE7">
        <w:t xml:space="preserve">  </w:t>
      </w:r>
      <w:proofErr w:type="spellStart"/>
      <w:r w:rsidRPr="001E4EE7">
        <w:t>илова</w:t>
      </w:r>
      <w:proofErr w:type="spellEnd"/>
      <w:r w:rsidRPr="001E4EE7">
        <w:rPr>
          <w:lang w:val="uz-Cyrl-UZ"/>
        </w:rPr>
        <w:t xml:space="preserve"> қ</w:t>
      </w:r>
      <w:proofErr w:type="spellStart"/>
      <w:r w:rsidRPr="001E4EE7">
        <w:t>илинади</w:t>
      </w:r>
      <w:proofErr w:type="spellEnd"/>
      <w:r w:rsidRPr="001E4EE7">
        <w:t>.</w:t>
      </w:r>
    </w:p>
    <w:p w:rsidR="0049297A" w:rsidRDefault="0049297A" w:rsidP="0049297A">
      <w:pPr>
        <w:jc w:val="both"/>
        <w:rPr>
          <w:b/>
          <w:lang w:val="uz-Cyrl-UZ"/>
        </w:rPr>
      </w:pPr>
      <w:r>
        <w:rPr>
          <w:sz w:val="28"/>
          <w:szCs w:val="28"/>
          <w:lang w:val="uz-Cyrl-UZ"/>
        </w:rPr>
        <w:tab/>
      </w:r>
    </w:p>
    <w:p w:rsidR="0049297A" w:rsidRPr="001E4EE7" w:rsidRDefault="0049297A" w:rsidP="0049297A">
      <w:pPr>
        <w:ind w:left="-540"/>
        <w:jc w:val="center"/>
        <w:rPr>
          <w:b/>
        </w:rPr>
      </w:pPr>
      <w:r w:rsidRPr="001E4EE7">
        <w:rPr>
          <w:b/>
        </w:rPr>
        <w:t>2. ТОВАР   ЕТКАЗИБ  БЕРИШ  ШАРТИ  ВА  МУДДАТИ</w:t>
      </w:r>
    </w:p>
    <w:p w:rsidR="0049297A" w:rsidRPr="001E4EE7" w:rsidRDefault="0049297A" w:rsidP="0049297A">
      <w:pPr>
        <w:ind w:left="-540"/>
        <w:jc w:val="both"/>
      </w:pPr>
      <w:r w:rsidRPr="001E4EE7">
        <w:t xml:space="preserve">2.1. </w:t>
      </w:r>
      <w:proofErr w:type="spellStart"/>
      <w:proofErr w:type="gramStart"/>
      <w:r w:rsidRPr="001E4EE7">
        <w:t>Ма</w:t>
      </w:r>
      <w:proofErr w:type="spellEnd"/>
      <w:r w:rsidRPr="001E4EE7">
        <w:rPr>
          <w:lang w:val="uz-Cyrl-UZ"/>
        </w:rPr>
        <w:t>ҳ</w:t>
      </w:r>
      <w:proofErr w:type="spellStart"/>
      <w:r w:rsidRPr="001E4EE7">
        <w:t>сулотни</w:t>
      </w:r>
      <w:proofErr w:type="spellEnd"/>
      <w:r w:rsidRPr="001E4EE7">
        <w:t xml:space="preserve">  </w:t>
      </w:r>
      <w:proofErr w:type="spellStart"/>
      <w:r w:rsidRPr="001E4EE7">
        <w:t>етказиб</w:t>
      </w:r>
      <w:proofErr w:type="spellEnd"/>
      <w:proofErr w:type="gramEnd"/>
      <w:r w:rsidRPr="001E4EE7">
        <w:t xml:space="preserve">  </w:t>
      </w:r>
      <w:proofErr w:type="spellStart"/>
      <w:r w:rsidRPr="001E4EE7">
        <w:t>бериш</w:t>
      </w:r>
      <w:proofErr w:type="spellEnd"/>
      <w:r w:rsidRPr="001E4EE7">
        <w:t xml:space="preserve"> «</w:t>
      </w:r>
      <w:proofErr w:type="spellStart"/>
      <w:r w:rsidRPr="001E4EE7">
        <w:t>Етказиб</w:t>
      </w:r>
      <w:proofErr w:type="spellEnd"/>
      <w:r w:rsidRPr="001E4EE7">
        <w:t xml:space="preserve"> </w:t>
      </w:r>
      <w:proofErr w:type="spellStart"/>
      <w:r w:rsidRPr="001E4EE7">
        <w:t>берувчи»нинг</w:t>
      </w:r>
      <w:proofErr w:type="spellEnd"/>
      <w:r w:rsidRPr="001E4EE7">
        <w:t xml:space="preserve">  </w:t>
      </w:r>
      <w:proofErr w:type="spellStart"/>
      <w:r w:rsidRPr="001E4EE7">
        <w:t>зиммасида</w:t>
      </w:r>
      <w:proofErr w:type="spellEnd"/>
      <w:r w:rsidRPr="001E4EE7">
        <w:t xml:space="preserve"> б</w:t>
      </w:r>
      <w:r w:rsidRPr="001E4EE7">
        <w:rPr>
          <w:lang w:val="uz-Cyrl-UZ"/>
        </w:rPr>
        <w:t>ў</w:t>
      </w:r>
      <w:proofErr w:type="spellStart"/>
      <w:r w:rsidRPr="001E4EE7">
        <w:t>либ</w:t>
      </w:r>
      <w:proofErr w:type="spellEnd"/>
      <w:r w:rsidRPr="001E4EE7">
        <w:t xml:space="preserve"> </w:t>
      </w:r>
      <w:proofErr w:type="spellStart"/>
      <w:r w:rsidRPr="001E4EE7">
        <w:t>ма</w:t>
      </w:r>
      <w:proofErr w:type="spellEnd"/>
      <w:r w:rsidRPr="001E4EE7">
        <w:rPr>
          <w:lang w:val="uz-Cyrl-UZ"/>
        </w:rPr>
        <w:t>ҳ</w:t>
      </w:r>
      <w:proofErr w:type="spellStart"/>
      <w:r w:rsidRPr="001E4EE7">
        <w:t>сулот</w:t>
      </w:r>
      <w:proofErr w:type="spellEnd"/>
      <w:r w:rsidRPr="001E4EE7">
        <w:rPr>
          <w:lang w:val="uz-Cyrl-UZ"/>
        </w:rPr>
        <w:t xml:space="preserve"> қ</w:t>
      </w:r>
      <w:proofErr w:type="spellStart"/>
      <w:r w:rsidRPr="001E4EE7">
        <w:t>иймати</w:t>
      </w:r>
      <w:proofErr w:type="spellEnd"/>
      <w:r w:rsidRPr="001E4EE7">
        <w:t xml:space="preserve"> ичига </w:t>
      </w:r>
      <w:proofErr w:type="spellStart"/>
      <w:r w:rsidRPr="001E4EE7">
        <w:t>кирмайди</w:t>
      </w:r>
      <w:proofErr w:type="spellEnd"/>
      <w:r w:rsidRPr="001E4EE7">
        <w:t>.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 xml:space="preserve">2.2 «Етказиб берувчи» маҳсулотни етказиб бериш муддати олдиндан </w:t>
      </w:r>
      <w:r w:rsidRPr="00BE5FBC">
        <w:t>____</w:t>
      </w:r>
      <w:r w:rsidRPr="001E4EE7">
        <w:rPr>
          <w:lang w:val="uz-Cyrl-UZ"/>
        </w:rPr>
        <w:t xml:space="preserve">% тўлов қиймати келиб тушган кундан бошлаб </w:t>
      </w:r>
      <w:r w:rsidR="00B055CF">
        <w:rPr>
          <w:lang w:val="uz-Cyrl-UZ"/>
        </w:rPr>
        <w:t>__</w:t>
      </w:r>
      <w:r w:rsidRPr="001E4EE7">
        <w:rPr>
          <w:lang w:val="uz-Cyrl-UZ"/>
        </w:rPr>
        <w:t xml:space="preserve"> банк кунида амалга оширади ёки тарафларнинг ўзаро келишуви асосида «Сотиб олувчи» ваколати вакилининг расмий хужжатлари билан топшириш - қабул қилиш амалга оширилади.</w:t>
      </w:r>
    </w:p>
    <w:p w:rsidR="0049297A" w:rsidRPr="001E4EE7" w:rsidRDefault="0049297A" w:rsidP="0049297A">
      <w:pPr>
        <w:ind w:left="-540"/>
        <w:jc w:val="both"/>
        <w:rPr>
          <w:b/>
          <w:lang w:val="uz-Cyrl-UZ"/>
        </w:rPr>
      </w:pPr>
      <w:r w:rsidRPr="001E4EE7">
        <w:rPr>
          <w:lang w:val="uz-Cyrl-UZ"/>
        </w:rPr>
        <w:t xml:space="preserve">2.3 «Сотиб олувчи» махсулотларни тулик кабул килиб олгандан сунг колган </w:t>
      </w:r>
      <w:r w:rsidRPr="00BE5FBC">
        <w:rPr>
          <w:lang w:val="uz-Cyrl-UZ"/>
        </w:rPr>
        <w:t>____</w:t>
      </w:r>
      <w:r w:rsidRPr="001E4EE7">
        <w:rPr>
          <w:lang w:val="uz-Cyrl-UZ"/>
        </w:rPr>
        <w:t>% тулов суммасини 30 банк кунида тулаб беради</w:t>
      </w:r>
    </w:p>
    <w:p w:rsidR="0049297A" w:rsidRPr="001E4EE7" w:rsidRDefault="0049297A" w:rsidP="0049297A">
      <w:pPr>
        <w:ind w:left="-540"/>
        <w:jc w:val="center"/>
        <w:rPr>
          <w:b/>
          <w:lang w:val="uz-Cyrl-UZ"/>
        </w:rPr>
      </w:pPr>
      <w:r w:rsidRPr="001E4EE7">
        <w:rPr>
          <w:b/>
          <w:lang w:val="uz-Cyrl-UZ"/>
        </w:rPr>
        <w:t>3. ШАРТНОМА  БАХОСИ</w:t>
      </w:r>
    </w:p>
    <w:p w:rsidR="00531900" w:rsidRPr="00FF3F18" w:rsidRDefault="0049297A" w:rsidP="000B1CBA">
      <w:pPr>
        <w:ind w:left="-567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1E4EE7">
        <w:rPr>
          <w:lang w:val="uz-Cyrl-UZ"/>
        </w:rPr>
        <w:t>3.1. «Сотиб олувчи» шартноманинг 1- банди бўйича  ажратиб олинган маҳсулотлар</w:t>
      </w:r>
      <w:r w:rsidR="00531900">
        <w:rPr>
          <w:lang w:val="uz-Cyrl-UZ"/>
        </w:rPr>
        <w:t xml:space="preserve"> </w:t>
      </w:r>
      <w:r w:rsidR="00B313ED">
        <w:rPr>
          <w:lang w:val="uz-Cyrl-UZ"/>
        </w:rPr>
        <w:t>__________</w:t>
      </w:r>
      <w:r w:rsidR="00531900">
        <w:rPr>
          <w:lang w:val="uz-Cyrl-UZ"/>
        </w:rPr>
        <w:t xml:space="preserve">             </w:t>
      </w:r>
    </w:p>
    <w:p w:rsidR="0049297A" w:rsidRPr="001E4EE7" w:rsidRDefault="00531900" w:rsidP="000B1CBA">
      <w:pPr>
        <w:ind w:left="-540"/>
        <w:rPr>
          <w:lang w:val="uz-Cyrl-UZ"/>
        </w:rPr>
      </w:pPr>
      <w:r>
        <w:rPr>
          <w:lang w:val="uz-Cyrl-UZ"/>
        </w:rPr>
        <w:t xml:space="preserve"> </w:t>
      </w:r>
      <w:r w:rsidR="0049297A" w:rsidRPr="00BE5FBC">
        <w:rPr>
          <w:lang w:val="uz-Cyrl-UZ"/>
        </w:rPr>
        <w:t>(</w:t>
      </w:r>
      <w:r w:rsidR="00B313ED">
        <w:rPr>
          <w:lang w:val="uz-Cyrl-UZ"/>
        </w:rPr>
        <w:t>_______________________________________</w:t>
      </w:r>
      <w:r w:rsidR="0049297A" w:rsidRPr="00BE5FBC">
        <w:rPr>
          <w:lang w:val="uz-Cyrl-UZ"/>
        </w:rPr>
        <w:t>)</w:t>
      </w:r>
      <w:r w:rsidR="0049297A">
        <w:rPr>
          <w:lang w:val="uz-Cyrl-UZ"/>
        </w:rPr>
        <w:t xml:space="preserve"> сўм</w:t>
      </w:r>
      <w:r w:rsidR="0049297A" w:rsidRPr="001E4EE7">
        <w:rPr>
          <w:lang w:val="uz-Cyrl-UZ"/>
        </w:rPr>
        <w:t xml:space="preserve"> </w:t>
      </w:r>
      <w:r w:rsidR="0049297A">
        <w:rPr>
          <w:lang w:val="uz-Cyrl-UZ"/>
        </w:rPr>
        <w:t xml:space="preserve"> м</w:t>
      </w:r>
      <w:r w:rsidR="0049297A" w:rsidRPr="001E4EE7">
        <w:rPr>
          <w:lang w:val="uz-Cyrl-UZ"/>
        </w:rPr>
        <w:t xml:space="preserve">иқдорини  </w:t>
      </w:r>
      <w:r w:rsidR="0049297A">
        <w:rPr>
          <w:lang w:val="uz-Cyrl-UZ"/>
        </w:rPr>
        <w:t>ҚҚ</w:t>
      </w:r>
      <w:r w:rsidR="0049297A" w:rsidRPr="001E4EE7">
        <w:rPr>
          <w:lang w:val="uz-Cyrl-UZ"/>
        </w:rPr>
        <w:t>С билан  ташкил қилади.</w:t>
      </w:r>
    </w:p>
    <w:p w:rsidR="0049297A" w:rsidRPr="001E4EE7" w:rsidRDefault="0049297A" w:rsidP="0049297A">
      <w:pPr>
        <w:ind w:left="-540"/>
      </w:pPr>
      <w:r w:rsidRPr="001E4EE7">
        <w:rPr>
          <w:lang w:val="uz-Cyrl-UZ"/>
        </w:rPr>
        <w:t>3.2. Шартнома микдори тарафларнинг келишуви асосидадир.</w:t>
      </w:r>
    </w:p>
    <w:p w:rsidR="0049297A" w:rsidRPr="001E4EE7" w:rsidRDefault="0049297A" w:rsidP="0049297A">
      <w:pPr>
        <w:ind w:left="-540"/>
        <w:jc w:val="center"/>
        <w:rPr>
          <w:b/>
          <w:lang w:val="uz-Cyrl-UZ"/>
        </w:rPr>
      </w:pPr>
      <w:r w:rsidRPr="001E4EE7">
        <w:rPr>
          <w:b/>
          <w:lang w:val="uz-Cyrl-UZ"/>
        </w:rPr>
        <w:t>4.ШАРТНОМА  БЎЙИЧА  ХИСОБ  КИТОБ</w:t>
      </w:r>
    </w:p>
    <w:p w:rsidR="0049297A" w:rsidRPr="0056552A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4.1.Шартноманинг 1-бобида кўрсатилган маҳсулотлар учун тўлов  шартноманинг 2,2 банди  асосида  амалга  оширилади  ёки  тарафларнинг  ўзаро  келишуви  асосида «Сотиб олувчи»  ваколати  вакилининг расмий хужжатлари билан топшириш-қабул қилиш олдиндан тўловсиз амалга оширилганда «Сотиб олувчи» маҳсулот олинган кундан сўнг 7 банк кун ичида амалга оширади.</w:t>
      </w:r>
    </w:p>
    <w:p w:rsidR="00795DAD" w:rsidRDefault="00795DAD" w:rsidP="0049297A">
      <w:pPr>
        <w:ind w:left="-540"/>
        <w:jc w:val="center"/>
        <w:rPr>
          <w:b/>
          <w:lang w:val="uz-Cyrl-UZ"/>
        </w:rPr>
      </w:pPr>
    </w:p>
    <w:p w:rsidR="0049297A" w:rsidRPr="001E4EE7" w:rsidRDefault="0049297A" w:rsidP="0049297A">
      <w:pPr>
        <w:ind w:left="-540"/>
        <w:jc w:val="center"/>
        <w:rPr>
          <w:b/>
          <w:lang w:val="uz-Cyrl-UZ"/>
        </w:rPr>
      </w:pPr>
      <w:r w:rsidRPr="001E4EE7">
        <w:rPr>
          <w:b/>
          <w:lang w:val="uz-Cyrl-UZ"/>
        </w:rPr>
        <w:t>5.ТАРАФЛАРНИНГ МАЖБУРИЯТЛАРИ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5.1 «Етказиб берувчи»  мажбуриятлари :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а) «Сотиб олувчи» га шартноманинг 1 – банди шартлари асосида ажратиб олинган маҳсулотларни тўлагунича ўзининг омбори орқали сифат ва сони  бўйича жойида топшириш ;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5.2. «Сотиб  олувчи» мажбуриятлари :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lastRenderedPageBreak/>
        <w:t>а) «Сотиб олувчи» га шартноманинг 1-банди шартлари асосида ажратиб олинган маҳсулотларни  тўлигича «Етказиб берувчи»нинг омбори орқали сифат ва сони буйича жойида қабул қилиб олиш;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б) Шартноманинг 4.1 бандида белгиланган муддатда ўз мажбуриятини бажарган ҳолда маҳсулотлар қийматини тўлиқ тўлаб бериш.</w:t>
      </w:r>
    </w:p>
    <w:p w:rsidR="0049297A" w:rsidRPr="001E4EE7" w:rsidRDefault="0049297A" w:rsidP="0049297A">
      <w:pPr>
        <w:ind w:left="-540"/>
        <w:jc w:val="center"/>
        <w:rPr>
          <w:b/>
          <w:lang w:val="uz-Cyrl-UZ"/>
        </w:rPr>
      </w:pPr>
      <w:r w:rsidRPr="001E4EE7">
        <w:rPr>
          <w:b/>
          <w:lang w:val="uz-Cyrl-UZ"/>
        </w:rPr>
        <w:t>6. ТАРАФЛАРНИНГ ЖАВОБГАРЛИГИ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6.1. «Етказиб берувчи» шарнома асосида олинаётган маҳсулотларни ўз вақтида бермаса, маҳсулот сўм қийматининг 0,04 % микдори даражасида «пеня» тўлайди.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6.2. «Сотиб олувчи» шартноманинг 4.1 банди муддатларида тўлашни амалга оширмаса, хар бир кечиктирилган кун учун 0,4 % дан пеня  тўлайди, лекин  пенянинг умумий миқдори тўланмаг</w:t>
      </w:r>
      <w:r w:rsidR="00795DAD">
        <w:rPr>
          <w:lang w:val="uz-Cyrl-UZ"/>
        </w:rPr>
        <w:t xml:space="preserve">ан сумманинг </w:t>
      </w:r>
      <w:r w:rsidRPr="001E4EE7">
        <w:rPr>
          <w:lang w:val="uz-Cyrl-UZ"/>
        </w:rPr>
        <w:t>50 % идан ошмаслиги лозим.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6.3 Тарафлар ушбу шартномада кўрсатилмаган жавобгарликлар  бўйича жавобгар иккинчи тараф олдида  харакатдаги  конун  талаблари доирасида  жавобгардир.</w:t>
      </w:r>
    </w:p>
    <w:p w:rsidR="0049297A" w:rsidRPr="001E4EE7" w:rsidRDefault="0049297A" w:rsidP="0049297A">
      <w:pPr>
        <w:jc w:val="center"/>
        <w:rPr>
          <w:b/>
          <w:lang w:val="uz-Cyrl-UZ"/>
        </w:rPr>
      </w:pPr>
      <w:r w:rsidRPr="001E4EE7">
        <w:rPr>
          <w:b/>
          <w:lang w:val="uz-Cyrl-UZ"/>
        </w:rPr>
        <w:t>7. НИЗОЛАРИНИ ХАЛ ҚИЛИШ ТАРТИБИ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7.1. Томонларнинг табиий офат туфайли содир бўлган  муаммолар ўзаро  келишув орқали хал қилинади.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7.2. Шартномага ўзгартириш  ва қўшимчалар  ёзма  равишда  томонларнинг  келишуви асосида хал  қилинганлигидан  сўнг  ушбу  шартномани  ажралмас  қисми  бўлиб  хисобланади.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 xml:space="preserve">7.3. Томонларнинг  ўртасидаги  барча  низолар  ўзаро  музокара  келишуви  асосида  хал  қилинади, агарда  тарафлар  келиша олмасалар  низо  </w:t>
      </w:r>
      <w:r w:rsidRPr="00821A48">
        <w:rPr>
          <w:lang w:val="uz-Cyrl-UZ"/>
        </w:rPr>
        <w:t>даъвономасиз  Сирдарё вилоят Иқтисодиёт суди</w:t>
      </w:r>
      <w:r w:rsidR="00795DAD">
        <w:rPr>
          <w:lang w:val="uz-Cyrl-UZ"/>
        </w:rPr>
        <w:t xml:space="preserve"> ёки Ҳакамлик суди</w:t>
      </w:r>
      <w:r w:rsidR="00A8789E">
        <w:rPr>
          <w:lang w:val="uz-Cyrl-UZ"/>
        </w:rPr>
        <w:t xml:space="preserve"> орқали </w:t>
      </w:r>
      <w:r w:rsidRPr="00821A48">
        <w:rPr>
          <w:lang w:val="uz-Cyrl-UZ"/>
        </w:rPr>
        <w:t>хал қилинади.</w:t>
      </w:r>
    </w:p>
    <w:p w:rsidR="0049297A" w:rsidRPr="001E4EE7" w:rsidRDefault="0049297A" w:rsidP="0049297A">
      <w:pPr>
        <w:ind w:left="-540"/>
        <w:jc w:val="center"/>
        <w:rPr>
          <w:b/>
          <w:lang w:val="uz-Cyrl-UZ"/>
        </w:rPr>
      </w:pPr>
      <w:r w:rsidRPr="001E4EE7">
        <w:rPr>
          <w:b/>
        </w:rPr>
        <w:t>8. ШАРТНОМАНИНГ</w:t>
      </w:r>
      <w:r w:rsidRPr="004B47CD">
        <w:rPr>
          <w:b/>
        </w:rPr>
        <w:t xml:space="preserve"> </w:t>
      </w:r>
      <w:r w:rsidRPr="001E4EE7">
        <w:rPr>
          <w:b/>
        </w:rPr>
        <w:t xml:space="preserve">АМАЛ </w:t>
      </w:r>
      <w:r w:rsidRPr="001E4EE7">
        <w:rPr>
          <w:b/>
          <w:lang w:val="uz-Cyrl-UZ"/>
        </w:rPr>
        <w:t>Қ</w:t>
      </w:r>
      <w:r w:rsidRPr="001E4EE7">
        <w:rPr>
          <w:b/>
        </w:rPr>
        <w:t>ИЛИШ</w:t>
      </w:r>
      <w:r w:rsidRPr="004B47CD">
        <w:rPr>
          <w:b/>
        </w:rPr>
        <w:t xml:space="preserve"> </w:t>
      </w:r>
      <w:r w:rsidRPr="001E4EE7">
        <w:rPr>
          <w:b/>
        </w:rPr>
        <w:t>МУДДАТИ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8.1. Кўп марталик маҳсулот олиш учун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8.2. Бир йил давомида умумий қийматли шартнома учун 31.12.202</w:t>
      </w:r>
      <w:r w:rsidR="00B055CF">
        <w:rPr>
          <w:lang w:val="uz-Cyrl-UZ"/>
        </w:rPr>
        <w:t>2</w:t>
      </w:r>
      <w:r w:rsidRPr="001E4EE7">
        <w:rPr>
          <w:lang w:val="uz-Cyrl-UZ"/>
        </w:rPr>
        <w:t xml:space="preserve"> гача.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  <w:r w:rsidRPr="001E4EE7">
        <w:rPr>
          <w:lang w:val="uz-Cyrl-UZ"/>
        </w:rPr>
        <w:t>8.3. Шартнома икки нусхада тузилган бўлиб, хар бир тарафда бир нусхадан сақланади.</w:t>
      </w:r>
      <w:r w:rsidRPr="001E4EE7">
        <w:rPr>
          <w:lang w:val="uz-Cyrl-UZ"/>
        </w:rPr>
        <w:tab/>
      </w:r>
    </w:p>
    <w:p w:rsidR="0049297A" w:rsidRDefault="0049297A" w:rsidP="0049297A">
      <w:pPr>
        <w:ind w:left="-540"/>
        <w:jc w:val="both"/>
        <w:rPr>
          <w:b/>
          <w:lang w:val="uz-Cyrl-UZ"/>
        </w:rPr>
      </w:pPr>
      <w:r w:rsidRPr="001E4EE7">
        <w:rPr>
          <w:b/>
          <w:lang w:val="uz-Cyrl-UZ"/>
        </w:rPr>
        <w:t xml:space="preserve">                                                   </w:t>
      </w:r>
    </w:p>
    <w:p w:rsidR="0049297A" w:rsidRPr="001E4EE7" w:rsidRDefault="0049297A" w:rsidP="0049297A">
      <w:pPr>
        <w:ind w:left="-540"/>
        <w:jc w:val="center"/>
        <w:rPr>
          <w:lang w:val="uz-Cyrl-UZ"/>
        </w:rPr>
      </w:pPr>
      <w:r w:rsidRPr="001E4EE7">
        <w:rPr>
          <w:b/>
          <w:lang w:val="uz-Cyrl-UZ"/>
        </w:rPr>
        <w:t>9. ТОМОНЛАРНИНГ  ЮРИДИК  МАНЗИЛГОХИ</w:t>
      </w:r>
      <w:r w:rsidRPr="001E4EE7">
        <w:rPr>
          <w:lang w:val="uz-Cyrl-UZ"/>
        </w:rPr>
        <w:t>.</w:t>
      </w:r>
    </w:p>
    <w:p w:rsidR="0049297A" w:rsidRPr="001E4EE7" w:rsidRDefault="0049297A" w:rsidP="0049297A">
      <w:pPr>
        <w:ind w:left="-540"/>
        <w:jc w:val="both"/>
        <w:rPr>
          <w:lang w:val="uz-Cyrl-UZ"/>
        </w:rPr>
      </w:pPr>
    </w:p>
    <w:tbl>
      <w:tblPr>
        <w:tblpPr w:leftFromText="180" w:rightFromText="180" w:vertAnchor="text" w:horzAnchor="margin" w:tblpX="-432" w:tblpY="118"/>
        <w:tblW w:w="10002" w:type="dxa"/>
        <w:tblLook w:val="01E0" w:firstRow="1" w:lastRow="1" w:firstColumn="1" w:lastColumn="1" w:noHBand="0" w:noVBand="0"/>
      </w:tblPr>
      <w:tblGrid>
        <w:gridCol w:w="5066"/>
        <w:gridCol w:w="4936"/>
      </w:tblGrid>
      <w:tr w:rsidR="0049297A" w:rsidRPr="001E4EE7" w:rsidTr="005C16B5">
        <w:tc>
          <w:tcPr>
            <w:tcW w:w="5066" w:type="dxa"/>
            <w:hideMark/>
          </w:tcPr>
          <w:p w:rsidR="0049297A" w:rsidRPr="001E4EE7" w:rsidRDefault="0049297A" w:rsidP="005C16B5">
            <w:pPr>
              <w:ind w:left="-540"/>
              <w:jc w:val="center"/>
              <w:rPr>
                <w:b/>
                <w:lang w:val="uz-Cyrl-UZ"/>
              </w:rPr>
            </w:pPr>
            <w:r w:rsidRPr="001E4EE7">
              <w:rPr>
                <w:b/>
                <w:lang w:val="uz-Cyrl-UZ"/>
              </w:rPr>
              <w:t>«ЕТКАЗИБ БЕРУВЧИ»</w:t>
            </w:r>
          </w:p>
        </w:tc>
        <w:tc>
          <w:tcPr>
            <w:tcW w:w="4936" w:type="dxa"/>
            <w:hideMark/>
          </w:tcPr>
          <w:p w:rsidR="0049297A" w:rsidRPr="001E4EE7" w:rsidRDefault="0049297A" w:rsidP="005C16B5">
            <w:pPr>
              <w:ind w:left="-540"/>
              <w:jc w:val="center"/>
              <w:rPr>
                <w:b/>
                <w:lang w:val="uz-Cyrl-UZ"/>
              </w:rPr>
            </w:pPr>
            <w:r w:rsidRPr="001E4EE7">
              <w:rPr>
                <w:b/>
                <w:lang w:val="uz-Cyrl-UZ"/>
              </w:rPr>
              <w:t>«СОТИБ ОЛУВЧИ»</w:t>
            </w:r>
          </w:p>
        </w:tc>
      </w:tr>
    </w:tbl>
    <w:p w:rsidR="004740D4" w:rsidRDefault="004740D4">
      <w:bookmarkStart w:id="0" w:name="_GoBack"/>
      <w:bookmarkEnd w:id="0"/>
    </w:p>
    <w:sectPr w:rsidR="004740D4" w:rsidSect="00045B6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21"/>
    <w:rsid w:val="00013C16"/>
    <w:rsid w:val="000451D6"/>
    <w:rsid w:val="00045B66"/>
    <w:rsid w:val="00050417"/>
    <w:rsid w:val="00065947"/>
    <w:rsid w:val="000B1CBA"/>
    <w:rsid w:val="000B3403"/>
    <w:rsid w:val="000C1B6C"/>
    <w:rsid w:val="000D3063"/>
    <w:rsid w:val="000E5932"/>
    <w:rsid w:val="00102F19"/>
    <w:rsid w:val="0014707D"/>
    <w:rsid w:val="00196E85"/>
    <w:rsid w:val="001C3C42"/>
    <w:rsid w:val="00217963"/>
    <w:rsid w:val="00240AD7"/>
    <w:rsid w:val="002456ED"/>
    <w:rsid w:val="00247BCF"/>
    <w:rsid w:val="00254E64"/>
    <w:rsid w:val="00266884"/>
    <w:rsid w:val="002A2121"/>
    <w:rsid w:val="002A722A"/>
    <w:rsid w:val="002A72DF"/>
    <w:rsid w:val="002C0CEA"/>
    <w:rsid w:val="003210D9"/>
    <w:rsid w:val="0039745E"/>
    <w:rsid w:val="003B0738"/>
    <w:rsid w:val="003C3F20"/>
    <w:rsid w:val="003E3C47"/>
    <w:rsid w:val="004740D4"/>
    <w:rsid w:val="0049297A"/>
    <w:rsid w:val="004E23AD"/>
    <w:rsid w:val="00531900"/>
    <w:rsid w:val="0054189E"/>
    <w:rsid w:val="00586439"/>
    <w:rsid w:val="005C16B5"/>
    <w:rsid w:val="006075FE"/>
    <w:rsid w:val="00617B24"/>
    <w:rsid w:val="006E6687"/>
    <w:rsid w:val="00733E64"/>
    <w:rsid w:val="00762F8B"/>
    <w:rsid w:val="00785191"/>
    <w:rsid w:val="00795DAD"/>
    <w:rsid w:val="007F28DF"/>
    <w:rsid w:val="00865BFA"/>
    <w:rsid w:val="0091188D"/>
    <w:rsid w:val="0093263D"/>
    <w:rsid w:val="009547AE"/>
    <w:rsid w:val="00974BC1"/>
    <w:rsid w:val="009E70C9"/>
    <w:rsid w:val="00A220DE"/>
    <w:rsid w:val="00A8789E"/>
    <w:rsid w:val="00AC2BCB"/>
    <w:rsid w:val="00AF739F"/>
    <w:rsid w:val="00B055CF"/>
    <w:rsid w:val="00B313ED"/>
    <w:rsid w:val="00B7326F"/>
    <w:rsid w:val="00BF00C5"/>
    <w:rsid w:val="00C0056B"/>
    <w:rsid w:val="00C00FB1"/>
    <w:rsid w:val="00C4186B"/>
    <w:rsid w:val="00C56D46"/>
    <w:rsid w:val="00C66A84"/>
    <w:rsid w:val="00CE1E61"/>
    <w:rsid w:val="00D034BD"/>
    <w:rsid w:val="00D51B91"/>
    <w:rsid w:val="00D80648"/>
    <w:rsid w:val="00DA40E9"/>
    <w:rsid w:val="00DB62C9"/>
    <w:rsid w:val="00E65EAE"/>
    <w:rsid w:val="00E72795"/>
    <w:rsid w:val="00E7491E"/>
    <w:rsid w:val="00E90851"/>
    <w:rsid w:val="00F45F3A"/>
    <w:rsid w:val="00F81B0E"/>
    <w:rsid w:val="00F91F52"/>
    <w:rsid w:val="00FA5066"/>
    <w:rsid w:val="00FD2D13"/>
    <w:rsid w:val="00FD2F22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6A04"/>
  <w15:docId w15:val="{9A140838-D4A9-4D03-BD7B-7B9B95C7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4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29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D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DA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C3F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5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2022-01-13T17:06:00Z</cp:lastPrinted>
  <dcterms:created xsi:type="dcterms:W3CDTF">2022-07-01T11:25:00Z</dcterms:created>
  <dcterms:modified xsi:type="dcterms:W3CDTF">2022-07-01T11:25:00Z</dcterms:modified>
</cp:coreProperties>
</file>