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5B" w:rsidRPr="00D01C8E" w:rsidRDefault="0043765B" w:rsidP="0043765B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  <w:r w:rsidRPr="00D01C8E">
        <w:rPr>
          <w:b/>
          <w:sz w:val="25"/>
          <w:szCs w:val="25"/>
          <w:lang w:val="uz-Cyrl-UZ"/>
        </w:rPr>
        <w:t>А</w:t>
      </w:r>
      <w:proofErr w:type="spellStart"/>
      <w:r w:rsidRPr="00D01C8E">
        <w:rPr>
          <w:b/>
          <w:sz w:val="25"/>
          <w:szCs w:val="25"/>
        </w:rPr>
        <w:t>втотранспорт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воситалари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ва</w:t>
      </w:r>
      <w:proofErr w:type="spellEnd"/>
      <w:r w:rsidRPr="00D01C8E">
        <w:rPr>
          <w:b/>
          <w:sz w:val="25"/>
          <w:szCs w:val="25"/>
        </w:rPr>
        <w:t xml:space="preserve"> машина</w:t>
      </w:r>
    </w:p>
    <w:p w:rsidR="0043765B" w:rsidRPr="00D01C8E" w:rsidRDefault="0043765B" w:rsidP="0043765B">
      <w:pPr>
        <w:pStyle w:val="a3"/>
        <w:ind w:left="3240" w:hanging="3240"/>
        <w:jc w:val="center"/>
        <w:rPr>
          <w:b/>
          <w:sz w:val="25"/>
          <w:szCs w:val="25"/>
        </w:rPr>
      </w:pPr>
      <w:proofErr w:type="spellStart"/>
      <w:r w:rsidRPr="00D01C8E">
        <w:rPr>
          <w:b/>
          <w:sz w:val="25"/>
          <w:szCs w:val="25"/>
        </w:rPr>
        <w:t>Механизмлар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билан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хизмат</w:t>
      </w:r>
      <w:proofErr w:type="spellEnd"/>
      <w:r w:rsidRPr="00D01C8E">
        <w:rPr>
          <w:b/>
          <w:sz w:val="25"/>
          <w:szCs w:val="25"/>
        </w:rPr>
        <w:t xml:space="preserve">  к</w:t>
      </w:r>
      <w:r w:rsidRPr="00D01C8E">
        <w:rPr>
          <w:b/>
          <w:sz w:val="25"/>
          <w:szCs w:val="25"/>
          <w:lang w:val="uz-Cyrl-UZ"/>
        </w:rPr>
        <w:t>ў</w:t>
      </w:r>
      <w:proofErr w:type="spellStart"/>
      <w:r w:rsidRPr="00D01C8E">
        <w:rPr>
          <w:b/>
          <w:sz w:val="25"/>
          <w:szCs w:val="25"/>
        </w:rPr>
        <w:t>рсатиш</w:t>
      </w:r>
      <w:proofErr w:type="spellEnd"/>
    </w:p>
    <w:p w:rsidR="0043765B" w:rsidRPr="00321D19" w:rsidRDefault="0043765B" w:rsidP="0043765B">
      <w:pPr>
        <w:pStyle w:val="a3"/>
        <w:ind w:left="0" w:firstLine="0"/>
        <w:jc w:val="center"/>
        <w:rPr>
          <w:sz w:val="25"/>
          <w:szCs w:val="25"/>
        </w:rPr>
      </w:pPr>
      <w:proofErr w:type="spellStart"/>
      <w:r w:rsidRPr="00D01C8E">
        <w:rPr>
          <w:b/>
          <w:sz w:val="25"/>
          <w:szCs w:val="25"/>
        </w:rPr>
        <w:t>Шартномаси</w:t>
      </w:r>
      <w:proofErr w:type="spellEnd"/>
      <w:r w:rsidRPr="00D01C8E">
        <w:rPr>
          <w:b/>
          <w:sz w:val="25"/>
          <w:szCs w:val="25"/>
        </w:rPr>
        <w:t xml:space="preserve">   №  </w:t>
      </w:r>
      <w:r>
        <w:rPr>
          <w:b/>
          <w:sz w:val="25"/>
          <w:szCs w:val="25"/>
          <w:lang w:val="uz-Cyrl-UZ"/>
        </w:rPr>
        <w:t xml:space="preserve">       </w:t>
      </w:r>
      <w:r>
        <w:rPr>
          <w:b/>
          <w:sz w:val="25"/>
          <w:szCs w:val="25"/>
          <w:lang w:val="en-US"/>
        </w:rPr>
        <w:t>LOT</w:t>
      </w:r>
      <w:r w:rsidRPr="00321D19">
        <w:rPr>
          <w:b/>
          <w:sz w:val="25"/>
          <w:szCs w:val="25"/>
        </w:rPr>
        <w:t xml:space="preserve">: </w:t>
      </w:r>
    </w:p>
    <w:p w:rsidR="0043765B" w:rsidRPr="0005678E" w:rsidRDefault="0043765B" w:rsidP="0043765B">
      <w:pPr>
        <w:pStyle w:val="a3"/>
        <w:ind w:left="0" w:firstLine="0"/>
        <w:rPr>
          <w:sz w:val="25"/>
          <w:szCs w:val="25"/>
          <w:u w:val="single"/>
          <w:lang w:val="uz-Cyrl-UZ"/>
        </w:rPr>
      </w:pPr>
      <w:r>
        <w:rPr>
          <w:sz w:val="25"/>
          <w:szCs w:val="25"/>
          <w:lang w:val="uz-Cyrl-UZ"/>
        </w:rPr>
        <w:t>“</w:t>
      </w:r>
      <w:r>
        <w:rPr>
          <w:sz w:val="25"/>
          <w:szCs w:val="25"/>
          <w:lang w:val="uz-Cyrl-UZ"/>
        </w:rPr>
        <w:t xml:space="preserve">      </w:t>
      </w:r>
      <w:r>
        <w:rPr>
          <w:sz w:val="25"/>
          <w:szCs w:val="25"/>
          <w:lang w:val="uz-Cyrl-UZ"/>
        </w:rPr>
        <w:t>”</w:t>
      </w:r>
      <w:r>
        <w:rPr>
          <w:sz w:val="25"/>
          <w:szCs w:val="25"/>
          <w:u w:val="single"/>
          <w:lang w:val="uz-Cyrl-UZ"/>
        </w:rPr>
        <w:t xml:space="preserve">    </w:t>
      </w:r>
      <w:r>
        <w:rPr>
          <w:sz w:val="25"/>
          <w:szCs w:val="25"/>
          <w:u w:val="single"/>
          <w:lang w:val="uz-Cyrl-UZ"/>
        </w:rPr>
        <w:t xml:space="preserve"> </w:t>
      </w:r>
      <w:r w:rsidRPr="0011631D">
        <w:rPr>
          <w:sz w:val="25"/>
          <w:szCs w:val="25"/>
          <w:u w:val="single"/>
          <w:lang w:val="uz-Cyrl-UZ"/>
        </w:rPr>
        <w:t xml:space="preserve"> </w:t>
      </w:r>
      <w:r>
        <w:rPr>
          <w:sz w:val="25"/>
          <w:szCs w:val="25"/>
          <w:u w:val="single"/>
          <w:lang w:val="uz-Cyrl-UZ"/>
        </w:rPr>
        <w:t>2022</w:t>
      </w:r>
      <w:r w:rsidRPr="0011631D">
        <w:rPr>
          <w:sz w:val="25"/>
          <w:szCs w:val="25"/>
          <w:u w:val="single"/>
          <w:lang w:val="uz-Cyrl-UZ"/>
        </w:rPr>
        <w:t xml:space="preserve"> йил</w:t>
      </w:r>
      <w:r w:rsidRPr="00D01C8E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ab/>
        <w:t xml:space="preserve">                                  </w:t>
      </w:r>
      <w:r>
        <w:rPr>
          <w:sz w:val="25"/>
          <w:szCs w:val="25"/>
          <w:lang w:val="uz-Cyrl-UZ"/>
        </w:rPr>
        <w:t xml:space="preserve">                                         Сирдарё ш.</w:t>
      </w:r>
    </w:p>
    <w:p w:rsidR="0043765B" w:rsidRPr="00D01C8E" w:rsidRDefault="0043765B" w:rsidP="0043765B">
      <w:pPr>
        <w:pStyle w:val="a3"/>
        <w:ind w:left="0" w:firstLine="0"/>
        <w:jc w:val="center"/>
        <w:rPr>
          <w:sz w:val="25"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9720"/>
        </w:tabs>
        <w:ind w:left="0" w:right="-180" w:firstLine="0"/>
        <w:jc w:val="center"/>
        <w:rPr>
          <w:sz w:val="25"/>
          <w:szCs w:val="25"/>
          <w:lang w:val="uz-Cyrl-UZ"/>
        </w:rPr>
      </w:pPr>
      <w:r w:rsidRPr="00F161B0">
        <w:rPr>
          <w:sz w:val="25"/>
          <w:szCs w:val="25"/>
          <w:lang w:val="uz-Cyrl-UZ"/>
        </w:rPr>
        <w:t xml:space="preserve">    </w:t>
      </w:r>
      <w:r w:rsidRPr="00D01C8E">
        <w:rPr>
          <w:sz w:val="25"/>
          <w:szCs w:val="25"/>
          <w:lang w:val="uz-Cyrl-UZ"/>
        </w:rPr>
        <w:t>Бир томондан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>________________</w:t>
      </w:r>
      <w:r>
        <w:rPr>
          <w:b/>
          <w:sz w:val="25"/>
          <w:szCs w:val="25"/>
          <w:lang w:val="uz-Cyrl-UZ"/>
        </w:rPr>
        <w:t xml:space="preserve"> </w:t>
      </w:r>
      <w:r w:rsidRPr="00741425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бундан буён матнда </w:t>
      </w:r>
      <w:r w:rsidRPr="00D01C8E">
        <w:rPr>
          <w:b/>
          <w:sz w:val="25"/>
          <w:szCs w:val="25"/>
          <w:lang w:val="uz-Cyrl-UZ"/>
        </w:rPr>
        <w:t>«Б</w:t>
      </w:r>
      <w:r>
        <w:rPr>
          <w:b/>
          <w:sz w:val="25"/>
          <w:szCs w:val="25"/>
          <w:lang w:val="uz-Cyrl-UZ"/>
        </w:rPr>
        <w:t>ажарувчи</w:t>
      </w:r>
      <w:r w:rsidRPr="00D01C8E">
        <w:rPr>
          <w:b/>
          <w:sz w:val="25"/>
          <w:szCs w:val="25"/>
          <w:lang w:val="uz-Cyrl-UZ"/>
        </w:rPr>
        <w:t>»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деб юритилувчи амалдаги  Низ</w:t>
      </w:r>
      <w:r>
        <w:rPr>
          <w:sz w:val="25"/>
          <w:szCs w:val="25"/>
          <w:lang w:val="uz-Cyrl-UZ"/>
        </w:rPr>
        <w:t>омга  асосан  корхона директори</w:t>
      </w:r>
      <w:r w:rsidRPr="00A11248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>_______________</w:t>
      </w:r>
      <w:r w:rsidRPr="00D01C8E">
        <w:rPr>
          <w:sz w:val="25"/>
          <w:szCs w:val="25"/>
          <w:lang w:val="uz-Cyrl-UZ"/>
        </w:rPr>
        <w:t xml:space="preserve">, 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иккинчи томондан</w:t>
      </w:r>
      <w:r w:rsidRPr="000C59FA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.«Буюртмачи</w:t>
      </w:r>
      <w:proofErr w:type="spellEnd"/>
      <w:r w:rsidRPr="00D01C8E">
        <w:rPr>
          <w:b/>
          <w:sz w:val="25"/>
          <w:szCs w:val="25"/>
          <w:lang w:val="uk-UA"/>
        </w:rPr>
        <w:t>»</w:t>
      </w:r>
      <w:r w:rsidRPr="000C59FA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деб номланувчи</w:t>
      </w:r>
      <w:r w:rsidRPr="000C59FA">
        <w:rPr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Сирдарё туман йўллардан фойдаланиш унитар корхонаси </w:t>
      </w:r>
      <w:r w:rsidRPr="00741425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рахбари </w:t>
      </w:r>
      <w:r>
        <w:rPr>
          <w:b/>
          <w:sz w:val="25"/>
          <w:szCs w:val="25"/>
          <w:lang w:val="uz-Cyrl-UZ"/>
        </w:rPr>
        <w:t>Б.Бектемиров</w:t>
      </w:r>
      <w:r w:rsidRPr="00D01C8E">
        <w:rPr>
          <w:sz w:val="25"/>
          <w:szCs w:val="25"/>
          <w:lang w:val="uz-Cyrl-UZ"/>
        </w:rPr>
        <w:t xml:space="preserve"> билан кўйидаги шартномани туздик.</w:t>
      </w:r>
    </w:p>
    <w:p w:rsidR="0043765B" w:rsidRPr="00D01C8E" w:rsidRDefault="0043765B" w:rsidP="0043765B">
      <w:pPr>
        <w:pStyle w:val="a3"/>
        <w:tabs>
          <w:tab w:val="left" w:pos="9720"/>
        </w:tabs>
        <w:ind w:left="0" w:right="-180" w:firstLine="0"/>
        <w:jc w:val="center"/>
        <w:rPr>
          <w:b/>
          <w:sz w:val="25"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I.Шартнома мазмуни</w:t>
      </w:r>
      <w:r w:rsidRPr="000C59FA">
        <w:rPr>
          <w:b/>
          <w:sz w:val="25"/>
          <w:szCs w:val="25"/>
          <w:lang w:val="uz-Cyrl-UZ"/>
        </w:rPr>
        <w:t xml:space="preserve"> </w:t>
      </w:r>
    </w:p>
    <w:p w:rsidR="0043765B" w:rsidRPr="00D01C8E" w:rsidRDefault="0043765B" w:rsidP="0043765B">
      <w:pPr>
        <w:pStyle w:val="a3"/>
        <w:tabs>
          <w:tab w:val="left" w:pos="9720"/>
        </w:tabs>
        <w:ind w:left="426" w:right="-180" w:hanging="426"/>
        <w:jc w:val="center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1.1</w:t>
      </w:r>
      <w:r w:rsidRPr="00D01C8E">
        <w:rPr>
          <w:b/>
          <w:sz w:val="25"/>
          <w:szCs w:val="25"/>
          <w:lang w:val="uz-Cyrl-UZ"/>
        </w:rPr>
        <w:t>.«Буюртмачи»</w:t>
      </w:r>
      <w:r w:rsidRPr="00D01C8E">
        <w:rPr>
          <w:sz w:val="25"/>
          <w:szCs w:val="25"/>
          <w:lang w:val="uz-Cyrl-UZ"/>
        </w:rPr>
        <w:t>ўз</w:t>
      </w:r>
      <w:r w:rsidRPr="0045300B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тассаруфида бўлган объектни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>га бажариш ишини таклиф килади,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45300B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таклиф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килинган  ишни бажаришни  ўз зиммасига олади .</w:t>
      </w:r>
    </w:p>
    <w:p w:rsidR="0043765B" w:rsidRPr="00985A9A" w:rsidRDefault="0043765B" w:rsidP="0043765B">
      <w:pPr>
        <w:pStyle w:val="a3"/>
        <w:tabs>
          <w:tab w:val="left" w:pos="9720"/>
        </w:tabs>
        <w:ind w:left="0" w:right="-180" w:firstLine="0"/>
        <w:outlineLvl w:val="0"/>
        <w:rPr>
          <w:b/>
          <w:sz w:val="25"/>
          <w:szCs w:val="25"/>
        </w:rPr>
      </w:pPr>
      <w:r w:rsidRPr="00D01C8E">
        <w:rPr>
          <w:sz w:val="25"/>
          <w:szCs w:val="25"/>
          <w:lang w:val="uz-Cyrl-UZ"/>
        </w:rPr>
        <w:t>Бажариладиган ишлар номи:</w:t>
      </w:r>
      <w:r>
        <w:rPr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Машина механизм </w:t>
      </w:r>
      <w:r w:rsidRPr="00D01C8E">
        <w:rPr>
          <w:b/>
          <w:sz w:val="25"/>
          <w:szCs w:val="25"/>
          <w:lang w:val="uz-Cyrl-UZ"/>
        </w:rPr>
        <w:t>билан хизмат кўрсатиш.</w:t>
      </w:r>
    </w:p>
    <w:p w:rsidR="0043765B" w:rsidRPr="00D01C8E" w:rsidRDefault="0043765B" w:rsidP="0043765B">
      <w:pPr>
        <w:pStyle w:val="a3"/>
        <w:tabs>
          <w:tab w:val="left" w:pos="9720"/>
        </w:tabs>
        <w:ind w:left="0" w:right="-180" w:firstLine="0"/>
        <w:outlineLvl w:val="0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1.2.</w:t>
      </w:r>
      <w:r w:rsidRPr="00D01C8E">
        <w:rPr>
          <w:b/>
          <w:sz w:val="25"/>
          <w:szCs w:val="25"/>
          <w:lang w:val="uz-Cyrl-UZ"/>
        </w:rPr>
        <w:t>«Бажарувчи»,«Буюртмачи»</w:t>
      </w:r>
      <w:r w:rsidRPr="00D01C8E">
        <w:rPr>
          <w:sz w:val="25"/>
          <w:szCs w:val="25"/>
          <w:lang w:val="uz-Cyrl-UZ"/>
        </w:rPr>
        <w:t xml:space="preserve"> нинг топширигига асосан автотранспорт воситалари ва машина механизимларини автомобиль йулларни куриш учун таъминлаб  беради.</w:t>
      </w:r>
    </w:p>
    <w:p w:rsidR="0043765B" w:rsidRPr="00D01C8E" w:rsidRDefault="0043765B" w:rsidP="0043765B">
      <w:pPr>
        <w:pStyle w:val="a3"/>
        <w:tabs>
          <w:tab w:val="left" w:pos="9720"/>
        </w:tabs>
        <w:ind w:left="284" w:right="-180" w:firstLine="0"/>
        <w:rPr>
          <w:sz w:val="25"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3740"/>
          <w:tab w:val="center" w:pos="4767"/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II. Шартнома  баҳоси</w:t>
      </w:r>
    </w:p>
    <w:p w:rsidR="0043765B" w:rsidRPr="00D01C8E" w:rsidRDefault="0043765B" w:rsidP="0043765B">
      <w:pPr>
        <w:pStyle w:val="a3"/>
        <w:tabs>
          <w:tab w:val="left" w:pos="3740"/>
          <w:tab w:val="center" w:pos="4767"/>
          <w:tab w:val="left" w:pos="9720"/>
        </w:tabs>
        <w:ind w:right="-180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   2.1.     Шартнома баҳоси  шартноманинг 1.1.бандида кўрсатилган ишларни  бажаргани учун  </w:t>
      </w:r>
      <w:r>
        <w:rPr>
          <w:b/>
          <w:sz w:val="25"/>
          <w:szCs w:val="25"/>
          <w:lang w:val="uz-Cyrl-UZ"/>
        </w:rPr>
        <w:t>______________</w:t>
      </w:r>
      <w:r w:rsidRPr="00561386">
        <w:rPr>
          <w:b/>
          <w:sz w:val="25"/>
          <w:szCs w:val="25"/>
          <w:lang w:val="uz-Cyrl-UZ"/>
        </w:rPr>
        <w:t xml:space="preserve"> сўм.</w:t>
      </w:r>
      <w:r>
        <w:rPr>
          <w:b/>
          <w:sz w:val="25"/>
          <w:szCs w:val="25"/>
          <w:lang w:val="uz-Cyrl-UZ"/>
        </w:rPr>
        <w:t xml:space="preserve"> </w:t>
      </w:r>
      <w:r w:rsidRPr="00561386">
        <w:rPr>
          <w:b/>
          <w:sz w:val="25"/>
          <w:szCs w:val="25"/>
          <w:lang w:val="uz-Cyrl-UZ"/>
        </w:rPr>
        <w:t>(</w:t>
      </w:r>
      <w:r>
        <w:rPr>
          <w:b/>
          <w:sz w:val="25"/>
          <w:szCs w:val="25"/>
          <w:lang w:val="uz-Cyrl-UZ"/>
        </w:rPr>
        <w:t>____________________</w:t>
      </w:r>
      <w:r w:rsidRPr="00561386">
        <w:rPr>
          <w:b/>
          <w:sz w:val="25"/>
          <w:szCs w:val="25"/>
          <w:lang w:val="uz-Cyrl-UZ"/>
        </w:rPr>
        <w:t>)</w:t>
      </w:r>
      <w:r w:rsidRPr="00D01C8E">
        <w:rPr>
          <w:sz w:val="25"/>
          <w:szCs w:val="25"/>
          <w:lang w:val="uz-Cyrl-UZ"/>
        </w:rPr>
        <w:t xml:space="preserve"> сўмни ташкил килади . Бажарилган иш қиймати ўзгарувчан бўлгани боис, якуний бахо Хисоб-варақаси далолатнома асосида аниқлик киритилади.</w:t>
      </w:r>
    </w:p>
    <w:p w:rsidR="0043765B" w:rsidRPr="00D01C8E" w:rsidRDefault="0043765B" w:rsidP="0043765B">
      <w:pPr>
        <w:pStyle w:val="a3"/>
        <w:tabs>
          <w:tab w:val="left" w:pos="3740"/>
          <w:tab w:val="center" w:pos="4767"/>
          <w:tab w:val="left" w:pos="9720"/>
        </w:tabs>
        <w:ind w:right="-180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  2.2.        Бажарилган ишлар қиймати   «Буюртмачи»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томонидан таклиф килинган нархлар жадвали асосида келишилган нарх хисобланади, яъни смета лойиха хужжатларида тасдикланган нархлар асосида .</w:t>
      </w:r>
    </w:p>
    <w:p w:rsidR="0043765B" w:rsidRPr="00D01C8E" w:rsidRDefault="0043765B" w:rsidP="0043765B">
      <w:pPr>
        <w:pStyle w:val="a3"/>
        <w:tabs>
          <w:tab w:val="left" w:pos="9720"/>
        </w:tabs>
        <w:ind w:left="142" w:right="-180" w:firstLine="0"/>
        <w:jc w:val="center"/>
        <w:rPr>
          <w:sz w:val="25"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III .«Бажарувчи» нинг мажбуриятлари :</w:t>
      </w:r>
    </w:p>
    <w:p w:rsidR="0043765B" w:rsidRPr="00D01C8E" w:rsidRDefault="0043765B" w:rsidP="0043765B">
      <w:pPr>
        <w:pStyle w:val="a3"/>
        <w:tabs>
          <w:tab w:val="left" w:pos="3105"/>
        </w:tabs>
        <w:ind w:hanging="76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3.1</w:t>
      </w:r>
      <w:r w:rsidRPr="00D01C8E">
        <w:rPr>
          <w:b/>
          <w:sz w:val="25"/>
          <w:szCs w:val="25"/>
          <w:lang w:val="uz-Cyrl-UZ"/>
        </w:rPr>
        <w:t xml:space="preserve">.«Бажарувчи» </w:t>
      </w:r>
      <w:r w:rsidRPr="00D01C8E">
        <w:rPr>
          <w:sz w:val="25"/>
          <w:szCs w:val="25"/>
          <w:lang w:val="uz-Cyrl-UZ"/>
        </w:rPr>
        <w:t>шартноманинг 1.1.бандида  кўрсатилган ишларни бажаришни</w:t>
      </w:r>
      <w:r w:rsidRPr="00D01C8E">
        <w:rPr>
          <w:b/>
          <w:sz w:val="25"/>
          <w:szCs w:val="25"/>
          <w:lang w:val="uz-Cyrl-UZ"/>
        </w:rPr>
        <w:t xml:space="preserve"> ў</w:t>
      </w:r>
      <w:r w:rsidRPr="00D01C8E">
        <w:rPr>
          <w:sz w:val="25"/>
          <w:szCs w:val="25"/>
          <w:lang w:val="uz-Cyrl-UZ"/>
        </w:rPr>
        <w:t xml:space="preserve">з зиммасига олади. </w:t>
      </w:r>
      <w:r w:rsidRPr="00D01C8E">
        <w:rPr>
          <w:b/>
          <w:sz w:val="25"/>
          <w:szCs w:val="25"/>
          <w:lang w:val="uz-Cyrl-UZ"/>
        </w:rPr>
        <w:t xml:space="preserve">«Бажарувчи» </w:t>
      </w:r>
      <w:r w:rsidRPr="00D01C8E">
        <w:rPr>
          <w:sz w:val="25"/>
          <w:szCs w:val="25"/>
          <w:lang w:val="uz-Cyrl-UZ"/>
        </w:rPr>
        <w:t>автотранспорт  воситалари ва машина механизимларини ишга техник жихатдан соз холатда етказиб беради 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3.2. Бажарилган ишлар буйича расмий хужжатлар тўпламини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га тўлиқ топширади,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 xml:space="preserve"> шартномада кўрсатилган ишларни ўз вақтида бажармаса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га шартномада кўрсатилган тўлов суммасининг 0.5% миқдорида пеня тулайди. Пенянинг умумий миқдори 50% дан ошмаслиги лозим.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</w:p>
    <w:p w:rsidR="0043765B" w:rsidRPr="00DF496E" w:rsidRDefault="0043765B" w:rsidP="0043765B">
      <w:pPr>
        <w:pStyle w:val="a3"/>
        <w:tabs>
          <w:tab w:val="left" w:pos="3105"/>
        </w:tabs>
        <w:rPr>
          <w:sz w:val="10"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3105"/>
        </w:tabs>
        <w:ind w:firstLine="0"/>
        <w:outlineLvl w:val="0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          </w:t>
      </w:r>
      <w:r w:rsidRPr="00D01C8E">
        <w:rPr>
          <w:b/>
          <w:sz w:val="25"/>
          <w:szCs w:val="25"/>
          <w:lang w:val="uz-Cyrl-UZ"/>
        </w:rPr>
        <w:t>IV . «Буюртмачи» нинг мажбуриятлари  :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4.1. Автотранспорт  воситалари ва машина механизмларини  ЁММ  билан</w:t>
      </w:r>
      <w:r w:rsidRPr="0045300B">
        <w:rPr>
          <w:sz w:val="25"/>
          <w:szCs w:val="25"/>
          <w:lang w:val="uz-Cyrl-UZ"/>
        </w:rPr>
        <w:t xml:space="preserve">                      </w:t>
      </w:r>
      <w:r w:rsidRPr="00D01C8E">
        <w:rPr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ўзи таъминлайди ва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олинган ЁММ” </w:t>
      </w:r>
      <w:r w:rsidRPr="00D01C8E">
        <w:rPr>
          <w:b/>
          <w:sz w:val="25"/>
          <w:szCs w:val="25"/>
          <w:lang w:val="uz-Cyrl-UZ"/>
        </w:rPr>
        <w:t>БАЖАРУВЧИ</w:t>
      </w:r>
      <w:r w:rsidRPr="00D01C8E">
        <w:rPr>
          <w:sz w:val="25"/>
          <w:szCs w:val="25"/>
          <w:lang w:val="uz-Cyrl-UZ"/>
        </w:rPr>
        <w:t>” томонидан Довал оркали ёздириб олинади.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4.2</w:t>
      </w:r>
      <w:r w:rsidRPr="00D01C8E">
        <w:rPr>
          <w:b/>
          <w:sz w:val="25"/>
          <w:szCs w:val="25"/>
          <w:lang w:val="uz-Cyrl-UZ"/>
        </w:rPr>
        <w:t xml:space="preserve">.«Буюртмачи» </w:t>
      </w:r>
      <w:r w:rsidRPr="00D01C8E">
        <w:rPr>
          <w:sz w:val="25"/>
          <w:szCs w:val="25"/>
          <w:lang w:val="uz-Cyrl-UZ"/>
        </w:rPr>
        <w:t>бажарилган ишларни (</w:t>
      </w:r>
      <w:proofErr w:type="spellStart"/>
      <w:r w:rsidRPr="00D01C8E">
        <w:rPr>
          <w:sz w:val="25"/>
          <w:szCs w:val="25"/>
          <w:lang w:val="uk-UA"/>
        </w:rPr>
        <w:t>тн</w:t>
      </w:r>
      <w:proofErr w:type="spellEnd"/>
      <w:r w:rsidRPr="00D01C8E">
        <w:rPr>
          <w:sz w:val="25"/>
          <w:szCs w:val="25"/>
          <w:lang w:val="uk-UA"/>
        </w:rPr>
        <w:t>/км,</w:t>
      </w:r>
      <w:r w:rsidRPr="00D01C8E">
        <w:rPr>
          <w:sz w:val="25"/>
          <w:szCs w:val="25"/>
          <w:lang w:val="uz-Cyrl-UZ"/>
        </w:rPr>
        <w:t xml:space="preserve">машина соат </w:t>
      </w:r>
      <w:r w:rsidRPr="00D01C8E">
        <w:rPr>
          <w:sz w:val="25"/>
          <w:szCs w:val="25"/>
          <w:lang w:val="uk-UA"/>
        </w:rPr>
        <w:t>)</w:t>
      </w:r>
      <w:r w:rsidRPr="00D01C8E">
        <w:rPr>
          <w:sz w:val="25"/>
          <w:szCs w:val="25"/>
          <w:lang w:val="uz-Cyrl-UZ"/>
        </w:rPr>
        <w:t xml:space="preserve"> хисобида нархи смета лойихасида кўрсатилган нархлар асосида счёт-фактурани қабул қилиб олади( бошка харажатлар билан).</w:t>
      </w:r>
    </w:p>
    <w:p w:rsidR="0043765B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4.3.А/транспорт  воситалари  ва  машина механизмни бир объектдан бошка объектга кўчириш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 xml:space="preserve"> нинг транспорт ва харакат хавфсизлиги бўйича жавобгарлиги остида бажарилади .</w:t>
      </w:r>
    </w:p>
    <w:p w:rsidR="0043765B" w:rsidRPr="00C22DD2" w:rsidRDefault="0043765B" w:rsidP="0043765B">
      <w:pPr>
        <w:tabs>
          <w:tab w:val="left" w:pos="7290"/>
        </w:tabs>
        <w:rPr>
          <w:lang w:val="uz-Cyrl-UZ"/>
        </w:rPr>
      </w:pPr>
      <w:r>
        <w:rPr>
          <w:lang w:val="uz-Cyrl-UZ"/>
        </w:rPr>
        <w:tab/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lastRenderedPageBreak/>
        <w:t xml:space="preserve">     4.4.А/транспорт ва машина механизмлар  бузилган холда дархол 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>нинг рахбариятига хабар килинади</w:t>
      </w:r>
      <w:r w:rsidRPr="00D01C8E">
        <w:rPr>
          <w:sz w:val="25"/>
          <w:szCs w:val="25"/>
          <w:lang w:val="uk-UA"/>
        </w:rPr>
        <w:t>.</w:t>
      </w:r>
    </w:p>
    <w:p w:rsidR="0043765B" w:rsidRPr="00B62D53" w:rsidRDefault="0043765B" w:rsidP="0043765B">
      <w:pPr>
        <w:pStyle w:val="a3"/>
        <w:tabs>
          <w:tab w:val="left" w:pos="3105"/>
        </w:tabs>
        <w:ind w:firstLine="0"/>
        <w:jc w:val="center"/>
        <w:rPr>
          <w:b/>
          <w:sz w:val="18"/>
          <w:szCs w:val="25"/>
          <w:lang w:val="uk-UA"/>
        </w:rPr>
      </w:pPr>
    </w:p>
    <w:p w:rsidR="0043765B" w:rsidRPr="00D01C8E" w:rsidRDefault="0043765B" w:rsidP="0043765B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V</w:t>
      </w:r>
      <w:proofErr w:type="spellStart"/>
      <w:r w:rsidRPr="00D01C8E">
        <w:rPr>
          <w:b/>
          <w:sz w:val="25"/>
          <w:szCs w:val="25"/>
          <w:lang w:val="uk-UA"/>
        </w:rPr>
        <w:t>.</w:t>
      </w:r>
      <w:r>
        <w:rPr>
          <w:b/>
          <w:sz w:val="25"/>
          <w:szCs w:val="25"/>
          <w:lang w:val="uk-UA"/>
        </w:rPr>
        <w:t>Қ</w:t>
      </w:r>
      <w:r w:rsidRPr="00D01C8E">
        <w:rPr>
          <w:b/>
          <w:sz w:val="25"/>
          <w:szCs w:val="25"/>
          <w:lang w:val="uk-UA"/>
        </w:rPr>
        <w:t>илинадиган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ишлар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хисоб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китоби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ва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унинг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тўлаш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тартиби</w:t>
      </w:r>
      <w:proofErr w:type="spellEnd"/>
      <w:r w:rsidRPr="00D01C8E">
        <w:rPr>
          <w:b/>
          <w:sz w:val="25"/>
          <w:szCs w:val="25"/>
          <w:lang w:val="uk-UA"/>
        </w:rPr>
        <w:t>:</w:t>
      </w:r>
    </w:p>
    <w:p w:rsidR="0043765B" w:rsidRPr="00D01C8E" w:rsidRDefault="0043765B" w:rsidP="0043765B">
      <w:pPr>
        <w:pStyle w:val="a3"/>
        <w:tabs>
          <w:tab w:val="left" w:pos="3105"/>
        </w:tabs>
        <w:ind w:firstLine="0"/>
        <w:rPr>
          <w:b/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>5.</w:t>
      </w:r>
      <w:r w:rsidRPr="00D01C8E">
        <w:rPr>
          <w:sz w:val="25"/>
          <w:szCs w:val="25"/>
          <w:lang w:val="uz-Cyrl-UZ"/>
        </w:rPr>
        <w:t>1.</w:t>
      </w:r>
      <w:proofErr w:type="spellStart"/>
      <w:r w:rsidRPr="00D01C8E">
        <w:rPr>
          <w:sz w:val="25"/>
          <w:szCs w:val="25"/>
          <w:lang w:val="uk-UA"/>
        </w:rPr>
        <w:t>Бажарилган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ишларнинг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хисоб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китоби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смета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лойихасида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кўрсатилган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нархи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хисобида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олиб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борилади</w:t>
      </w:r>
      <w:proofErr w:type="spellEnd"/>
      <w:r w:rsidRPr="00D01C8E">
        <w:rPr>
          <w:b/>
          <w:sz w:val="25"/>
          <w:szCs w:val="25"/>
          <w:lang w:val="uk-UA"/>
        </w:rPr>
        <w:t xml:space="preserve"> 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 xml:space="preserve">      5.2</w:t>
      </w:r>
      <w:r w:rsidRPr="00D01C8E">
        <w:rPr>
          <w:b/>
          <w:sz w:val="25"/>
          <w:szCs w:val="25"/>
          <w:lang w:val="uk-UA"/>
        </w:rPr>
        <w:t>.«Буюртмачи» «</w:t>
      </w:r>
      <w:proofErr w:type="spellStart"/>
      <w:r w:rsidRPr="00D01C8E">
        <w:rPr>
          <w:b/>
          <w:sz w:val="25"/>
          <w:szCs w:val="25"/>
          <w:lang w:val="uk-UA"/>
        </w:rPr>
        <w:t>Бажарувчи</w:t>
      </w:r>
      <w:proofErr w:type="spellEnd"/>
      <w:r w:rsidRPr="00D01C8E">
        <w:rPr>
          <w:b/>
          <w:sz w:val="25"/>
          <w:szCs w:val="25"/>
          <w:lang w:val="uk-UA"/>
        </w:rPr>
        <w:t>»</w:t>
      </w:r>
      <w:r w:rsidRPr="00D01C8E">
        <w:rPr>
          <w:sz w:val="25"/>
          <w:szCs w:val="25"/>
          <w:lang w:val="uk-UA"/>
        </w:rPr>
        <w:t xml:space="preserve"> га </w:t>
      </w:r>
      <w:proofErr w:type="spellStart"/>
      <w:r w:rsidRPr="00D01C8E">
        <w:rPr>
          <w:sz w:val="25"/>
          <w:szCs w:val="25"/>
          <w:lang w:val="uk-UA"/>
        </w:rPr>
        <w:t>иш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бошланишидан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олдин</w:t>
      </w:r>
      <w:proofErr w:type="spellEnd"/>
      <w:r w:rsidRPr="00D01C8E">
        <w:rPr>
          <w:sz w:val="25"/>
          <w:szCs w:val="25"/>
          <w:lang w:val="uk-UA"/>
        </w:rPr>
        <w:t xml:space="preserve"> аванс </w:t>
      </w:r>
      <w:proofErr w:type="spellStart"/>
      <w:r w:rsidRPr="00D01C8E">
        <w:rPr>
          <w:sz w:val="25"/>
          <w:szCs w:val="25"/>
          <w:lang w:val="uk-UA"/>
        </w:rPr>
        <w:t>тариқасида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шартномада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кўрсатилган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умумий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сумманинг</w:t>
      </w:r>
      <w:proofErr w:type="spellEnd"/>
      <w:r>
        <w:rPr>
          <w:sz w:val="25"/>
          <w:szCs w:val="25"/>
          <w:lang w:val="uk-UA"/>
        </w:rPr>
        <w:t xml:space="preserve"> 15</w:t>
      </w:r>
      <w:r w:rsidRPr="00D01C8E">
        <w:rPr>
          <w:sz w:val="25"/>
          <w:szCs w:val="25"/>
          <w:lang w:val="uk-UA"/>
        </w:rPr>
        <w:t xml:space="preserve"> % </w:t>
      </w:r>
      <w:proofErr w:type="spellStart"/>
      <w:r w:rsidRPr="00D01C8E">
        <w:rPr>
          <w:sz w:val="25"/>
          <w:szCs w:val="25"/>
          <w:lang w:val="uk-UA"/>
        </w:rPr>
        <w:t>ни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ўтказиб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беради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z-Cyrl-UZ"/>
        </w:rPr>
        <w:t>5</w:t>
      </w:r>
      <w:r w:rsidRPr="00D01C8E">
        <w:rPr>
          <w:sz w:val="25"/>
          <w:szCs w:val="25"/>
          <w:lang w:val="uk-UA"/>
        </w:rPr>
        <w:t xml:space="preserve">.3. </w:t>
      </w:r>
      <w:r w:rsidRPr="00D01C8E">
        <w:rPr>
          <w:sz w:val="25"/>
          <w:szCs w:val="25"/>
          <w:lang w:val="uz-Cyrl-UZ"/>
        </w:rPr>
        <w:t xml:space="preserve">Ушбу шартномага асосан ишлар икки томоннинг келишув ва розилигига асосан </w:t>
      </w:r>
      <w:r w:rsidRPr="00D01C8E">
        <w:rPr>
          <w:b/>
          <w:sz w:val="25"/>
          <w:szCs w:val="25"/>
          <w:lang w:val="uk-UA"/>
        </w:rPr>
        <w:t>«</w:t>
      </w:r>
      <w:proofErr w:type="spellStart"/>
      <w:r w:rsidRPr="00D01C8E">
        <w:rPr>
          <w:b/>
          <w:sz w:val="25"/>
          <w:szCs w:val="25"/>
          <w:lang w:val="uk-UA"/>
        </w:rPr>
        <w:t>Буюртмачи</w:t>
      </w:r>
      <w:proofErr w:type="spellEnd"/>
      <w:r w:rsidRPr="00D01C8E">
        <w:rPr>
          <w:b/>
          <w:sz w:val="25"/>
          <w:szCs w:val="25"/>
          <w:lang w:val="uk-UA"/>
        </w:rPr>
        <w:t>» «</w:t>
      </w:r>
      <w:proofErr w:type="spellStart"/>
      <w:r w:rsidRPr="00D01C8E">
        <w:rPr>
          <w:b/>
          <w:sz w:val="25"/>
          <w:szCs w:val="25"/>
          <w:lang w:val="uk-UA"/>
        </w:rPr>
        <w:t>Бажарувчи»</w:t>
      </w:r>
      <w:r w:rsidRPr="00D01C8E">
        <w:rPr>
          <w:sz w:val="25"/>
          <w:szCs w:val="25"/>
          <w:lang w:val="uk-UA"/>
        </w:rPr>
        <w:t>ни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давомида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автомашиналар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эхтиёт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кисмлари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билан</w:t>
      </w:r>
      <w:proofErr w:type="spellEnd"/>
      <w:r>
        <w:rPr>
          <w:sz w:val="25"/>
          <w:szCs w:val="25"/>
          <w:lang w:val="uk-UA"/>
        </w:rPr>
        <w:t xml:space="preserve">  </w:t>
      </w:r>
      <w:proofErr w:type="spellStart"/>
      <w:r w:rsidRPr="00D01C8E">
        <w:rPr>
          <w:sz w:val="25"/>
          <w:szCs w:val="25"/>
          <w:lang w:val="uk-UA"/>
        </w:rPr>
        <w:t>жоиз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келганида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таъминлайди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хамда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таққослаш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далолатномаси</w:t>
      </w:r>
      <w:proofErr w:type="spellEnd"/>
      <w:r>
        <w:rPr>
          <w:sz w:val="25"/>
          <w:szCs w:val="25"/>
          <w:lang w:val="uk-UA"/>
        </w:rPr>
        <w:t xml:space="preserve"> орали </w:t>
      </w:r>
      <w:proofErr w:type="spellStart"/>
      <w:r w:rsidRPr="00D01C8E">
        <w:rPr>
          <w:sz w:val="25"/>
          <w:szCs w:val="25"/>
          <w:lang w:val="uk-UA"/>
        </w:rPr>
        <w:t>хисоб-китоб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қилинади</w:t>
      </w:r>
      <w:proofErr w:type="spellEnd"/>
      <w:r w:rsidRPr="00D01C8E">
        <w:rPr>
          <w:sz w:val="25"/>
          <w:szCs w:val="25"/>
          <w:lang w:val="uk-UA"/>
        </w:rPr>
        <w:t>.</w:t>
      </w:r>
    </w:p>
    <w:p w:rsidR="0043765B" w:rsidRPr="00D01C8E" w:rsidRDefault="0043765B" w:rsidP="0043765B">
      <w:pPr>
        <w:pStyle w:val="a3"/>
        <w:tabs>
          <w:tab w:val="left" w:pos="3105"/>
        </w:tabs>
        <w:ind w:firstLine="0"/>
        <w:jc w:val="center"/>
        <w:rPr>
          <w:sz w:val="25"/>
          <w:szCs w:val="25"/>
          <w:lang w:val="uk-UA"/>
        </w:rPr>
      </w:pPr>
      <w:proofErr w:type="spellStart"/>
      <w:r w:rsidRPr="00D01C8E">
        <w:rPr>
          <w:sz w:val="25"/>
          <w:szCs w:val="25"/>
          <w:lang w:val="uk-UA"/>
        </w:rPr>
        <w:t>Шартнома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нарх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навонинг</w:t>
      </w:r>
      <w:proofErr w:type="spellEnd"/>
      <w:r w:rsidRPr="00671F8E"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ўзгаришига</w:t>
      </w:r>
      <w:proofErr w:type="spellEnd"/>
      <w:r w:rsidRPr="00671F8E"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қараб</w:t>
      </w:r>
      <w:proofErr w:type="spellEnd"/>
      <w:r w:rsidRPr="00D01C8E">
        <w:rPr>
          <w:sz w:val="25"/>
          <w:szCs w:val="25"/>
          <w:lang w:val="uk-UA"/>
        </w:rPr>
        <w:t xml:space="preserve"> , </w:t>
      </w:r>
      <w:proofErr w:type="spellStart"/>
      <w:r w:rsidRPr="00D01C8E">
        <w:rPr>
          <w:sz w:val="25"/>
          <w:szCs w:val="25"/>
          <w:lang w:val="uk-UA"/>
        </w:rPr>
        <w:t>тасдикланган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индексация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коэ</w:t>
      </w:r>
      <w:proofErr w:type="spellEnd"/>
      <w:r w:rsidRPr="00D01C8E">
        <w:rPr>
          <w:sz w:val="25"/>
          <w:szCs w:val="25"/>
          <w:lang w:val="uz-Cyrl-UZ"/>
        </w:rPr>
        <w:t>ф</w:t>
      </w:r>
      <w:proofErr w:type="spellStart"/>
      <w:r w:rsidRPr="00D01C8E">
        <w:rPr>
          <w:sz w:val="25"/>
          <w:szCs w:val="25"/>
          <w:lang w:val="uk-UA"/>
        </w:rPr>
        <w:t>фицентига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uk-UA"/>
        </w:rPr>
        <w:t>асосан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ўзгартирилади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43765B" w:rsidRPr="002B7198" w:rsidRDefault="0043765B" w:rsidP="0043765B">
      <w:pPr>
        <w:pStyle w:val="a3"/>
        <w:tabs>
          <w:tab w:val="left" w:pos="3105"/>
        </w:tabs>
        <w:jc w:val="center"/>
        <w:rPr>
          <w:sz w:val="40"/>
          <w:szCs w:val="25"/>
        </w:rPr>
      </w:pPr>
      <w:r w:rsidRPr="002B7198">
        <w:rPr>
          <w:sz w:val="40"/>
          <w:szCs w:val="25"/>
        </w:rPr>
        <w:t xml:space="preserve"> </w:t>
      </w:r>
    </w:p>
    <w:p w:rsidR="0043765B" w:rsidRPr="00D01C8E" w:rsidRDefault="0043765B" w:rsidP="0043765B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proofErr w:type="gramStart"/>
      <w:r w:rsidRPr="00D01C8E">
        <w:rPr>
          <w:b/>
          <w:sz w:val="25"/>
          <w:szCs w:val="25"/>
          <w:lang w:val="en-US"/>
        </w:rPr>
        <w:t>VI</w:t>
      </w:r>
      <w:r w:rsidRPr="00D01C8E">
        <w:rPr>
          <w:b/>
          <w:sz w:val="25"/>
          <w:szCs w:val="25"/>
          <w:lang w:val="uk-UA"/>
        </w:rPr>
        <w:t>.</w:t>
      </w:r>
      <w:r w:rsidRPr="00D01C8E">
        <w:rPr>
          <w:b/>
          <w:sz w:val="25"/>
          <w:szCs w:val="25"/>
          <w:lang w:val="uz-Cyrl-UZ"/>
        </w:rPr>
        <w:t>Шартнома муддати.</w:t>
      </w:r>
      <w:proofErr w:type="gramEnd"/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 xml:space="preserve">6.1. </w:t>
      </w:r>
      <w:proofErr w:type="spellStart"/>
      <w:r w:rsidRPr="00D01C8E">
        <w:rPr>
          <w:sz w:val="25"/>
          <w:szCs w:val="25"/>
          <w:lang w:val="uk-UA"/>
        </w:rPr>
        <w:t>Шартнома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муддати</w:t>
      </w:r>
      <w:proofErr w:type="spellEnd"/>
      <w:r w:rsidRPr="00D01C8E">
        <w:rPr>
          <w:sz w:val="25"/>
          <w:szCs w:val="25"/>
          <w:lang w:val="uk-UA"/>
        </w:rPr>
        <w:t xml:space="preserve">  «</w:t>
      </w:r>
      <w:r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____</w:t>
      </w:r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k-UA"/>
        </w:rPr>
        <w:t>»</w:t>
      </w:r>
      <w:r w:rsidRPr="00671F8E">
        <w:rPr>
          <w:sz w:val="25"/>
          <w:szCs w:val="25"/>
        </w:rPr>
        <w:t xml:space="preserve"> </w:t>
      </w:r>
      <w:r>
        <w:rPr>
          <w:sz w:val="25"/>
          <w:szCs w:val="25"/>
          <w:lang w:val="uz-Cyrl-UZ"/>
        </w:rPr>
        <w:t>______</w:t>
      </w:r>
      <w:r w:rsidRPr="00D01C8E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k-UA"/>
        </w:rPr>
        <w:t xml:space="preserve"> 20</w:t>
      </w:r>
      <w:r>
        <w:rPr>
          <w:sz w:val="25"/>
          <w:szCs w:val="25"/>
          <w:lang w:val="uk-UA"/>
        </w:rPr>
        <w:t>22</w:t>
      </w:r>
      <w:r w:rsidRPr="00D01C8E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йилдан</w:t>
      </w:r>
      <w:proofErr w:type="spellEnd"/>
      <w:r w:rsidRPr="00D01C8E">
        <w:rPr>
          <w:sz w:val="25"/>
          <w:szCs w:val="25"/>
          <w:lang w:val="uk-UA"/>
        </w:rPr>
        <w:t xml:space="preserve"> «31 » </w:t>
      </w:r>
      <w:proofErr w:type="spellStart"/>
      <w:r w:rsidRPr="00D01C8E">
        <w:rPr>
          <w:sz w:val="25"/>
          <w:szCs w:val="25"/>
          <w:lang w:val="uk-UA"/>
        </w:rPr>
        <w:t>декабрь</w:t>
      </w:r>
      <w:proofErr w:type="spellEnd"/>
      <w:r w:rsidRPr="00D01C8E">
        <w:rPr>
          <w:sz w:val="25"/>
          <w:szCs w:val="25"/>
          <w:lang w:val="uk-UA"/>
        </w:rPr>
        <w:t xml:space="preserve"> 20</w:t>
      </w:r>
      <w:r>
        <w:rPr>
          <w:sz w:val="25"/>
          <w:szCs w:val="25"/>
          <w:lang w:val="uk-UA"/>
        </w:rPr>
        <w:t>22</w:t>
      </w:r>
      <w:r w:rsidRPr="00D01C8E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йилгача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>6.2.Шартнома</w:t>
      </w:r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z-Cyrl-UZ"/>
        </w:rPr>
        <w:t>Ў</w:t>
      </w:r>
      <w:proofErr w:type="spellStart"/>
      <w:r w:rsidRPr="00D01C8E">
        <w:rPr>
          <w:sz w:val="25"/>
          <w:szCs w:val="25"/>
          <w:lang w:val="uk-UA"/>
        </w:rPr>
        <w:t>збекистон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Республикасининг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амалдаги</w:t>
      </w:r>
      <w:proofErr w:type="spellEnd"/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z-Cyrl-UZ"/>
        </w:rPr>
        <w:t>қ</w:t>
      </w:r>
      <w:proofErr w:type="spellStart"/>
      <w:r w:rsidRPr="00D01C8E">
        <w:rPr>
          <w:sz w:val="25"/>
          <w:szCs w:val="25"/>
          <w:lang w:val="uk-UA"/>
        </w:rPr>
        <w:t>онунлари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асосида</w:t>
      </w:r>
      <w:proofErr w:type="spellEnd"/>
      <w:r>
        <w:rPr>
          <w:sz w:val="25"/>
          <w:szCs w:val="25"/>
          <w:lang w:val="uk-UA"/>
        </w:rPr>
        <w:t xml:space="preserve">                              </w:t>
      </w:r>
      <w:r w:rsidRPr="00D01C8E">
        <w:rPr>
          <w:sz w:val="25"/>
          <w:szCs w:val="25"/>
          <w:lang w:val="uk-UA"/>
        </w:rPr>
        <w:t xml:space="preserve">2 </w:t>
      </w:r>
      <w:proofErr w:type="spellStart"/>
      <w:r w:rsidRPr="00D01C8E">
        <w:rPr>
          <w:sz w:val="25"/>
          <w:szCs w:val="25"/>
          <w:lang w:val="uk-UA"/>
        </w:rPr>
        <w:t>нусхада</w:t>
      </w:r>
      <w:proofErr w:type="spellEnd"/>
      <w:r>
        <w:rPr>
          <w:sz w:val="25"/>
          <w:szCs w:val="25"/>
          <w:lang w:val="uk-UA"/>
        </w:rPr>
        <w:t xml:space="preserve"> тузили </w:t>
      </w:r>
      <w:proofErr w:type="spellStart"/>
      <w:r w:rsidRPr="00D01C8E">
        <w:rPr>
          <w:sz w:val="25"/>
          <w:szCs w:val="25"/>
          <w:lang w:val="uk-UA"/>
        </w:rPr>
        <w:t>ва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баробар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кучга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эга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43765B" w:rsidRPr="00C22DD2" w:rsidRDefault="0043765B" w:rsidP="0043765B">
      <w:pPr>
        <w:pStyle w:val="a3"/>
        <w:tabs>
          <w:tab w:val="left" w:pos="3105"/>
        </w:tabs>
        <w:ind w:firstLine="0"/>
        <w:rPr>
          <w:b/>
          <w:sz w:val="36"/>
          <w:szCs w:val="25"/>
          <w:lang w:val="uk-UA"/>
        </w:rPr>
      </w:pPr>
      <w:r>
        <w:rPr>
          <w:b/>
          <w:sz w:val="25"/>
          <w:szCs w:val="25"/>
          <w:lang w:val="uk-UA"/>
        </w:rPr>
        <w:tab/>
      </w:r>
    </w:p>
    <w:p w:rsidR="0043765B" w:rsidRPr="00D01C8E" w:rsidRDefault="0043765B" w:rsidP="0043765B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en-US"/>
        </w:rPr>
        <w:t>VII</w:t>
      </w:r>
      <w:r w:rsidRPr="00D01C8E">
        <w:rPr>
          <w:b/>
          <w:sz w:val="25"/>
          <w:szCs w:val="25"/>
          <w:lang w:val="uk-UA"/>
        </w:rPr>
        <w:t>.</w:t>
      </w:r>
      <w:r w:rsidRPr="00D01C8E">
        <w:rPr>
          <w:b/>
          <w:sz w:val="25"/>
          <w:szCs w:val="25"/>
          <w:lang w:val="uz-Cyrl-UZ"/>
        </w:rPr>
        <w:t xml:space="preserve">Форс </w:t>
      </w:r>
      <w:r w:rsidRPr="00D01C8E">
        <w:rPr>
          <w:b/>
          <w:sz w:val="25"/>
          <w:szCs w:val="25"/>
          <w:lang w:val="uk-UA"/>
        </w:rPr>
        <w:t>–</w:t>
      </w:r>
      <w:r w:rsidRPr="00D01C8E">
        <w:rPr>
          <w:b/>
          <w:sz w:val="25"/>
          <w:szCs w:val="25"/>
          <w:lang w:val="uz-Cyrl-UZ"/>
        </w:rPr>
        <w:t xml:space="preserve"> мажор холатлари.</w:t>
      </w:r>
    </w:p>
    <w:p w:rsidR="0043765B" w:rsidRPr="00D01C8E" w:rsidRDefault="0043765B" w:rsidP="0043765B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7.1. Томонлар шартномадаги мажбуриятларини  ўзларига боғлиқ бўлмаган холларда (ёнгин, зилзила, харбий харакатлар ва бошка табиий офатлар) бажармаса  жавобгарликдан озод бўладилар.</w:t>
      </w:r>
    </w:p>
    <w:p w:rsidR="0043765B" w:rsidRPr="00D01C8E" w:rsidRDefault="0043765B" w:rsidP="0043765B">
      <w:pPr>
        <w:pStyle w:val="a3"/>
        <w:tabs>
          <w:tab w:val="left" w:pos="3105"/>
        </w:tabs>
        <w:ind w:left="284" w:hanging="426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7.2. Томонларнинг  шартномалари кучга кирган вақтдан бошлаб то ўз кучини йўқотган вақтигача фавқулотда холатлар(сув тошқини зилзила) ва бошқа холатлар 3 ойдан кўп муддат давом этса форс-мажор холатлари қўлланилади яъни шартнома ўз кучини йўқотади, томо</w:t>
      </w:r>
      <w:r>
        <w:rPr>
          <w:sz w:val="25"/>
          <w:szCs w:val="25"/>
          <w:lang w:val="uz-Cyrl-UZ"/>
        </w:rPr>
        <w:t>нлар бир-бирига  хеч кандай</w:t>
      </w:r>
      <w:r w:rsidRPr="00D01C8E">
        <w:rPr>
          <w:sz w:val="25"/>
          <w:szCs w:val="25"/>
          <w:lang w:val="uz-Cyrl-UZ"/>
        </w:rPr>
        <w:t xml:space="preserve">   молиявий чора  қўллашига хақлари бўлмайди.</w:t>
      </w:r>
    </w:p>
    <w:p w:rsidR="0043765B" w:rsidRPr="00433F7E" w:rsidRDefault="0043765B" w:rsidP="0043765B">
      <w:pPr>
        <w:pStyle w:val="a3"/>
        <w:tabs>
          <w:tab w:val="left" w:pos="3105"/>
        </w:tabs>
        <w:ind w:firstLine="0"/>
        <w:jc w:val="left"/>
        <w:rPr>
          <w:b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3105"/>
        </w:tabs>
        <w:ind w:firstLine="0"/>
        <w:jc w:val="left"/>
        <w:outlineLvl w:val="0"/>
        <w:rPr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</w:t>
      </w:r>
      <w:r w:rsidRPr="00D01C8E">
        <w:rPr>
          <w:b/>
          <w:sz w:val="25"/>
          <w:szCs w:val="25"/>
          <w:lang w:val="uz-Cyrl-UZ"/>
        </w:rPr>
        <w:t>Томонларнинг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юридик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манзили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ва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реквизитлари</w:t>
      </w:r>
      <w:r w:rsidRPr="00D01C8E">
        <w:rPr>
          <w:sz w:val="25"/>
          <w:szCs w:val="25"/>
          <w:lang w:val="uz-Cyrl-UZ"/>
        </w:rPr>
        <w:t xml:space="preserve">. </w:t>
      </w:r>
    </w:p>
    <w:p w:rsidR="0043765B" w:rsidRPr="00D01C8E" w:rsidRDefault="0043765B" w:rsidP="0043765B">
      <w:pPr>
        <w:pStyle w:val="a3"/>
        <w:tabs>
          <w:tab w:val="left" w:pos="3105"/>
        </w:tabs>
        <w:ind w:left="0" w:firstLine="0"/>
        <w:jc w:val="left"/>
        <w:rPr>
          <w:sz w:val="25"/>
          <w:szCs w:val="25"/>
          <w:lang w:val="uz-Cyrl-UZ"/>
        </w:rPr>
      </w:pPr>
    </w:p>
    <w:p w:rsidR="0043765B" w:rsidRPr="00D01C8E" w:rsidRDefault="0043765B" w:rsidP="0043765B">
      <w:pPr>
        <w:pStyle w:val="a3"/>
        <w:tabs>
          <w:tab w:val="left" w:pos="3105"/>
        </w:tabs>
        <w:ind w:firstLine="0"/>
        <w:jc w:val="left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</w:t>
      </w:r>
      <w:r w:rsidRPr="00BF61C7">
        <w:rPr>
          <w:b/>
          <w:sz w:val="25"/>
          <w:szCs w:val="25"/>
        </w:rPr>
        <w:t xml:space="preserve">    </w:t>
      </w:r>
      <w:r w:rsidRPr="00D01C8E">
        <w:rPr>
          <w:b/>
          <w:sz w:val="25"/>
          <w:szCs w:val="25"/>
          <w:lang w:val="uz-Cyrl-UZ"/>
        </w:rPr>
        <w:t xml:space="preserve">«БУЮРТМАЧИ»                                                 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   </w:t>
      </w:r>
      <w:r w:rsidRPr="00D01C8E">
        <w:rPr>
          <w:b/>
          <w:sz w:val="25"/>
          <w:szCs w:val="25"/>
          <w:lang w:val="uz-Cyrl-UZ"/>
        </w:rPr>
        <w:t>«БАЖАРУВЧИ»</w:t>
      </w:r>
      <w:r>
        <w:rPr>
          <w:b/>
          <w:sz w:val="25"/>
          <w:szCs w:val="25"/>
          <w:lang w:val="uz-Cyrl-UZ"/>
        </w:rPr>
        <w:t xml:space="preserve">          </w:t>
      </w:r>
      <w:r w:rsidRPr="00D01C8E">
        <w:rPr>
          <w:b/>
          <w:sz w:val="25"/>
          <w:szCs w:val="25"/>
          <w:lang w:val="uz-Cyrl-UZ"/>
        </w:rPr>
        <w:t xml:space="preserve">              </w:t>
      </w:r>
    </w:p>
    <w:p w:rsidR="0043765B" w:rsidRDefault="0043765B" w:rsidP="0043765B">
      <w:pPr>
        <w:pStyle w:val="a3"/>
        <w:tabs>
          <w:tab w:val="left" w:pos="3105"/>
        </w:tabs>
        <w:jc w:val="left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>Сирдарё ТЙФУК</w:t>
      </w:r>
      <w:r w:rsidRPr="00D01C8E">
        <w:rPr>
          <w:b/>
          <w:sz w:val="25"/>
          <w:szCs w:val="25"/>
          <w:lang w:val="uz-Cyrl-UZ"/>
        </w:rPr>
        <w:tab/>
      </w:r>
      <w:r w:rsidRPr="00D01C8E">
        <w:rPr>
          <w:b/>
          <w:sz w:val="25"/>
          <w:szCs w:val="25"/>
          <w:lang w:val="uz-Cyrl-UZ"/>
        </w:rPr>
        <w:tab/>
        <w:t xml:space="preserve">          </w:t>
      </w:r>
      <w:r>
        <w:rPr>
          <w:b/>
          <w:sz w:val="25"/>
          <w:szCs w:val="25"/>
          <w:lang w:val="uz-Cyrl-UZ"/>
        </w:rPr>
        <w:t xml:space="preserve">                 </w:t>
      </w:r>
      <w:r w:rsidRPr="00D01C8E">
        <w:rPr>
          <w:b/>
          <w:sz w:val="25"/>
          <w:szCs w:val="25"/>
          <w:lang w:val="uz-Cyrl-UZ"/>
        </w:rPr>
        <w:t xml:space="preserve">  </w:t>
      </w:r>
      <w:r>
        <w:rPr>
          <w:b/>
          <w:sz w:val="25"/>
          <w:szCs w:val="25"/>
          <w:lang w:val="uz-Cyrl-UZ"/>
        </w:rPr>
        <w:t xml:space="preserve"> </w:t>
      </w:r>
      <w:r w:rsidRPr="00741425">
        <w:rPr>
          <w:b/>
          <w:sz w:val="25"/>
          <w:szCs w:val="25"/>
          <w:lang w:val="uz-Cyrl-UZ"/>
        </w:rPr>
        <w:t xml:space="preserve"> </w:t>
      </w:r>
    </w:p>
    <w:p w:rsidR="0043765B" w:rsidRPr="00CB1CDC" w:rsidRDefault="0043765B" w:rsidP="0043765B">
      <w:pPr>
        <w:pStyle w:val="a3"/>
        <w:tabs>
          <w:tab w:val="left" w:pos="3105"/>
        </w:tabs>
        <w:jc w:val="left"/>
        <w:rPr>
          <w:bCs/>
          <w:i w:val="0"/>
          <w:sz w:val="25"/>
          <w:szCs w:val="25"/>
          <w:lang w:val="uz-Cyrl-UZ"/>
        </w:rPr>
      </w:pPr>
      <w:r>
        <w:rPr>
          <w:bCs/>
          <w:i w:val="0"/>
          <w:sz w:val="25"/>
          <w:szCs w:val="25"/>
          <w:lang w:val="uz-Cyrl-UZ"/>
        </w:rPr>
        <w:t xml:space="preserve">Сирдарё шахар Ўзбекистон кучаси 210                    </w:t>
      </w:r>
      <w:bookmarkStart w:id="0" w:name="_GoBack"/>
      <w:bookmarkEnd w:id="0"/>
    </w:p>
    <w:p w:rsidR="0043765B" w:rsidRDefault="0043765B" w:rsidP="0043765B">
      <w:pPr>
        <w:tabs>
          <w:tab w:val="left" w:pos="6705"/>
        </w:tabs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АТБ Хамкор банк Гулистон ф-ли</w:t>
      </w:r>
      <w:r w:rsidRPr="00BA4BF0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                         </w:t>
      </w:r>
    </w:p>
    <w:p w:rsidR="0043765B" w:rsidRPr="00303A46" w:rsidRDefault="0043765B" w:rsidP="0043765B">
      <w:pPr>
        <w:tabs>
          <w:tab w:val="left" w:pos="6705"/>
        </w:tabs>
        <w:rPr>
          <w:bCs/>
          <w:iCs/>
          <w:sz w:val="25"/>
          <w:szCs w:val="25"/>
          <w:lang w:val="uz-Cyrl-UZ"/>
        </w:rPr>
      </w:pPr>
      <w:r w:rsidRPr="00303A46">
        <w:rPr>
          <w:bCs/>
          <w:iCs/>
          <w:sz w:val="25"/>
          <w:szCs w:val="25"/>
          <w:lang w:val="uz-Cyrl-UZ"/>
        </w:rPr>
        <w:t xml:space="preserve">х/р </w:t>
      </w:r>
      <w:r w:rsidRPr="001A773C">
        <w:rPr>
          <w:bCs/>
          <w:iCs/>
          <w:sz w:val="25"/>
          <w:szCs w:val="25"/>
        </w:rPr>
        <w:t xml:space="preserve"> 20 210 000 000 204 791 001</w:t>
      </w:r>
      <w:r>
        <w:rPr>
          <w:bCs/>
          <w:iCs/>
          <w:sz w:val="25"/>
          <w:szCs w:val="25"/>
          <w:lang w:val="uz-Cyrl-UZ"/>
        </w:rPr>
        <w:t xml:space="preserve">                                 </w:t>
      </w:r>
    </w:p>
    <w:p w:rsidR="0043765B" w:rsidRPr="00303A46" w:rsidRDefault="0043765B" w:rsidP="0043765B">
      <w:pPr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МФО: 01118</w:t>
      </w:r>
      <w:r w:rsidRPr="00303A46">
        <w:rPr>
          <w:bCs/>
          <w:iCs/>
          <w:sz w:val="25"/>
          <w:szCs w:val="25"/>
        </w:rPr>
        <w:t xml:space="preserve">      </w:t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      <w:r>
        <w:rPr>
          <w:bCs/>
          <w:iCs/>
          <w:sz w:val="25"/>
          <w:szCs w:val="25"/>
          <w:lang w:val="uz-Cyrl-UZ"/>
        </w:rPr>
        <w:t xml:space="preserve">200325959      </w:t>
      </w:r>
      <w:r w:rsidRPr="00303A46">
        <w:rPr>
          <w:bCs/>
          <w:iCs/>
          <w:sz w:val="25"/>
          <w:szCs w:val="25"/>
          <w:lang w:val="uz-Cyrl-UZ"/>
        </w:rPr>
        <w:tab/>
        <w:t xml:space="preserve">       </w:t>
      </w:r>
      <w:r>
        <w:rPr>
          <w:bCs/>
          <w:iCs/>
          <w:sz w:val="25"/>
          <w:szCs w:val="25"/>
          <w:lang w:val="uz-Cyrl-UZ"/>
        </w:rPr>
        <w:t xml:space="preserve">          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                  </w:t>
      </w:r>
      <w:r w:rsidRPr="00303A46">
        <w:rPr>
          <w:bCs/>
          <w:iCs/>
          <w:sz w:val="25"/>
          <w:szCs w:val="25"/>
          <w:lang w:val="uz-Cyrl-UZ"/>
        </w:rPr>
        <w:t xml:space="preserve">                </w:t>
      </w:r>
    </w:p>
    <w:p w:rsidR="0043765B" w:rsidRPr="00303A46" w:rsidRDefault="0043765B" w:rsidP="0043765B">
      <w:pPr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НДС коди: 327070002406</w:t>
      </w:r>
      <w:r w:rsidRPr="00303A46">
        <w:rPr>
          <w:bCs/>
          <w:iCs/>
          <w:sz w:val="25"/>
          <w:szCs w:val="25"/>
          <w:lang w:val="uz-Cyrl-UZ"/>
        </w:rPr>
        <w:tab/>
      </w:r>
      <w:r w:rsidRPr="00303A46">
        <w:rPr>
          <w:bCs/>
          <w:iCs/>
          <w:sz w:val="25"/>
          <w:szCs w:val="25"/>
          <w:lang w:val="uz-Cyrl-UZ"/>
        </w:rPr>
        <w:tab/>
      </w:r>
      <w:r w:rsidRPr="00303A46">
        <w:rPr>
          <w:bCs/>
          <w:iCs/>
          <w:sz w:val="25"/>
          <w:szCs w:val="25"/>
          <w:lang w:val="uz-Cyrl-UZ"/>
        </w:rPr>
        <w:tab/>
        <w:t xml:space="preserve">   </w:t>
      </w:r>
      <w:r>
        <w:rPr>
          <w:bCs/>
          <w:iCs/>
          <w:sz w:val="25"/>
          <w:szCs w:val="25"/>
          <w:lang w:val="uz-Cyrl-UZ"/>
        </w:rPr>
        <w:t xml:space="preserve">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         </w:t>
      </w:r>
    </w:p>
    <w:p w:rsidR="0043765B" w:rsidRPr="00303A46" w:rsidRDefault="0043765B" w:rsidP="0043765B">
      <w:pPr>
        <w:rPr>
          <w:bCs/>
          <w:iCs/>
          <w:sz w:val="25"/>
          <w:szCs w:val="25"/>
          <w:lang w:val="uz-Cyrl-UZ"/>
        </w:rPr>
      </w:pPr>
    </w:p>
    <w:p w:rsidR="0043765B" w:rsidRPr="00303A46" w:rsidRDefault="0043765B" w:rsidP="0043765B">
      <w:pPr>
        <w:rPr>
          <w:bCs/>
          <w:iCs/>
          <w:sz w:val="25"/>
          <w:szCs w:val="25"/>
          <w:lang w:val="uz-Cyrl-UZ"/>
        </w:rPr>
      </w:pPr>
    </w:p>
    <w:p w:rsidR="0043765B" w:rsidRDefault="0043765B" w:rsidP="0043765B">
      <w:pPr>
        <w:pStyle w:val="a3"/>
        <w:tabs>
          <w:tab w:val="left" w:pos="3105"/>
        </w:tabs>
        <w:ind w:left="0" w:firstLine="0"/>
        <w:jc w:val="left"/>
        <w:rPr>
          <w:i w:val="0"/>
          <w:sz w:val="25"/>
          <w:szCs w:val="25"/>
          <w:lang w:val="uz-Cyrl-UZ"/>
        </w:rPr>
      </w:pPr>
      <w:r w:rsidRPr="00303A46">
        <w:rPr>
          <w:i w:val="0"/>
          <w:sz w:val="25"/>
          <w:szCs w:val="25"/>
          <w:lang w:val="uz-Cyrl-UZ"/>
        </w:rPr>
        <w:t xml:space="preserve">М.У.    </w:t>
      </w:r>
      <w:r>
        <w:rPr>
          <w:i w:val="0"/>
          <w:sz w:val="25"/>
          <w:szCs w:val="25"/>
          <w:lang w:val="uz-Cyrl-UZ"/>
        </w:rPr>
        <w:t xml:space="preserve">______________ Б.Бектемиров   </w:t>
      </w:r>
      <w:r w:rsidRPr="00303A46">
        <w:rPr>
          <w:i w:val="0"/>
          <w:sz w:val="25"/>
          <w:szCs w:val="25"/>
          <w:lang w:val="uz-Cyrl-UZ"/>
        </w:rPr>
        <w:t xml:space="preserve">               </w:t>
      </w:r>
      <w:r>
        <w:rPr>
          <w:i w:val="0"/>
          <w:sz w:val="25"/>
          <w:szCs w:val="25"/>
          <w:lang w:val="uz-Cyrl-UZ"/>
        </w:rPr>
        <w:t xml:space="preserve"> </w:t>
      </w:r>
      <w:r w:rsidRPr="00303A46">
        <w:rPr>
          <w:i w:val="0"/>
          <w:sz w:val="25"/>
          <w:szCs w:val="25"/>
          <w:lang w:val="uz-Cyrl-UZ"/>
        </w:rPr>
        <w:t xml:space="preserve"> </w:t>
      </w:r>
      <w:r>
        <w:rPr>
          <w:i w:val="0"/>
          <w:sz w:val="25"/>
          <w:szCs w:val="25"/>
          <w:lang w:val="uz-Cyrl-UZ"/>
        </w:rPr>
        <w:t xml:space="preserve"> М.У._____________ </w:t>
      </w:r>
    </w:p>
    <w:p w:rsidR="0043765B" w:rsidRDefault="0043765B" w:rsidP="0043765B">
      <w:pPr>
        <w:pStyle w:val="a3"/>
        <w:tabs>
          <w:tab w:val="left" w:pos="3105"/>
        </w:tabs>
        <w:ind w:left="0" w:firstLine="0"/>
        <w:jc w:val="left"/>
        <w:rPr>
          <w:i w:val="0"/>
          <w:sz w:val="25"/>
          <w:szCs w:val="25"/>
          <w:lang w:val="uz-Cyrl-UZ"/>
        </w:rPr>
      </w:pPr>
    </w:p>
    <w:p w:rsidR="007C51A8" w:rsidRPr="0043765B" w:rsidRDefault="007C51A8">
      <w:pPr>
        <w:rPr>
          <w:lang w:val="uz-Cyrl-UZ"/>
        </w:rPr>
      </w:pPr>
    </w:p>
    <w:sectPr w:rsidR="007C51A8" w:rsidRPr="0043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A2"/>
    <w:rsid w:val="0043765B"/>
    <w:rsid w:val="007C51A8"/>
    <w:rsid w:val="00C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65B"/>
    <w:pPr>
      <w:spacing w:before="24"/>
      <w:ind w:left="360" w:hanging="360"/>
      <w:jc w:val="both"/>
    </w:pPr>
    <w:rPr>
      <w:i/>
      <w:iCs/>
      <w:sz w:val="32"/>
    </w:rPr>
  </w:style>
  <w:style w:type="character" w:customStyle="1" w:styleId="a4">
    <w:name w:val="Основной текст с отступом Знак"/>
    <w:basedOn w:val="a0"/>
    <w:link w:val="a3"/>
    <w:rsid w:val="0043765B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65B"/>
    <w:pPr>
      <w:spacing w:before="24"/>
      <w:ind w:left="360" w:hanging="360"/>
      <w:jc w:val="both"/>
    </w:pPr>
    <w:rPr>
      <w:i/>
      <w:iCs/>
      <w:sz w:val="32"/>
    </w:rPr>
  </w:style>
  <w:style w:type="character" w:customStyle="1" w:styleId="a4">
    <w:name w:val="Основной текст с отступом Знак"/>
    <w:basedOn w:val="a0"/>
    <w:link w:val="a3"/>
    <w:rsid w:val="0043765B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2022-06-27T10:31:00Z</dcterms:created>
  <dcterms:modified xsi:type="dcterms:W3CDTF">2022-06-27T10:34:00Z</dcterms:modified>
</cp:coreProperties>
</file>