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FA" w:rsidRPr="00C71AF3" w:rsidRDefault="00E27EFA" w:rsidP="00E27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7D4C5E">
        <w:rPr>
          <w:rFonts w:ascii="Times New Roman" w:hAnsi="Times New Roman"/>
          <w:b/>
          <w:sz w:val="24"/>
          <w:szCs w:val="24"/>
          <w:lang w:eastAsia="ru-RU"/>
        </w:rPr>
        <w:t>S</w:t>
      </w:r>
      <w:r w:rsidR="007D4C5E">
        <w:rPr>
          <w:rFonts w:ascii="Times New Roman" w:hAnsi="Times New Roman"/>
          <w:b/>
          <w:sz w:val="24"/>
          <w:szCs w:val="24"/>
          <w:lang w:val="en-US" w:eastAsia="ru-RU"/>
        </w:rPr>
        <w:t>H</w:t>
      </w:r>
      <w:r>
        <w:rPr>
          <w:rFonts w:ascii="Times New Roman" w:hAnsi="Times New Roman"/>
          <w:b/>
          <w:sz w:val="24"/>
          <w:szCs w:val="24"/>
          <w:lang w:eastAsia="ru-RU"/>
        </w:rPr>
        <w:t>ARTNOMA</w:t>
      </w:r>
      <w:r w:rsidRPr="00C71AF3">
        <w:rPr>
          <w:rFonts w:ascii="Times New Roman" w:hAnsi="Times New Roman"/>
          <w:b/>
          <w:sz w:val="24"/>
          <w:szCs w:val="24"/>
          <w:lang w:eastAsia="ru-RU"/>
        </w:rPr>
        <w:t xml:space="preserve">   №-</w:t>
      </w:r>
      <w:r>
        <w:rPr>
          <w:rFonts w:ascii="Times New Roman" w:hAnsi="Times New Roman"/>
          <w:b/>
          <w:sz w:val="24"/>
          <w:szCs w:val="24"/>
          <w:lang w:eastAsia="ru-RU"/>
        </w:rPr>
        <w:t>_____</w:t>
      </w:r>
    </w:p>
    <w:p w:rsidR="00E27EFA" w:rsidRDefault="00E27EFA" w:rsidP="00E27EFA">
      <w:pPr>
        <w:keepNext/>
        <w:spacing w:after="0" w:line="240" w:lineRule="auto"/>
        <w:outlineLvl w:val="2"/>
        <w:rPr>
          <w:rFonts w:ascii="Times New Roman" w:hAnsi="Times New Roman"/>
          <w:sz w:val="24"/>
          <w:szCs w:val="24"/>
          <w:lang w:val="uz-Cyrl-UZ" w:eastAsia="ru-RU"/>
        </w:rPr>
      </w:pPr>
    </w:p>
    <w:p w:rsidR="00E27EFA" w:rsidRDefault="00E27EFA" w:rsidP="00E27EFA">
      <w:pPr>
        <w:keepNext/>
        <w:spacing w:after="0" w:line="240" w:lineRule="auto"/>
        <w:outlineLvl w:val="2"/>
        <w:rPr>
          <w:rFonts w:ascii="Times New Roman" w:hAnsi="Times New Roman"/>
          <w:sz w:val="24"/>
          <w:szCs w:val="24"/>
          <w:lang w:val="uz-Cyrl-UZ" w:eastAsia="ru-RU"/>
        </w:rPr>
      </w:pPr>
    </w:p>
    <w:p w:rsidR="00E27EFA" w:rsidRPr="00C71AF3" w:rsidRDefault="00E27EFA" w:rsidP="00E27EFA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sz w:val="24"/>
          <w:szCs w:val="24"/>
          <w:lang w:val="uz-Cyrl-UZ" w:eastAsia="ru-RU"/>
        </w:rPr>
        <w:t>____________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                                                                             « </w:t>
      </w:r>
      <w:r>
        <w:rPr>
          <w:rFonts w:ascii="Times New Roman" w:hAnsi="Times New Roman"/>
          <w:sz w:val="24"/>
          <w:szCs w:val="24"/>
          <w:lang w:val="uz-Cyrl-UZ" w:eastAsia="ru-RU"/>
        </w:rPr>
        <w:t>__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» </w:t>
      </w:r>
      <w:r>
        <w:rPr>
          <w:rFonts w:ascii="Times New Roman" w:hAnsi="Times New Roman"/>
          <w:sz w:val="24"/>
          <w:szCs w:val="24"/>
          <w:lang w:val="uz-Cyrl-UZ" w:eastAsia="ru-RU"/>
        </w:rPr>
        <w:t>_______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20</w:t>
      </w:r>
      <w:r>
        <w:rPr>
          <w:rFonts w:ascii="Times New Roman" w:hAnsi="Times New Roman"/>
          <w:sz w:val="24"/>
          <w:szCs w:val="24"/>
          <w:lang w:val="uz-Cyrl-UZ" w:eastAsia="ru-RU"/>
        </w:rPr>
        <w:t>22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yil</w:t>
      </w:r>
    </w:p>
    <w:p w:rsidR="00E27EFA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ab/>
      </w: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</w:p>
    <w:p w:rsidR="00E27EFA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sz w:val="24"/>
          <w:szCs w:val="24"/>
          <w:lang w:val="uz-Cyrl-UZ" w:eastAsia="ru-RU"/>
        </w:rPr>
        <w:t>Kelgusida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«</w:t>
      </w:r>
      <w:r>
        <w:rPr>
          <w:rFonts w:ascii="Times New Roman" w:hAnsi="Times New Roman"/>
          <w:sz w:val="24"/>
          <w:szCs w:val="24"/>
          <w:lang w:val="uz-Cyrl-UZ" w:eastAsia="ru-RU"/>
        </w:rPr>
        <w:t>Buyurtmachi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» </w:t>
      </w:r>
      <w:r>
        <w:rPr>
          <w:rFonts w:ascii="Times New Roman" w:hAnsi="Times New Roman"/>
          <w:sz w:val="24"/>
          <w:szCs w:val="24"/>
          <w:lang w:val="uz-Cyrl-UZ" w:eastAsia="ru-RU"/>
        </w:rPr>
        <w:t>deb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nomlanuvchi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_____________________________________________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nomidan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Nizom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asosida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yurituvchi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direktor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sz w:val="24"/>
          <w:szCs w:val="24"/>
          <w:lang w:val="uz-Cyrl-UZ" w:eastAsia="ru-RU"/>
        </w:rPr>
        <w:t>______________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bir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tomondan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kelgusida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«</w:t>
      </w:r>
      <w:r>
        <w:rPr>
          <w:rFonts w:ascii="Times New Roman" w:hAnsi="Times New Roman"/>
          <w:sz w:val="24"/>
          <w:szCs w:val="24"/>
          <w:lang w:val="uz-Cyrl-UZ" w:eastAsia="ru-RU"/>
        </w:rPr>
        <w:t>Loyihachi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»  </w:t>
      </w:r>
      <w:r>
        <w:rPr>
          <w:rFonts w:ascii="Times New Roman" w:hAnsi="Times New Roman"/>
          <w:sz w:val="24"/>
          <w:szCs w:val="24"/>
          <w:lang w:val="uz-Cyrl-UZ" w:eastAsia="ru-RU"/>
        </w:rPr>
        <w:t>deb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nomlanuvchi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______________________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nomidan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yurituvchi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direktor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  <w:u w:val="single"/>
          <w:lang w:val="uz-Cyrl-UZ" w:eastAsia="ru-RU"/>
        </w:rPr>
        <w:t>_____________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ikkinchi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tomondan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____________________________________________ob’ektiga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Loyiha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-</w:t>
      </w:r>
      <w:r>
        <w:rPr>
          <w:rFonts w:ascii="Times New Roman" w:hAnsi="Times New Roman"/>
          <w:sz w:val="24"/>
          <w:szCs w:val="24"/>
          <w:lang w:val="uz-Cyrl-UZ" w:eastAsia="ru-RU"/>
        </w:rPr>
        <w:t>smeta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xujjatlarini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ishlab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chi</w:t>
      </w:r>
      <w:r w:rsidRPr="004D1D12">
        <w:rPr>
          <w:rFonts w:ascii="Times New Roman" w:hAnsi="Times New Roman"/>
          <w:sz w:val="24"/>
          <w:szCs w:val="24"/>
          <w:lang w:val="uz-Cyrl-UZ" w:eastAsia="ru-RU"/>
        </w:rPr>
        <w:t>q</w:t>
      </w:r>
      <w:r>
        <w:rPr>
          <w:rFonts w:ascii="Times New Roman" w:hAnsi="Times New Roman"/>
          <w:sz w:val="24"/>
          <w:szCs w:val="24"/>
          <w:lang w:val="uz-Cyrl-UZ" w:eastAsia="ru-RU"/>
        </w:rPr>
        <w:t>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shartnomani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tuzdilar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</w:p>
    <w:p w:rsidR="00E27EFA" w:rsidRPr="00C71AF3" w:rsidRDefault="00E27EFA" w:rsidP="00E27EFA">
      <w:pPr>
        <w:pStyle w:val="af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>
        <w:rPr>
          <w:rFonts w:ascii="Times New Roman" w:hAnsi="Times New Roman"/>
          <w:b/>
          <w:sz w:val="24"/>
          <w:szCs w:val="24"/>
          <w:lang w:val="uz-Cyrl-UZ" w:eastAsia="ru-RU"/>
        </w:rPr>
        <w:t>Shartnomaning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eastAsia="ru-RU"/>
        </w:rPr>
        <w:t>mazmuni</w:t>
      </w:r>
    </w:p>
    <w:p w:rsidR="00E27EFA" w:rsidRPr="00C71AF3" w:rsidRDefault="00E27EFA" w:rsidP="00E27EFA">
      <w:pPr>
        <w:pStyle w:val="af3"/>
        <w:spacing w:after="0" w:line="240" w:lineRule="auto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1.1. </w:t>
      </w:r>
      <w:r>
        <w:rPr>
          <w:rFonts w:ascii="Times New Roman" w:hAnsi="Times New Roman"/>
          <w:sz w:val="24"/>
          <w:szCs w:val="24"/>
          <w:lang w:val="uz-Cyrl-UZ" w:eastAsia="ru-RU"/>
        </w:rPr>
        <w:t>Loyihachi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Buyurtmachining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Loyihalash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topshirig‘i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bo‘yicha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Loyiha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-</w:t>
      </w:r>
      <w:r>
        <w:rPr>
          <w:rFonts w:ascii="Times New Roman" w:hAnsi="Times New Roman"/>
          <w:sz w:val="24"/>
          <w:szCs w:val="24"/>
          <w:lang w:val="uz-Cyrl-UZ" w:eastAsia="ru-RU"/>
        </w:rPr>
        <w:t>smeta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xujjatlarini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ishlab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chi</w:t>
      </w:r>
      <w:r w:rsidRPr="004D1D12">
        <w:rPr>
          <w:rFonts w:ascii="Times New Roman" w:hAnsi="Times New Roman"/>
          <w:sz w:val="24"/>
          <w:szCs w:val="24"/>
          <w:lang w:val="uz-Cyrl-UZ" w:eastAsia="ru-RU"/>
        </w:rPr>
        <w:t>q</w:t>
      </w:r>
      <w:r>
        <w:rPr>
          <w:rFonts w:ascii="Times New Roman" w:hAnsi="Times New Roman"/>
          <w:sz w:val="24"/>
          <w:szCs w:val="24"/>
          <w:lang w:val="uz-Cyrl-UZ" w:eastAsia="ru-RU"/>
        </w:rPr>
        <w:t>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majburiyatini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oladi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1.2. </w:t>
      </w:r>
      <w:r>
        <w:rPr>
          <w:rFonts w:ascii="Times New Roman" w:hAnsi="Times New Roman"/>
          <w:sz w:val="24"/>
          <w:szCs w:val="24"/>
          <w:lang w:val="uz-Cyrl-UZ" w:eastAsia="ru-RU"/>
        </w:rPr>
        <w:t>Buyurtmachi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Loyiha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-</w:t>
      </w:r>
      <w:r>
        <w:rPr>
          <w:rFonts w:ascii="Times New Roman" w:hAnsi="Times New Roman"/>
          <w:sz w:val="24"/>
          <w:szCs w:val="24"/>
          <w:lang w:val="uz-Cyrl-UZ" w:eastAsia="ru-RU"/>
        </w:rPr>
        <w:t>smeta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ishlarini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bajarish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uchun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topshiri</w:t>
      </w:r>
      <w:r w:rsidRPr="004D1D12">
        <w:rPr>
          <w:rFonts w:ascii="Times New Roman" w:hAnsi="Times New Roman"/>
          <w:sz w:val="24"/>
          <w:szCs w:val="24"/>
          <w:lang w:val="uz-Cyrl-UZ" w:eastAsia="ru-RU"/>
        </w:rPr>
        <w:t>q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berish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zarur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bo‘ladigan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boshlang‘ich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ma’lumotlarni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berish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bajarilgan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ishlarni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qabul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qilib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olish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belgilangan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tartibda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mi</w:t>
      </w:r>
      <w:r w:rsidRPr="004D1D12">
        <w:rPr>
          <w:rFonts w:ascii="Times New Roman" w:hAnsi="Times New Roman"/>
          <w:sz w:val="24"/>
          <w:szCs w:val="24"/>
          <w:lang w:val="uz-Cyrl-UZ" w:eastAsia="ru-RU"/>
        </w:rPr>
        <w:t>q</w:t>
      </w:r>
      <w:r>
        <w:rPr>
          <w:rFonts w:ascii="Times New Roman" w:hAnsi="Times New Roman"/>
          <w:sz w:val="24"/>
          <w:szCs w:val="24"/>
          <w:lang w:val="uz-Cyrl-UZ" w:eastAsia="ru-RU"/>
        </w:rPr>
        <w:t>dorda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xaqini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to‘lash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majburiyatini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oladi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1.3. </w:t>
      </w:r>
      <w:r>
        <w:rPr>
          <w:rFonts w:ascii="Times New Roman" w:hAnsi="Times New Roman"/>
          <w:sz w:val="24"/>
          <w:szCs w:val="24"/>
          <w:lang w:val="uz-Cyrl-UZ" w:eastAsia="ru-RU"/>
        </w:rPr>
        <w:t>Loyihachi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ko‘rsatib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o‘tilgan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ishlarni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___________________________________________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qoida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qo‘llanmalari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mazkur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shartnomaning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xujjatlariga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asoslanib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bajaradi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tugallaydi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</w:p>
    <w:p w:rsidR="00E27EFA" w:rsidRPr="00C71AF3" w:rsidRDefault="00E27EFA" w:rsidP="00E27EFA">
      <w:pPr>
        <w:pStyle w:val="af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>
        <w:rPr>
          <w:rFonts w:ascii="Times New Roman" w:hAnsi="Times New Roman"/>
          <w:b/>
          <w:sz w:val="24"/>
          <w:szCs w:val="24"/>
          <w:lang w:val="uz-Cyrl-UZ" w:eastAsia="ru-RU"/>
        </w:rPr>
        <w:t>Ishlarni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eastAsia="ru-RU"/>
        </w:rPr>
        <w:t>bajarish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eastAsia="ru-RU"/>
        </w:rPr>
        <w:t>muddati</w:t>
      </w:r>
    </w:p>
    <w:p w:rsidR="00E27EFA" w:rsidRPr="00C71AF3" w:rsidRDefault="00E27EFA" w:rsidP="00E27EFA">
      <w:pPr>
        <w:pStyle w:val="af3"/>
        <w:spacing w:after="0" w:line="240" w:lineRule="auto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2.1. </w:t>
      </w:r>
      <w:r>
        <w:rPr>
          <w:rFonts w:ascii="Times New Roman" w:hAnsi="Times New Roman"/>
          <w:sz w:val="24"/>
          <w:szCs w:val="24"/>
          <w:lang w:val="uz-Cyrl-UZ" w:eastAsia="ru-RU"/>
        </w:rPr>
        <w:t>Loyihachi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ishlarni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dastlabki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avans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to‘lovi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amalga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oshirilgan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kundan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boshlab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bajarishga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kirishadi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2.2. </w:t>
      </w:r>
      <w:r>
        <w:rPr>
          <w:rFonts w:ascii="Times New Roman" w:hAnsi="Times New Roman"/>
          <w:sz w:val="24"/>
          <w:szCs w:val="24"/>
          <w:lang w:val="uz-Cyrl-UZ" w:eastAsia="ru-RU"/>
        </w:rPr>
        <w:t>Mazkur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shartnomada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LSXni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tayyorlash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muddati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color w:val="0033CC"/>
          <w:sz w:val="24"/>
          <w:szCs w:val="24"/>
          <w:lang w:val="uz-Cyrl-UZ" w:eastAsia="ru-RU"/>
        </w:rPr>
        <w:t>ishlar</w:t>
      </w:r>
      <w:r w:rsidRPr="00C71AF3">
        <w:rPr>
          <w:rFonts w:ascii="Times New Roman" w:hAnsi="Times New Roman"/>
          <w:color w:val="0033CC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33CC"/>
          <w:sz w:val="24"/>
          <w:szCs w:val="24"/>
          <w:lang w:val="uz-Cyrl-UZ" w:eastAsia="ru-RU"/>
        </w:rPr>
        <w:t>boshlangan</w:t>
      </w:r>
      <w:r w:rsidRPr="00C71AF3">
        <w:rPr>
          <w:rFonts w:ascii="Times New Roman" w:hAnsi="Times New Roman"/>
          <w:color w:val="0033CC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33CC"/>
          <w:sz w:val="24"/>
          <w:szCs w:val="24"/>
          <w:lang w:val="uz-Cyrl-UZ" w:eastAsia="ru-RU"/>
        </w:rPr>
        <w:t>kundan</w:t>
      </w:r>
      <w:r w:rsidRPr="00C71AF3">
        <w:rPr>
          <w:rFonts w:ascii="Times New Roman" w:hAnsi="Times New Roman"/>
          <w:color w:val="0033CC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33CC"/>
          <w:sz w:val="24"/>
          <w:szCs w:val="24"/>
          <w:lang w:val="uz-Cyrl-UZ" w:eastAsia="ru-RU"/>
        </w:rPr>
        <w:t>boshlab</w:t>
      </w:r>
      <w:r w:rsidRPr="00C71AF3">
        <w:rPr>
          <w:rFonts w:ascii="Times New Roman" w:hAnsi="Times New Roman"/>
          <w:color w:val="0033CC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color w:val="0033CC"/>
          <w:sz w:val="24"/>
          <w:szCs w:val="24"/>
          <w:lang w:val="uz-Cyrl-UZ" w:eastAsia="ru-RU"/>
        </w:rPr>
        <w:t>_____</w:t>
      </w:r>
      <w:r w:rsidRPr="00C71AF3">
        <w:rPr>
          <w:rFonts w:ascii="Times New Roman" w:hAnsi="Times New Roman"/>
          <w:color w:val="0033CC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33CC"/>
          <w:sz w:val="24"/>
          <w:szCs w:val="24"/>
          <w:lang w:val="uz-Cyrl-UZ" w:eastAsia="ru-RU"/>
        </w:rPr>
        <w:t>kun</w:t>
      </w:r>
      <w:r w:rsidRPr="00C71AF3">
        <w:rPr>
          <w:rFonts w:ascii="Times New Roman" w:hAnsi="Times New Roman"/>
          <w:color w:val="0033CC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33CC"/>
          <w:sz w:val="24"/>
          <w:szCs w:val="24"/>
          <w:lang w:val="uz-Cyrl-UZ" w:eastAsia="ru-RU"/>
        </w:rPr>
        <w:t>etib</w:t>
      </w:r>
      <w:r w:rsidRPr="00C71AF3">
        <w:rPr>
          <w:rFonts w:ascii="Times New Roman" w:hAnsi="Times New Roman"/>
          <w:color w:val="0033CC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33CC"/>
          <w:sz w:val="24"/>
          <w:szCs w:val="24"/>
          <w:lang w:val="uz-Cyrl-UZ" w:eastAsia="ru-RU"/>
        </w:rPr>
        <w:t>belgilanadi</w:t>
      </w:r>
      <w:r w:rsidRPr="00C71AF3">
        <w:rPr>
          <w:rFonts w:ascii="Times New Roman" w:hAnsi="Times New Roman"/>
          <w:color w:val="0033CC"/>
          <w:sz w:val="24"/>
          <w:szCs w:val="24"/>
          <w:lang w:val="uz-Cyrl-UZ" w:eastAsia="ru-RU"/>
        </w:rPr>
        <w:t>.</w:t>
      </w:r>
    </w:p>
    <w:p w:rsidR="00E27EFA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2.3 </w:t>
      </w:r>
      <w:r>
        <w:rPr>
          <w:rFonts w:ascii="Times New Roman" w:hAnsi="Times New Roman"/>
          <w:sz w:val="24"/>
          <w:szCs w:val="24"/>
          <w:lang w:val="uz-Cyrl-UZ" w:eastAsia="ru-RU"/>
        </w:rPr>
        <w:t>Buyurtmachi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tomonidan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topshiriq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birlamchi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ma’lumotlarni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berish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Loyihachi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tomonidan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Buyurtmachining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topshirig‘i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bo‘yicha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ilovadagi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LSX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ishlab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chiqish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amaldagi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tartib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qoidalar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bo‘yicha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topshirish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muddatlarini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tomonlar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kalendar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jadvalda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belgilaydilar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u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shartnomaning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ajralmas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qismi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xisoblanadi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</w:p>
    <w:p w:rsidR="00E27EFA" w:rsidRPr="00C71AF3" w:rsidRDefault="00E27EFA" w:rsidP="00E27EFA">
      <w:pPr>
        <w:pStyle w:val="af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>
        <w:rPr>
          <w:rFonts w:ascii="Times New Roman" w:hAnsi="Times New Roman"/>
          <w:b/>
          <w:sz w:val="24"/>
          <w:szCs w:val="24"/>
          <w:lang w:val="uz-Cyrl-UZ" w:eastAsia="ru-RU"/>
        </w:rPr>
        <w:t>Shartnoma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eastAsia="ru-RU"/>
        </w:rPr>
        <w:t>baxosi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>.</w:t>
      </w:r>
    </w:p>
    <w:p w:rsidR="00E27EFA" w:rsidRPr="00C71AF3" w:rsidRDefault="00E27EFA" w:rsidP="00E27EFA">
      <w:pPr>
        <w:pStyle w:val="af3"/>
        <w:spacing w:after="0" w:line="240" w:lineRule="auto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3.1 </w:t>
      </w:r>
      <w:r>
        <w:rPr>
          <w:rFonts w:ascii="Times New Roman" w:hAnsi="Times New Roman"/>
          <w:sz w:val="24"/>
          <w:szCs w:val="24"/>
          <w:lang w:val="uz-Cyrl-UZ" w:eastAsia="ru-RU"/>
        </w:rPr>
        <w:t>Mazkur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shartnoma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bo‘yicha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Loyihachi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tomonidan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bajariladigan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ishlar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barcha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soliq va davlat ekspertizasini o‘tkazish uchun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yig‘imlar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QQS, Muallif nazorati va Loyihachining ishchilarining xizmat safari xarajatlari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bilan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birga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Loyihachining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boshqa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xarajatlarini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o‘z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ichiga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olgan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xolda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joriy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narxlarda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  <w:lang w:val="uz-Cyrl-UZ" w:eastAsia="ru-RU"/>
        </w:rPr>
        <w:t>__________________________________</w:t>
      </w:r>
      <w:r>
        <w:rPr>
          <w:rFonts w:ascii="Times New Roman" w:hAnsi="Times New Roman"/>
          <w:sz w:val="24"/>
          <w:szCs w:val="24"/>
          <w:lang w:val="uz-Cyrl-UZ" w:eastAsia="ru-RU"/>
        </w:rPr>
        <w:t>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tashkil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qiladi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Pr="00C71AF3" w:rsidRDefault="00E27EFA" w:rsidP="00E27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E27EFA" w:rsidRPr="00C71AF3" w:rsidRDefault="00E27EFA" w:rsidP="00E27EFA">
      <w:pPr>
        <w:pStyle w:val="af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>
        <w:rPr>
          <w:rFonts w:ascii="Times New Roman" w:hAnsi="Times New Roman"/>
          <w:b/>
          <w:sz w:val="24"/>
          <w:szCs w:val="24"/>
          <w:lang w:val="uz-Cyrl-UZ" w:eastAsia="ru-RU"/>
        </w:rPr>
        <w:t>To‘lov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eastAsia="ru-RU"/>
        </w:rPr>
        <w:t>shartlari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>.</w:t>
      </w:r>
    </w:p>
    <w:p w:rsidR="00E27EFA" w:rsidRPr="00C71AF3" w:rsidRDefault="00E27EFA" w:rsidP="00E27EFA">
      <w:pPr>
        <w:pStyle w:val="af3"/>
        <w:spacing w:after="0" w:line="240" w:lineRule="auto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sz w:val="24"/>
          <w:szCs w:val="24"/>
          <w:lang w:val="uz-Cyrl-UZ" w:eastAsia="ru-RU"/>
        </w:rPr>
        <w:t>4.1 Shartnomada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milliy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valyuta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«</w:t>
      </w:r>
      <w:r>
        <w:rPr>
          <w:rFonts w:ascii="Times New Roman" w:hAnsi="Times New Roman"/>
          <w:sz w:val="24"/>
          <w:szCs w:val="24"/>
          <w:lang w:val="uz-Cyrl-UZ" w:eastAsia="ru-RU"/>
        </w:rPr>
        <w:t>so‘mda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» </w:t>
      </w:r>
      <w:r>
        <w:rPr>
          <w:rFonts w:ascii="Times New Roman" w:hAnsi="Times New Roman"/>
          <w:sz w:val="24"/>
          <w:szCs w:val="24"/>
          <w:lang w:val="uz-Cyrl-UZ" w:eastAsia="ru-RU"/>
        </w:rPr>
        <w:t>o‘zaro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xisob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-</w:t>
      </w:r>
      <w:r>
        <w:rPr>
          <w:rFonts w:ascii="Times New Roman" w:hAnsi="Times New Roman"/>
          <w:sz w:val="24"/>
          <w:szCs w:val="24"/>
          <w:lang w:val="uz-Cyrl-UZ" w:eastAsia="ru-RU"/>
        </w:rPr>
        <w:t>kitob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qilinishi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belgilanadi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to‘lovlar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to‘g‘ridan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-</w:t>
      </w:r>
      <w:r>
        <w:rPr>
          <w:rFonts w:ascii="Times New Roman" w:hAnsi="Times New Roman"/>
          <w:sz w:val="24"/>
          <w:szCs w:val="24"/>
          <w:lang w:val="uz-Cyrl-UZ" w:eastAsia="ru-RU"/>
        </w:rPr>
        <w:t>to‘g‘ri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Loyihachi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xisob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raqamiga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pul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o‘tkazish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orqali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amalga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oshiriladi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sz w:val="24"/>
          <w:szCs w:val="24"/>
          <w:lang w:val="uz-Cyrl-UZ" w:eastAsia="ru-RU"/>
        </w:rPr>
        <w:t>4.2. Mazkur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shartnoma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bo‘yicha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maqsadli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avans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ishlar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umumiy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qiymatining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30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eastAsia="ru-RU"/>
        </w:rPr>
        <w:t>foizini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tashkil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qiladi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sz w:val="24"/>
          <w:szCs w:val="24"/>
          <w:lang w:val="uz-Cyrl-UZ" w:eastAsia="ru-RU"/>
        </w:rPr>
        <w:t xml:space="preserve">4.3. Pudratchi tomonidan Buyurtmachiga dastlabki smeta xujjatlarini topshirgandan so‘ng Buyurtmachi tomonidan Pudratchiga qo‘shimcha ravishda shartnomada belgilangan qiymatining </w:t>
      </w:r>
      <w:r>
        <w:rPr>
          <w:rFonts w:ascii="Times New Roman" w:hAnsi="Times New Roman"/>
          <w:sz w:val="24"/>
          <w:szCs w:val="24"/>
          <w:lang w:val="uz-Cyrl-UZ" w:eastAsia="ru-RU"/>
        </w:rPr>
        <w:br/>
        <w:t xml:space="preserve">20 foizini to‘lab beradi. </w:t>
      </w:r>
    </w:p>
    <w:p w:rsidR="00E27EFA" w:rsidRPr="003D69B7" w:rsidRDefault="00E27EFA" w:rsidP="00E27EF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sz w:val="24"/>
          <w:szCs w:val="24"/>
          <w:lang w:val="uz-Cyrl-UZ" w:eastAsia="ru-RU"/>
        </w:rPr>
        <w:t>Pudratchi tomonidan shartnomada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belgilangan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ishlar</w:t>
      </w:r>
      <w:r w:rsidRPr="00D92FB4">
        <w:rPr>
          <w:rFonts w:ascii="Times New Roman" w:hAnsi="Times New Roman"/>
          <w:sz w:val="24"/>
          <w:szCs w:val="24"/>
          <w:lang w:val="uz-Cyrl-UZ" w:eastAsia="ru-RU"/>
        </w:rPr>
        <w:t>ning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xajmi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sifati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Loyihachining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xisoboti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tekshirilib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Davlat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ekspertizalaridan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o‘tkazilib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aniqlangan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kamchilik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xatolar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bildirilgan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e’tirozlar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to‘laligicha bartaraf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qilinib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ijobiy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xulosalar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olingandan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so‘ng</w:t>
      </w:r>
      <w:r w:rsidRPr="00AD4072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Shartnomada ko‘rsatilgan umumiy summasining qolgan 50 foizi</w:t>
      </w:r>
      <w:r w:rsidRPr="00E20BBF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yakuniy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to‘lov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sifatida Pudratchiga o‘tkaziladi.</w:t>
      </w:r>
    </w:p>
    <w:p w:rsidR="00E27EFA" w:rsidRPr="003D69B7" w:rsidRDefault="00E27EFA" w:rsidP="00E27EF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z-Cyrl-UZ" w:eastAsia="ru-RU"/>
        </w:rPr>
      </w:pPr>
    </w:p>
    <w:p w:rsidR="00E27EFA" w:rsidRPr="003D69B7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</w:p>
    <w:p w:rsidR="00E27EFA" w:rsidRPr="00C71AF3" w:rsidRDefault="00E27EFA" w:rsidP="00E27EFA">
      <w:pPr>
        <w:pStyle w:val="af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b/>
          <w:sz w:val="24"/>
          <w:szCs w:val="24"/>
          <w:lang w:val="uz-Cyrl-UZ" w:eastAsia="ru-RU"/>
        </w:rPr>
        <w:lastRenderedPageBreak/>
        <w:t>Tomonlarning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eastAsia="ru-RU"/>
        </w:rPr>
        <w:t>huquq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eastAsia="ru-RU"/>
        </w:rPr>
        <w:t>majburiyatlari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Pr="00C71AF3" w:rsidRDefault="00E27EFA" w:rsidP="00E27EFA">
      <w:pPr>
        <w:pStyle w:val="af3"/>
        <w:spacing w:after="0" w:line="240" w:lineRule="auto"/>
        <w:rPr>
          <w:rFonts w:ascii="Times New Roman" w:hAnsi="Times New Roman"/>
          <w:sz w:val="24"/>
          <w:szCs w:val="24"/>
          <w:lang w:val="uz-Cyrl-UZ" w:eastAsia="ru-RU"/>
        </w:rPr>
      </w:pPr>
    </w:p>
    <w:p w:rsidR="00E27EFA" w:rsidRDefault="00E27EFA" w:rsidP="00E27EFA">
      <w:pPr>
        <w:spacing w:after="0" w:line="240" w:lineRule="auto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b/>
          <w:sz w:val="24"/>
          <w:szCs w:val="24"/>
          <w:lang w:val="uz-Cyrl-UZ" w:eastAsia="ru-RU"/>
        </w:rPr>
        <w:t>Loyihachining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eastAsia="ru-RU"/>
        </w:rPr>
        <w:t>majburiyatlari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:</w:t>
      </w:r>
    </w:p>
    <w:p w:rsidR="00E27EFA" w:rsidRPr="00C71AF3" w:rsidRDefault="00E27EFA" w:rsidP="00E27EFA">
      <w:pPr>
        <w:spacing w:after="0" w:line="240" w:lineRule="auto"/>
        <w:rPr>
          <w:rFonts w:ascii="Times New Roman" w:hAnsi="Times New Roman"/>
          <w:sz w:val="24"/>
          <w:szCs w:val="24"/>
          <w:lang w:val="uz-Cyrl-UZ" w:eastAsia="ru-RU"/>
        </w:rPr>
      </w:pP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5.1. </w:t>
      </w:r>
      <w:r>
        <w:rPr>
          <w:rFonts w:ascii="Times New Roman" w:hAnsi="Times New Roman"/>
          <w:sz w:val="24"/>
          <w:szCs w:val="24"/>
          <w:lang w:val="uz-Cyrl-UZ" w:eastAsia="ru-RU"/>
        </w:rPr>
        <w:t>Loyihalash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xaqidagi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topshiriqqa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boshqa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boshlang‘ich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malumotlarga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muvofiq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ishlarni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bajarish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natijasini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shartnomada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belgilangan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Buyurtmachiga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topshirish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majburiyatlarini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oladi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5.2 </w:t>
      </w:r>
      <w:r>
        <w:rPr>
          <w:rFonts w:ascii="Times New Roman" w:hAnsi="Times New Roman"/>
          <w:sz w:val="24"/>
          <w:szCs w:val="24"/>
          <w:lang w:val="uz-Cyrl-UZ" w:eastAsia="ru-RU"/>
        </w:rPr>
        <w:t>Tayyor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bo‘lgan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LSX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xujjatlarini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Buyurtmachi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bilan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birgalikda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foydalanish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tashkilotlari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uz-Cyrl-UZ" w:eastAsia="ru-RU"/>
        </w:rPr>
        <w:t>elektr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tarmoqlari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korxonasi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vodokanal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raygaz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yong‘in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xavfsizligi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nazorati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), </w:t>
      </w:r>
      <w:r>
        <w:rPr>
          <w:rFonts w:ascii="Times New Roman" w:hAnsi="Times New Roman"/>
          <w:sz w:val="24"/>
          <w:szCs w:val="24"/>
          <w:lang w:val="uz-Cyrl-UZ" w:eastAsia="ru-RU"/>
        </w:rPr>
        <w:t>tegishli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davlat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organlari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bilan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kelishib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olish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Pr="00F8656A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F8656A">
        <w:rPr>
          <w:rFonts w:ascii="Times New Roman" w:hAnsi="Times New Roman"/>
          <w:sz w:val="24"/>
          <w:szCs w:val="24"/>
          <w:lang w:val="en-US" w:eastAsia="ru-RU"/>
        </w:rPr>
        <w:t xml:space="preserve">5.3 </w:t>
      </w:r>
      <w:r>
        <w:rPr>
          <w:rFonts w:ascii="Times New Roman" w:hAnsi="Times New Roman"/>
          <w:sz w:val="24"/>
          <w:szCs w:val="24"/>
          <w:lang w:val="uz-Cyrl-UZ" w:eastAsia="ru-RU"/>
        </w:rPr>
        <w:t>Buyurtmachining</w:t>
      </w:r>
      <w:r w:rsidRPr="00F8656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roziligisiz</w:t>
      </w:r>
      <w:r w:rsidRPr="00F8656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LSX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xujjatlarini</w:t>
      </w:r>
      <w:r w:rsidRPr="00F8656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uchinchi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shaxslarga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bermaslik</w:t>
      </w:r>
      <w:r w:rsidRPr="00F8656A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>5.</w:t>
      </w:r>
      <w:r>
        <w:rPr>
          <w:rFonts w:ascii="Times New Roman" w:hAnsi="Times New Roman"/>
          <w:sz w:val="24"/>
          <w:szCs w:val="24"/>
          <w:lang w:val="uz-Cyrl-UZ" w:eastAsia="ru-RU"/>
        </w:rPr>
        <w:t>4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uz-Cyrl-UZ" w:eastAsia="ru-RU"/>
        </w:rPr>
        <w:t>Buyurtmachi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tomonidan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taqdim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qilingan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dastlabki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birlamchi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ma’lumotlarni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muxandislik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qidiruv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xulosalarini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Buyurtmachining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roziligisiz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uchinchi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shaxslarga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bermaslik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ulardagi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malumotlarni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oshkor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qilmaslik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ulardan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faqat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ushbu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shartnomadagi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predmetda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foydalanish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majburiyatini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oladi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>5.</w:t>
      </w:r>
      <w:r>
        <w:rPr>
          <w:rFonts w:ascii="Times New Roman" w:hAnsi="Times New Roman"/>
          <w:sz w:val="24"/>
          <w:szCs w:val="24"/>
          <w:lang w:val="uz-Cyrl-UZ" w:eastAsia="ru-RU"/>
        </w:rPr>
        <w:t>5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uz-Cyrl-UZ" w:eastAsia="ru-RU"/>
        </w:rPr>
        <w:t>Ob’ektda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qurilish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ishlari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to‘laligicha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yakunlangandan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so‘ng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ishchi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komissiyasiga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Loyihachi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ob’ektning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LSX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xujjatlari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asosida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qurilganligi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to‘g‘risida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xulosa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taqdim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qilish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>5.</w:t>
      </w:r>
      <w:r>
        <w:rPr>
          <w:rFonts w:ascii="Times New Roman" w:hAnsi="Times New Roman"/>
          <w:sz w:val="24"/>
          <w:szCs w:val="24"/>
          <w:lang w:val="uz-Cyrl-UZ" w:eastAsia="ru-RU"/>
        </w:rPr>
        <w:t>6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uz-Cyrl-UZ" w:eastAsia="ru-RU"/>
        </w:rPr>
        <w:t>LSX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xujjatlarini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bir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-</w:t>
      </w:r>
      <w:r>
        <w:rPr>
          <w:rFonts w:ascii="Times New Roman" w:hAnsi="Times New Roman"/>
          <w:sz w:val="24"/>
          <w:szCs w:val="24"/>
          <w:lang w:val="uz-Cyrl-UZ" w:eastAsia="ru-RU"/>
        </w:rPr>
        <w:t>biriga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mutanosibligi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uz-Cyrl-UZ" w:eastAsia="ru-RU"/>
        </w:rPr>
        <w:t>mos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kelishi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)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xajmlarini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chizmalarida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berilgan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turlari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mosligi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ShNK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talablariga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javob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berishiga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Loyihachi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tashkiloti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buyurtmachi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pudratchi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oldida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javobgardir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</w:p>
    <w:p w:rsidR="00E27EFA" w:rsidRDefault="00E27EFA" w:rsidP="00E27E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>
        <w:rPr>
          <w:rFonts w:ascii="Times New Roman" w:hAnsi="Times New Roman"/>
          <w:b/>
          <w:sz w:val="24"/>
          <w:szCs w:val="24"/>
          <w:lang w:val="uz-Cyrl-UZ" w:eastAsia="ru-RU"/>
        </w:rPr>
        <w:t>Buyurtmachining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eastAsia="ru-RU"/>
        </w:rPr>
        <w:t>majburiyati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>:</w:t>
      </w: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>5.</w:t>
      </w:r>
      <w:r>
        <w:rPr>
          <w:rFonts w:ascii="Times New Roman" w:hAnsi="Times New Roman"/>
          <w:sz w:val="24"/>
          <w:szCs w:val="24"/>
          <w:lang w:val="uz-Cyrl-UZ" w:eastAsia="ru-RU"/>
        </w:rPr>
        <w:t>7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uz-Cyrl-UZ" w:eastAsia="ru-RU"/>
        </w:rPr>
        <w:t>Loyihachidan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olingan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LSX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xujjatlaridan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faqat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mazkur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shartnomada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nazarda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tutilgan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maqsadlar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uchun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foydalanish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LQI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xujjatlarini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Loyihachining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roziligisiz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uchinchi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shaxslarga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bermaslik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ulardagi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malumotlarni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oshkor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qilmaslik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>5.</w:t>
      </w:r>
      <w:r>
        <w:rPr>
          <w:rFonts w:ascii="Times New Roman" w:hAnsi="Times New Roman"/>
          <w:sz w:val="24"/>
          <w:szCs w:val="24"/>
          <w:lang w:val="uz-Cyrl-UZ" w:eastAsia="ru-RU"/>
        </w:rPr>
        <w:t>8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uz-Cyrl-UZ" w:eastAsia="ru-RU"/>
        </w:rPr>
        <w:t>Shartnomada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belgilangan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miqdorda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muddatda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shartnomani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1.1-</w:t>
      </w:r>
      <w:r>
        <w:rPr>
          <w:rFonts w:ascii="Times New Roman" w:hAnsi="Times New Roman"/>
          <w:sz w:val="24"/>
          <w:szCs w:val="24"/>
          <w:lang w:val="uz-Cyrl-UZ" w:eastAsia="ru-RU"/>
        </w:rPr>
        <w:t>bandida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nazarda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tutilgan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ishlarni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qabul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qilib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olish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bajarganlik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uchun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Loyihachiga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xaq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to‘lash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E27EFA" w:rsidRPr="00C71AF3" w:rsidRDefault="00E27EFA" w:rsidP="00E27E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>5.</w:t>
      </w:r>
      <w:r>
        <w:rPr>
          <w:rFonts w:ascii="Times New Roman" w:hAnsi="Times New Roman"/>
          <w:sz w:val="24"/>
          <w:szCs w:val="24"/>
          <w:lang w:val="uz-Cyrl-UZ" w:eastAsia="ru-RU"/>
        </w:rPr>
        <w:t>9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uz-Cyrl-UZ" w:eastAsia="ru-RU"/>
        </w:rPr>
        <w:t>Loyihachiga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Loyiha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ishlarini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bajarishda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ushbu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shartnomada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nazarda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tutilgan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xajmda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shartlarda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xizmat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ko‘rsatish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sz w:val="24"/>
          <w:szCs w:val="24"/>
          <w:lang w:val="uz-Cyrl-UZ" w:eastAsia="ru-RU"/>
        </w:rPr>
      </w:pPr>
    </w:p>
    <w:p w:rsidR="00A01113" w:rsidRPr="00E27EFA" w:rsidRDefault="00A01113" w:rsidP="00C71AF3">
      <w:pPr>
        <w:pStyle w:val="af3"/>
        <w:keepNext/>
        <w:numPr>
          <w:ilvl w:val="0"/>
          <w:numId w:val="8"/>
        </w:numPr>
        <w:tabs>
          <w:tab w:val="left" w:pos="708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E27EFA">
        <w:rPr>
          <w:rFonts w:ascii="Times New Roman" w:hAnsi="Times New Roman"/>
          <w:b/>
          <w:sz w:val="24"/>
          <w:szCs w:val="24"/>
          <w:lang w:val="uz-Cyrl-UZ" w:eastAsia="ru-RU"/>
        </w:rPr>
        <w:t>Ishlarni topshirish va qabul qilish tartibi</w:t>
      </w:r>
    </w:p>
    <w:p w:rsidR="00A01113" w:rsidRPr="00C71AF3" w:rsidRDefault="00A01113" w:rsidP="00C71AF3">
      <w:pPr>
        <w:pStyle w:val="af3"/>
        <w:keepNext/>
        <w:tabs>
          <w:tab w:val="left" w:pos="708"/>
        </w:tabs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A01113" w:rsidRPr="00C71AF3" w:rsidRDefault="00A01113" w:rsidP="00E409C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6.1. </w:t>
      </w:r>
      <w:r>
        <w:rPr>
          <w:rFonts w:ascii="Times New Roman" w:hAnsi="Times New Roman"/>
          <w:sz w:val="24"/>
          <w:szCs w:val="24"/>
          <w:lang w:val="uz-Cyrl-UZ" w:eastAsia="ru-RU"/>
        </w:rPr>
        <w:t>Bajarilgan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ishlarni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 w:rsidR="007B38C7">
        <w:rPr>
          <w:rFonts w:ascii="Times New Roman" w:hAnsi="Times New Roman"/>
          <w:sz w:val="24"/>
          <w:szCs w:val="24"/>
          <w:lang w:val="uz-Cyrl-UZ" w:eastAsia="ru-RU"/>
        </w:rPr>
        <w:t>ba</w:t>
      </w:r>
      <w:r w:rsidR="007B38C7" w:rsidRPr="007B38C7">
        <w:rPr>
          <w:rFonts w:ascii="Times New Roman" w:hAnsi="Times New Roman"/>
          <w:sz w:val="24"/>
          <w:szCs w:val="24"/>
          <w:lang w:val="uz-Cyrl-UZ" w:eastAsia="ru-RU"/>
        </w:rPr>
        <w:t>h</w:t>
      </w:r>
      <w:r>
        <w:rPr>
          <w:rFonts w:ascii="Times New Roman" w:hAnsi="Times New Roman"/>
          <w:sz w:val="24"/>
          <w:szCs w:val="24"/>
          <w:lang w:val="uz-Cyrl-UZ" w:eastAsia="ru-RU"/>
        </w:rPr>
        <w:t>olash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qabul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qilib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olish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texnik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topshiriq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talablari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asosida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kalendar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jadval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bo‘yicha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sz w:val="24"/>
          <w:szCs w:val="24"/>
          <w:lang w:val="uz-Cyrl-UZ" w:eastAsia="ru-RU"/>
        </w:rPr>
        <w:t>amalga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oshiriladi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A01113" w:rsidRPr="00C71AF3" w:rsidRDefault="00A01113" w:rsidP="00E409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6.2. </w:t>
      </w:r>
      <w:r w:rsidR="0097456F">
        <w:rPr>
          <w:rFonts w:ascii="Times New Roman" w:hAnsi="Times New Roman"/>
          <w:sz w:val="24"/>
          <w:szCs w:val="24"/>
          <w:lang w:val="uz-Cyrl-UZ" w:eastAsia="ru-RU"/>
        </w:rPr>
        <w:t>Loyiha</w:t>
      </w:r>
      <w:r>
        <w:rPr>
          <w:rFonts w:ascii="Times New Roman" w:hAnsi="Times New Roman"/>
          <w:sz w:val="24"/>
          <w:szCs w:val="24"/>
          <w:lang w:val="uz-Cyrl-UZ" w:eastAsia="ru-RU"/>
        </w:rPr>
        <w:t>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tomonidan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topshiriladigan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rasmiylashtiriladigan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xujjatlar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 w:rsidR="007B38C7">
        <w:rPr>
          <w:rFonts w:ascii="Times New Roman" w:hAnsi="Times New Roman"/>
          <w:sz w:val="24"/>
          <w:szCs w:val="24"/>
          <w:lang w:val="uz-Cyrl-UZ" w:eastAsia="ru-RU"/>
        </w:rPr>
        <w:t>r</w:t>
      </w:r>
      <w:r w:rsidR="007B38C7" w:rsidRPr="007B38C7">
        <w:rPr>
          <w:rFonts w:ascii="Times New Roman" w:hAnsi="Times New Roman"/>
          <w:sz w:val="24"/>
          <w:szCs w:val="24"/>
          <w:lang w:val="uz-Cyrl-UZ" w:eastAsia="ru-RU"/>
        </w:rPr>
        <w:t>o`</w:t>
      </w:r>
      <w:r>
        <w:rPr>
          <w:rFonts w:ascii="Times New Roman" w:hAnsi="Times New Roman"/>
          <w:sz w:val="24"/>
          <w:szCs w:val="24"/>
          <w:lang w:val="uz-Cyrl-UZ" w:eastAsia="ru-RU"/>
        </w:rPr>
        <w:t>yxati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texnik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 w:rsidR="007B38C7">
        <w:rPr>
          <w:rFonts w:ascii="Times New Roman" w:hAnsi="Times New Roman"/>
          <w:sz w:val="24"/>
          <w:szCs w:val="24"/>
          <w:lang w:val="uz-Cyrl-UZ" w:eastAsia="ru-RU"/>
        </w:rPr>
        <w:t>topshiri</w:t>
      </w:r>
      <w:r w:rsidR="007B38C7" w:rsidRPr="007B38C7">
        <w:rPr>
          <w:rFonts w:ascii="Times New Roman" w:hAnsi="Times New Roman"/>
          <w:sz w:val="24"/>
          <w:szCs w:val="24"/>
          <w:lang w:val="uz-Cyrl-UZ" w:eastAsia="ru-RU"/>
        </w:rPr>
        <w:t>q</w:t>
      </w:r>
      <w:r>
        <w:rPr>
          <w:rFonts w:ascii="Times New Roman" w:hAnsi="Times New Roman"/>
          <w:sz w:val="24"/>
          <w:szCs w:val="24"/>
          <w:lang w:val="uz-Cyrl-UZ" w:eastAsia="ru-RU"/>
        </w:rPr>
        <w:t>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 w:rsidR="007B38C7">
        <w:rPr>
          <w:rFonts w:ascii="Times New Roman" w:hAnsi="Times New Roman"/>
          <w:sz w:val="24"/>
          <w:szCs w:val="24"/>
          <w:lang w:val="uz-Cyrl-UZ" w:eastAsia="ru-RU"/>
        </w:rPr>
        <w:t>ani</w:t>
      </w:r>
      <w:r w:rsidR="007B38C7" w:rsidRPr="007B38C7">
        <w:rPr>
          <w:rFonts w:ascii="Times New Roman" w:hAnsi="Times New Roman"/>
          <w:sz w:val="24"/>
          <w:szCs w:val="24"/>
          <w:lang w:val="uz-Cyrl-UZ" w:eastAsia="ru-RU"/>
        </w:rPr>
        <w:t>q</w:t>
      </w:r>
      <w:r>
        <w:rPr>
          <w:rFonts w:ascii="Times New Roman" w:hAnsi="Times New Roman"/>
          <w:sz w:val="24"/>
          <w:szCs w:val="24"/>
          <w:lang w:val="uz-Cyrl-UZ" w:eastAsia="ru-RU"/>
        </w:rPr>
        <w:t>lanadi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. </w:t>
      </w:r>
    </w:p>
    <w:p w:rsidR="00A01113" w:rsidRPr="00C71AF3" w:rsidRDefault="00A01113" w:rsidP="00E409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6.3. </w:t>
      </w:r>
      <w:r w:rsidR="0097456F">
        <w:rPr>
          <w:rFonts w:ascii="Times New Roman" w:hAnsi="Times New Roman"/>
          <w:sz w:val="24"/>
          <w:szCs w:val="24"/>
          <w:lang w:val="uz-Cyrl-UZ" w:eastAsia="ru-RU"/>
        </w:rPr>
        <w:t>Loyiha</w:t>
      </w:r>
      <w:r>
        <w:rPr>
          <w:rFonts w:ascii="Times New Roman" w:hAnsi="Times New Roman"/>
          <w:sz w:val="24"/>
          <w:szCs w:val="24"/>
          <w:lang w:val="uz-Cyrl-UZ" w:eastAsia="ru-RU"/>
        </w:rPr>
        <w:t>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ishlarni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bajarib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bo‘lgach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Buyurtmachiga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texnik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topshiriqda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ko‘rsatilganidek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topshirish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- </w:t>
      </w:r>
      <w:r>
        <w:rPr>
          <w:rFonts w:ascii="Times New Roman" w:hAnsi="Times New Roman"/>
          <w:sz w:val="24"/>
          <w:szCs w:val="24"/>
          <w:lang w:val="uz-Cyrl-UZ" w:eastAsia="ru-RU"/>
        </w:rPr>
        <w:t>qabul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qilish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dalolatnomasi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bilan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birgalikda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ilova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qilib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bitta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elektron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variant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 3</w:t>
      </w:r>
      <w:r>
        <w:rPr>
          <w:rFonts w:ascii="Times New Roman" w:hAnsi="Times New Roman"/>
          <w:sz w:val="24"/>
          <w:szCs w:val="24"/>
          <w:lang w:val="uz-Cyrl-UZ" w:eastAsia="ru-RU"/>
        </w:rPr>
        <w:t>ta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nusxada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xujjatlar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komplektini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xisobot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bilan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sz w:val="24"/>
          <w:szCs w:val="24"/>
          <w:lang w:val="uz-Cyrl-UZ" w:eastAsia="ru-RU"/>
        </w:rPr>
        <w:t>taqdim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etadi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A01113" w:rsidRPr="00C71AF3" w:rsidRDefault="00A01113" w:rsidP="00E409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6.4. </w:t>
      </w:r>
      <w:r>
        <w:rPr>
          <w:rFonts w:ascii="Times New Roman" w:hAnsi="Times New Roman"/>
          <w:sz w:val="24"/>
          <w:szCs w:val="24"/>
          <w:lang w:val="uz-Cyrl-UZ" w:eastAsia="ru-RU"/>
        </w:rPr>
        <w:t>Buyurtmachi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mazkur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shartnomada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ko‘rsatilganidek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topshirish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- </w:t>
      </w:r>
      <w:r>
        <w:rPr>
          <w:rFonts w:ascii="Times New Roman" w:hAnsi="Times New Roman"/>
          <w:sz w:val="24"/>
          <w:szCs w:val="24"/>
          <w:lang w:val="uz-Cyrl-UZ" w:eastAsia="ru-RU"/>
        </w:rPr>
        <w:t>qabul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qilish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dalolatnomasini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 w:rsidR="00C70633" w:rsidRPr="00C70633">
        <w:rPr>
          <w:rFonts w:ascii="Times New Roman" w:hAnsi="Times New Roman"/>
          <w:sz w:val="24"/>
          <w:szCs w:val="24"/>
          <w:lang w:val="uz-Cyrl-UZ" w:eastAsia="ru-RU"/>
        </w:rPr>
        <w:t>h</w:t>
      </w:r>
      <w:r>
        <w:rPr>
          <w:rFonts w:ascii="Times New Roman" w:hAnsi="Times New Roman"/>
          <w:sz w:val="24"/>
          <w:szCs w:val="24"/>
          <w:lang w:val="uz-Cyrl-UZ" w:eastAsia="ru-RU"/>
        </w:rPr>
        <w:t>isobot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xujjatlari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bajarilgan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ishlarni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15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kun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mobaynida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qabul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qilish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majburiyatini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oladi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 w:rsidR="0097456F">
        <w:rPr>
          <w:rFonts w:ascii="Times New Roman" w:hAnsi="Times New Roman"/>
          <w:sz w:val="24"/>
          <w:szCs w:val="24"/>
          <w:lang w:val="uz-Cyrl-UZ" w:eastAsia="ru-RU"/>
        </w:rPr>
        <w:t>Loyiha</w:t>
      </w:r>
      <w:r>
        <w:rPr>
          <w:rFonts w:ascii="Times New Roman" w:hAnsi="Times New Roman"/>
          <w:sz w:val="24"/>
          <w:szCs w:val="24"/>
          <w:lang w:val="uz-Cyrl-UZ" w:eastAsia="ru-RU"/>
        </w:rPr>
        <w:t>chiga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imzolangan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ru-RU"/>
        </w:rPr>
        <w:t>yoki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asosli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e’tiroz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bildirilgan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topshirish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-</w:t>
      </w:r>
      <w:r>
        <w:rPr>
          <w:rFonts w:ascii="Times New Roman" w:hAnsi="Times New Roman"/>
          <w:sz w:val="24"/>
          <w:szCs w:val="24"/>
          <w:lang w:val="uz-Cyrl-UZ" w:eastAsia="ru-RU"/>
        </w:rPr>
        <w:t>qabul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qilish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dalolatnomasini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jo‘natadi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A01113" w:rsidRPr="00C71AF3" w:rsidRDefault="00A01113" w:rsidP="00E409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6.5.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Bajarilgan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ishlarni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topshirish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>-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qabul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qilish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davomida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buyurtmachining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asosli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e’tirozi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bo‘lsa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kamchiliklarning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ro‘yxati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ularni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bartaraf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etishning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aniq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muddatini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belgilovchi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ikki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>tomonlama</w:t>
      </w:r>
      <w:r w:rsidRPr="00C71AF3"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>dalolatnoma</w:t>
      </w:r>
      <w:r w:rsidRPr="00C71AF3"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>tuziladi</w:t>
      </w:r>
      <w:r w:rsidRPr="00C71AF3"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>.</w:t>
      </w:r>
    </w:p>
    <w:p w:rsidR="00A01113" w:rsidRPr="00C71AF3" w:rsidRDefault="00A01113" w:rsidP="00E409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6.6.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Agar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ishlarni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bajarish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jarayonida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keyinchalik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uni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davom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ettirish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maqsadga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muvofik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emasligi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ma’lum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bo‘lib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qolsa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tomonlar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5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kun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mobaynida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bir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>-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birlarini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ishlar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to‘xtatilganligi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 w:rsidR="007B38C7" w:rsidRPr="007B38C7">
        <w:rPr>
          <w:rFonts w:ascii="Times New Roman" w:hAnsi="Times New Roman"/>
          <w:w w:val="103"/>
          <w:sz w:val="24"/>
          <w:szCs w:val="24"/>
          <w:lang w:val="uz-Cyrl-UZ" w:eastAsia="ru-RU"/>
        </w:rPr>
        <w:t>h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aqida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xabardor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qilishlari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shart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10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kun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mobaynida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ishlarni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davom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ettirish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uchun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>maqsadga</w:t>
      </w:r>
      <w:r w:rsidRPr="00C71AF3"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>muvofiq</w:t>
      </w:r>
      <w:r w:rsidRPr="00C71AF3"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>bo‘lgan</w:t>
      </w:r>
      <w:r w:rsidRPr="00C71AF3"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>yo‘nalishlarini</w:t>
      </w:r>
      <w:r w:rsidRPr="00C71AF3"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>oydinlashtiruvchi</w:t>
      </w:r>
      <w:r w:rsidRPr="00C71AF3"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>masalalarni</w:t>
      </w:r>
      <w:r w:rsidRPr="00C71AF3"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>ko‘rib</w:t>
      </w:r>
      <w:r w:rsidRPr="00C71AF3"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>chiqishlari</w:t>
      </w:r>
      <w:r w:rsidRPr="00C71AF3">
        <w:rPr>
          <w:rFonts w:ascii="Times New Roman" w:hAnsi="Times New Roman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>kerak</w:t>
      </w:r>
      <w:r w:rsidRPr="00C71AF3"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 xml:space="preserve">. </w:t>
      </w:r>
      <w:r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>Ishlar</w:t>
      </w:r>
      <w:r w:rsidRPr="00C71AF3"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>to‘xtatilgan</w:t>
      </w:r>
      <w:r w:rsidRPr="00C71AF3"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 xml:space="preserve"> </w:t>
      </w:r>
      <w:r w:rsidR="007B38C7">
        <w:rPr>
          <w:rFonts w:ascii="Times New Roman" w:hAnsi="Times New Roman"/>
          <w:spacing w:val="-2"/>
          <w:w w:val="103"/>
          <w:sz w:val="24"/>
          <w:szCs w:val="24"/>
          <w:lang w:val="en-US" w:eastAsia="ru-RU"/>
        </w:rPr>
        <w:t>h</w:t>
      </w:r>
      <w:r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>ollarda</w:t>
      </w:r>
      <w:r w:rsidRPr="00C71AF3"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>tomonlar</w:t>
      </w:r>
      <w:r w:rsidRPr="00C71AF3"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>uchun</w:t>
      </w:r>
      <w:r w:rsidRPr="00C71AF3"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>O‘zbekiston</w:t>
      </w:r>
      <w:r w:rsidRPr="00C71AF3"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>Respublikasi</w:t>
      </w:r>
      <w:r w:rsidRPr="00C71AF3"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>qonunchiligida</w:t>
      </w:r>
      <w:r w:rsidRPr="00C71AF3"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>ko‘zda</w:t>
      </w:r>
      <w:r w:rsidRPr="00C71AF3"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pacing w:val="-2"/>
          <w:w w:val="103"/>
          <w:sz w:val="24"/>
          <w:szCs w:val="24"/>
          <w:lang w:val="uz-Cyrl-UZ" w:eastAsia="ru-RU"/>
        </w:rPr>
        <w:t>tuti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lgan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majburiyatlar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3"/>
          <w:sz w:val="24"/>
          <w:szCs w:val="24"/>
          <w:lang w:val="uz-Cyrl-UZ" w:eastAsia="ru-RU"/>
        </w:rPr>
        <w:t>yuklanadi</w:t>
      </w:r>
      <w:r w:rsidRPr="00C71AF3">
        <w:rPr>
          <w:rFonts w:ascii="Times New Roman" w:hAnsi="Times New Roman"/>
          <w:w w:val="103"/>
          <w:sz w:val="24"/>
          <w:szCs w:val="24"/>
          <w:lang w:val="uz-Cyrl-UZ" w:eastAsia="ru-RU"/>
        </w:rPr>
        <w:t>.</w:t>
      </w:r>
    </w:p>
    <w:p w:rsidR="00A01113" w:rsidRPr="00C71AF3" w:rsidRDefault="00A01113" w:rsidP="00DD0F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>6.7.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>O‘zaro</w:t>
      </w:r>
      <w:r w:rsidRPr="00C71AF3"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>xisob</w:t>
      </w:r>
      <w:r w:rsidRPr="00C71AF3"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>-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>kitoblar</w:t>
      </w:r>
      <w:r w:rsidRPr="00C71AF3"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>qilishning</w:t>
      </w:r>
      <w:r w:rsidRPr="00C71AF3"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>muddati</w:t>
      </w:r>
      <w:r w:rsidRPr="00C71AF3"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>kelganligi</w:t>
      </w:r>
      <w:r w:rsidRPr="00C71AF3"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>tomonlarning</w:t>
      </w:r>
      <w:r w:rsidRPr="00C71AF3"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>biri</w:t>
      </w:r>
      <w:r w:rsidRPr="00C71AF3"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>mazkur</w:t>
      </w:r>
      <w:r w:rsidRPr="00C71AF3"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  <w:lang w:val="uz-Cyrl-UZ" w:eastAsia="ru-RU"/>
        </w:rPr>
        <w:t>shartno</w:t>
      </w:r>
      <w:r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>madagi</w:t>
      </w:r>
      <w:r w:rsidRPr="00C71AF3"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>ishlarni</w:t>
      </w:r>
      <w:r w:rsidRPr="00C71AF3"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>to‘xtatish</w:t>
      </w:r>
      <w:r w:rsidRPr="00C71AF3"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 xml:space="preserve"> </w:t>
      </w:r>
      <w:r w:rsidR="007B38C7" w:rsidRPr="007B38C7"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>h</w:t>
      </w:r>
      <w:r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>aqidagi</w:t>
      </w:r>
      <w:r w:rsidRPr="00C71AF3"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>yozma</w:t>
      </w:r>
      <w:r w:rsidRPr="00C71AF3"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>xabarnoma</w:t>
      </w:r>
      <w:r w:rsidRPr="00C71AF3"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>bergan</w:t>
      </w:r>
      <w:r w:rsidRPr="00C71AF3"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>sanadan</w:t>
      </w:r>
      <w:r w:rsidRPr="00C71AF3"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>xisoblanadi</w:t>
      </w:r>
      <w:r w:rsidRPr="00C71AF3">
        <w:rPr>
          <w:rFonts w:ascii="Times New Roman" w:hAnsi="Times New Roman"/>
          <w:color w:val="000000"/>
          <w:w w:val="103"/>
          <w:sz w:val="24"/>
          <w:szCs w:val="24"/>
          <w:lang w:val="uz-Cyrl-UZ" w:eastAsia="ru-RU"/>
        </w:rPr>
        <w:t>.</w:t>
      </w:r>
    </w:p>
    <w:p w:rsidR="00A01113" w:rsidRPr="00C71AF3" w:rsidRDefault="00A01113" w:rsidP="00DD0F07">
      <w:pPr>
        <w:widowControl w:val="0"/>
        <w:shd w:val="clear" w:color="auto" w:fill="FFFFFF"/>
        <w:tabs>
          <w:tab w:val="left" w:pos="567"/>
          <w:tab w:val="left" w:pos="1134"/>
        </w:tabs>
        <w:snapToGrid w:val="0"/>
        <w:spacing w:after="0" w:line="240" w:lineRule="auto"/>
        <w:ind w:right="7"/>
        <w:jc w:val="both"/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color w:val="000000"/>
          <w:spacing w:val="-4"/>
          <w:w w:val="105"/>
          <w:sz w:val="24"/>
          <w:szCs w:val="24"/>
          <w:lang w:val="uz-Cyrl-UZ" w:eastAsia="ru-RU"/>
        </w:rPr>
        <w:t xml:space="preserve">6.8.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Bajarilgan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ishlar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 (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bosqichlar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)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da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kamchilik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nuqsonlar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aniqlanganda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 </w:t>
      </w:r>
      <w:r w:rsidR="0097456F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loyiha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chi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ularni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lastRenderedPageBreak/>
        <w:t>beg‘araz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bartaraf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etadi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.</w:t>
      </w:r>
    </w:p>
    <w:p w:rsidR="00A01113" w:rsidRDefault="00A01113" w:rsidP="00DD0F07">
      <w:pPr>
        <w:widowControl w:val="0"/>
        <w:shd w:val="clear" w:color="auto" w:fill="FFFFFF"/>
        <w:tabs>
          <w:tab w:val="left" w:pos="567"/>
          <w:tab w:val="left" w:pos="1134"/>
        </w:tabs>
        <w:snapToGrid w:val="0"/>
        <w:spacing w:after="0" w:line="240" w:lineRule="auto"/>
        <w:ind w:right="7"/>
        <w:jc w:val="both"/>
        <w:rPr>
          <w:rFonts w:ascii="Times New Roman" w:hAnsi="Times New Roman"/>
          <w:color w:val="000000"/>
          <w:spacing w:val="-3"/>
          <w:w w:val="105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6.9.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Agar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 </w:t>
      </w:r>
      <w:r w:rsidR="0097456F">
        <w:rPr>
          <w:rFonts w:ascii="Times New Roman" w:hAnsi="Times New Roman"/>
          <w:sz w:val="24"/>
          <w:szCs w:val="24"/>
          <w:lang w:val="uz-Cyrl-UZ" w:eastAsia="ru-RU"/>
        </w:rPr>
        <w:t>Loyiha</w:t>
      </w:r>
      <w:r>
        <w:rPr>
          <w:rFonts w:ascii="Times New Roman" w:hAnsi="Times New Roman"/>
          <w:sz w:val="24"/>
          <w:szCs w:val="24"/>
          <w:lang w:val="uz-Cyrl-UZ" w:eastAsia="ru-RU"/>
        </w:rPr>
        <w:t>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o‘tgan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bosqich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uchun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 </w:t>
      </w:r>
      <w:r w:rsidR="003D69B7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isobot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bermasa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keyingi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bosqich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uchun</w:t>
      </w:r>
      <w:r w:rsidRPr="00C71AF3"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  <w:lang w:val="uz-Cyrl-UZ" w:eastAsia="ru-RU"/>
        </w:rPr>
        <w:t>moliyalashti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  <w:lang w:val="uz-Cyrl-UZ" w:eastAsia="ru-RU"/>
        </w:rPr>
        <w:t>rish</w:t>
      </w:r>
      <w:r w:rsidRPr="00C71AF3">
        <w:rPr>
          <w:rFonts w:ascii="Times New Roman" w:hAnsi="Times New Roman"/>
          <w:color w:val="000000"/>
          <w:spacing w:val="-3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  <w:lang w:val="uz-Cyrl-UZ" w:eastAsia="ru-RU"/>
        </w:rPr>
        <w:t>ishlari</w:t>
      </w:r>
      <w:r w:rsidRPr="00C71AF3">
        <w:rPr>
          <w:rFonts w:ascii="Times New Roman" w:hAnsi="Times New Roman"/>
          <w:color w:val="000000"/>
          <w:spacing w:val="-3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  <w:lang w:val="uz-Cyrl-UZ" w:eastAsia="ru-RU"/>
        </w:rPr>
        <w:t>bajarilmaydi</w:t>
      </w:r>
      <w:r w:rsidRPr="00C71AF3">
        <w:rPr>
          <w:rFonts w:ascii="Times New Roman" w:hAnsi="Times New Roman"/>
          <w:color w:val="000000"/>
          <w:spacing w:val="-3"/>
          <w:w w:val="105"/>
          <w:sz w:val="24"/>
          <w:szCs w:val="24"/>
          <w:lang w:val="uz-Cyrl-UZ" w:eastAsia="ru-RU"/>
        </w:rPr>
        <w:t>.</w:t>
      </w:r>
    </w:p>
    <w:p w:rsidR="00A01113" w:rsidRPr="00C71AF3" w:rsidRDefault="00A01113" w:rsidP="00DD0F07">
      <w:pPr>
        <w:widowControl w:val="0"/>
        <w:shd w:val="clear" w:color="auto" w:fill="FFFFFF"/>
        <w:tabs>
          <w:tab w:val="left" w:pos="567"/>
          <w:tab w:val="left" w:pos="1134"/>
        </w:tabs>
        <w:snapToGrid w:val="0"/>
        <w:spacing w:after="0" w:line="240" w:lineRule="auto"/>
        <w:ind w:right="7"/>
        <w:jc w:val="both"/>
        <w:rPr>
          <w:rFonts w:ascii="Times New Roman" w:hAnsi="Times New Roman"/>
          <w:color w:val="000000"/>
          <w:spacing w:val="-3"/>
          <w:w w:val="105"/>
          <w:sz w:val="24"/>
          <w:szCs w:val="24"/>
          <w:lang w:val="uz-Cyrl-UZ" w:eastAsia="ru-RU"/>
        </w:rPr>
      </w:pPr>
    </w:p>
    <w:p w:rsidR="00A01113" w:rsidRPr="00C71AF3" w:rsidRDefault="00A01113" w:rsidP="00C71AF3">
      <w:pPr>
        <w:pStyle w:val="af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b/>
          <w:sz w:val="24"/>
          <w:szCs w:val="24"/>
          <w:lang w:val="uz-Cyrl-UZ" w:eastAsia="ru-RU"/>
        </w:rPr>
        <w:t>Taraflarning</w:t>
      </w:r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eastAsia="ru-RU"/>
        </w:rPr>
        <w:t>javobgarligi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>.</w:t>
      </w:r>
    </w:p>
    <w:p w:rsidR="00A01113" w:rsidRPr="00C71AF3" w:rsidRDefault="00A01113" w:rsidP="00C71AF3">
      <w:pPr>
        <w:pStyle w:val="af3"/>
        <w:spacing w:after="0" w:line="240" w:lineRule="auto"/>
        <w:rPr>
          <w:rFonts w:ascii="Times New Roman" w:hAnsi="Times New Roman"/>
          <w:sz w:val="24"/>
          <w:szCs w:val="24"/>
          <w:lang w:val="uz-Cyrl-UZ" w:eastAsia="ru-RU"/>
        </w:rPr>
      </w:pPr>
    </w:p>
    <w:p w:rsidR="00A01113" w:rsidRPr="00C71AF3" w:rsidRDefault="00A01113" w:rsidP="00DD0F07">
      <w:pPr>
        <w:spacing w:after="0" w:line="240" w:lineRule="auto"/>
        <w:jc w:val="both"/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7.1. </w:t>
      </w:r>
      <w:r w:rsidR="0097456F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Loyiha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chi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LSX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xujjatlaridagi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kamchiliklar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uchun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shu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jumladan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keyinchalik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qurilish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jarayonida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shuningdek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tayyorlangan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LSX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xujjatlari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ma</w:t>
      </w:r>
      <w:r w:rsidR="003E5FD4" w:rsidRPr="003E5FD4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`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lumotlari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asosida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barpo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etilgan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ob</w:t>
      </w:r>
      <w:r w:rsidR="003E5FD4" w:rsidRPr="003E5FD4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`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ektdan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foydalanish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jarayonida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aniqlangan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kamchiliklar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uchun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javobgardir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kamchiliklarni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bartaraf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qilish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uchun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qilingan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xarajatlarni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qoplaydi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.</w:t>
      </w:r>
    </w:p>
    <w:p w:rsidR="00A01113" w:rsidRPr="00C71AF3" w:rsidRDefault="00A01113" w:rsidP="00DD0F07">
      <w:pPr>
        <w:spacing w:after="0" w:line="240" w:lineRule="auto"/>
        <w:jc w:val="both"/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7.2. </w:t>
      </w:r>
      <w:r>
        <w:rPr>
          <w:rFonts w:ascii="Times New Roman" w:hAnsi="Times New Roman"/>
          <w:sz w:val="24"/>
          <w:szCs w:val="24"/>
          <w:lang w:val="uz-Cyrl-UZ" w:eastAsia="ru-RU"/>
        </w:rPr>
        <w:t>LSX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xujjatlarida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kamchiliklar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aniqlangan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taqdirda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 w:rsidR="0097456F">
        <w:rPr>
          <w:rFonts w:ascii="Times New Roman" w:hAnsi="Times New Roman"/>
          <w:sz w:val="24"/>
          <w:szCs w:val="24"/>
          <w:lang w:val="uz-Cyrl-UZ" w:eastAsia="ru-RU"/>
        </w:rPr>
        <w:t>Loyiha</w:t>
      </w:r>
      <w:r>
        <w:rPr>
          <w:rFonts w:ascii="Times New Roman" w:hAnsi="Times New Roman"/>
          <w:sz w:val="24"/>
          <w:szCs w:val="24"/>
          <w:lang w:val="uz-Cyrl-UZ" w:eastAsia="ru-RU"/>
        </w:rPr>
        <w:t>chi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Buyurtmachining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talabi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bilan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LSX</w:t>
      </w:r>
      <w:r w:rsidRPr="00C71AF3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ru-RU"/>
        </w:rPr>
        <w:t>xujjatlarini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bepul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qayta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ishlab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chiqishi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buning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oqibatida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keltirilgan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zararni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to‘lashi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shart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.</w:t>
      </w:r>
    </w:p>
    <w:p w:rsidR="00A01113" w:rsidRPr="00C71AF3" w:rsidRDefault="00A01113" w:rsidP="00DD0F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7.3.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Tomonlarning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majburiyatlarini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bajarmaganligi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yoki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yetarli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darajada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bajarmaganliklari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uchun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javobgarliklari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O‘zbekiston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Respublikasining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 «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Xo‘jalik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yurituvchi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sub’ektlar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faoliyatining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shartnomaviy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 </w:t>
      </w:r>
      <w:r w:rsidR="003E5FD4" w:rsidRPr="003E5FD4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uquqiy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bazasi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to‘g‘risidagi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»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qonunga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, </w:t>
      </w:r>
      <w:r w:rsidR="003E5FD4" w:rsidRPr="003E5FD4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amda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O‘zbekiston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Respublikasi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Fuqoralik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kodeksiga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asosan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belgilanadi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.</w:t>
      </w:r>
    </w:p>
    <w:p w:rsidR="00A01113" w:rsidRPr="00C71AF3" w:rsidRDefault="00A01113" w:rsidP="00DD0F07">
      <w:pPr>
        <w:spacing w:after="0" w:line="240" w:lineRule="auto"/>
        <w:jc w:val="both"/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7.4. </w:t>
      </w:r>
      <w:r w:rsidR="0097456F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Loyiha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chi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tomonidan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bajarilgan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ishlar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yoki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ko‘rsatilgan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xizmatlar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muddati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kechiktirilganda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Buyurtmachiga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muddati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o‘tkazib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yuborilgan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 w:rsidR="003E5FD4" w:rsidRPr="003E5FD4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ar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bir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kun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uchun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bajarilmagan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ishlar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qiymatining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0,1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foizi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miqdorida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penya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to‘laydi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biroq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bunda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penyaning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umumiy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summasi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bajarilmagan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ishlar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qiymatining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20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foizidan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oshmasligi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lozim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.</w:t>
      </w:r>
    </w:p>
    <w:p w:rsidR="00A01113" w:rsidRPr="00C71AF3" w:rsidRDefault="00A01113" w:rsidP="00DD0F07">
      <w:pPr>
        <w:spacing w:after="0" w:line="240" w:lineRule="auto"/>
        <w:jc w:val="both"/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7.5.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Penyaning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to‘langanligi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va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zararning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qoplanganligi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taraflarni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o‘z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majburiyatlarini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bajarish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yoki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kamchiliklarni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bartaraf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etishdan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ozod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etmaydi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.</w:t>
      </w:r>
    </w:p>
    <w:p w:rsidR="00A01113" w:rsidRDefault="00A01113" w:rsidP="00DD0F07">
      <w:pPr>
        <w:spacing w:after="0" w:line="240" w:lineRule="auto"/>
        <w:jc w:val="both"/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7.6.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Mazkur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shartnoma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bilan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nazarda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tutilmagan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taraflarning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javobgarligi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O‘zbekiston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Respublikasining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amaldagi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qonun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xujjatlariga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muvofiq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belgilanadi</w:t>
      </w:r>
      <w:r w:rsidRPr="00C71AF3"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.</w:t>
      </w:r>
    </w:p>
    <w:p w:rsidR="00A01113" w:rsidRPr="00C71AF3" w:rsidRDefault="00A01113" w:rsidP="00DD0F07">
      <w:pPr>
        <w:spacing w:after="0" w:line="240" w:lineRule="auto"/>
        <w:jc w:val="both"/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</w:pPr>
    </w:p>
    <w:p w:rsidR="00A01113" w:rsidRPr="00F8656A" w:rsidRDefault="00846D11" w:rsidP="00846D11">
      <w:pPr>
        <w:pStyle w:val="af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846D11">
        <w:rPr>
          <w:rFonts w:ascii="Times New Roman" w:hAnsi="Times New Roman"/>
          <w:b/>
          <w:sz w:val="24"/>
          <w:szCs w:val="24"/>
          <w:lang w:val="en-US" w:eastAsia="ru-RU"/>
        </w:rPr>
        <w:t>8.</w:t>
      </w:r>
      <w:r w:rsidR="00A01113" w:rsidRPr="00F8656A">
        <w:rPr>
          <w:rFonts w:ascii="Times New Roman" w:hAnsi="Times New Roman"/>
          <w:b/>
          <w:sz w:val="24"/>
          <w:szCs w:val="24"/>
          <w:lang w:val="en-US" w:eastAsia="ru-RU"/>
        </w:rPr>
        <w:t xml:space="preserve">Bartaraf </w:t>
      </w:r>
      <w:proofErr w:type="spellStart"/>
      <w:r w:rsidR="00A01113" w:rsidRPr="00F8656A">
        <w:rPr>
          <w:rFonts w:ascii="Times New Roman" w:hAnsi="Times New Roman"/>
          <w:b/>
          <w:sz w:val="24"/>
          <w:szCs w:val="24"/>
          <w:lang w:val="en-US" w:eastAsia="ru-RU"/>
        </w:rPr>
        <w:t>etib</w:t>
      </w:r>
      <w:proofErr w:type="spellEnd"/>
      <w:r w:rsidR="00A01113" w:rsidRPr="00F8656A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="00A01113" w:rsidRPr="00F8656A">
        <w:rPr>
          <w:rFonts w:ascii="Times New Roman" w:hAnsi="Times New Roman"/>
          <w:b/>
          <w:sz w:val="24"/>
          <w:szCs w:val="24"/>
          <w:lang w:val="en-US" w:eastAsia="ru-RU"/>
        </w:rPr>
        <w:t>b</w:t>
      </w:r>
      <w:r w:rsidR="00A01113">
        <w:rPr>
          <w:rFonts w:ascii="Times New Roman" w:hAnsi="Times New Roman"/>
          <w:b/>
          <w:sz w:val="24"/>
          <w:szCs w:val="24"/>
          <w:lang w:val="uz-Cyrl-UZ" w:eastAsia="ru-RU"/>
        </w:rPr>
        <w:t>o‘</w:t>
      </w:r>
      <w:proofErr w:type="spellStart"/>
      <w:proofErr w:type="gramEnd"/>
      <w:r w:rsidR="003E5FD4">
        <w:rPr>
          <w:rFonts w:ascii="Times New Roman" w:hAnsi="Times New Roman"/>
          <w:b/>
          <w:sz w:val="24"/>
          <w:szCs w:val="24"/>
          <w:lang w:val="en-US" w:eastAsia="ru-RU"/>
        </w:rPr>
        <w:t>lmaydigan</w:t>
      </w:r>
      <w:proofErr w:type="spellEnd"/>
      <w:r w:rsidR="003E5FD4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3E5FD4">
        <w:rPr>
          <w:rFonts w:ascii="Times New Roman" w:hAnsi="Times New Roman"/>
          <w:b/>
          <w:sz w:val="24"/>
          <w:szCs w:val="24"/>
          <w:lang w:val="en-US" w:eastAsia="ru-RU"/>
        </w:rPr>
        <w:t>kuch</w:t>
      </w:r>
      <w:proofErr w:type="spellEnd"/>
      <w:r w:rsidR="003E5FD4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3E5FD4">
        <w:rPr>
          <w:rFonts w:ascii="Times New Roman" w:hAnsi="Times New Roman"/>
          <w:b/>
          <w:sz w:val="24"/>
          <w:szCs w:val="24"/>
          <w:lang w:val="en-US" w:eastAsia="ru-RU"/>
        </w:rPr>
        <w:t>h</w:t>
      </w:r>
      <w:r w:rsidR="00A01113" w:rsidRPr="00F8656A">
        <w:rPr>
          <w:rFonts w:ascii="Times New Roman" w:hAnsi="Times New Roman"/>
          <w:b/>
          <w:sz w:val="24"/>
          <w:szCs w:val="24"/>
          <w:lang w:val="en-US" w:eastAsia="ru-RU"/>
        </w:rPr>
        <w:t>olati</w:t>
      </w:r>
      <w:proofErr w:type="spellEnd"/>
      <w:r w:rsidR="00A01113" w:rsidRPr="00F8656A">
        <w:rPr>
          <w:rFonts w:ascii="Times New Roman" w:hAnsi="Times New Roman"/>
          <w:b/>
          <w:sz w:val="24"/>
          <w:szCs w:val="24"/>
          <w:lang w:val="en-US" w:eastAsia="ru-RU"/>
        </w:rPr>
        <w:t xml:space="preserve"> (</w:t>
      </w:r>
      <w:proofErr w:type="spellStart"/>
      <w:r w:rsidR="00A01113" w:rsidRPr="00F8656A">
        <w:rPr>
          <w:rFonts w:ascii="Times New Roman" w:hAnsi="Times New Roman"/>
          <w:b/>
          <w:sz w:val="24"/>
          <w:szCs w:val="24"/>
          <w:lang w:val="en-US" w:eastAsia="ru-RU"/>
        </w:rPr>
        <w:t>fors</w:t>
      </w:r>
      <w:proofErr w:type="spellEnd"/>
      <w:r w:rsidR="00A01113" w:rsidRPr="00F8656A">
        <w:rPr>
          <w:rFonts w:ascii="Times New Roman" w:hAnsi="Times New Roman"/>
          <w:b/>
          <w:sz w:val="24"/>
          <w:szCs w:val="24"/>
          <w:lang w:val="en-US" w:eastAsia="ru-RU"/>
        </w:rPr>
        <w:t xml:space="preserve"> – major).</w:t>
      </w:r>
    </w:p>
    <w:p w:rsidR="00A01113" w:rsidRPr="00F8656A" w:rsidRDefault="00A01113" w:rsidP="00C71AF3">
      <w:pPr>
        <w:pStyle w:val="af3"/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A01113" w:rsidRPr="00F8656A" w:rsidRDefault="00A01113" w:rsidP="00DD0F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F8656A">
        <w:rPr>
          <w:rFonts w:ascii="Times New Roman" w:hAnsi="Times New Roman"/>
          <w:color w:val="000000"/>
          <w:spacing w:val="16"/>
          <w:w w:val="101"/>
          <w:sz w:val="24"/>
          <w:szCs w:val="24"/>
          <w:lang w:val="en-US" w:eastAsia="ru-RU"/>
        </w:rPr>
        <w:t xml:space="preserve">8.1. </w:t>
      </w:r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Agar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tomonlar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majburiyatlarining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q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isman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yoki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gram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o‘</w:t>
      </w:r>
      <w:proofErr w:type="gram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la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ijro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etilmay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q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olishi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tabiiy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xodisalar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,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xarbiy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xarakatlar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va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bosh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q</w:t>
      </w:r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a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bartaraf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etib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b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o‘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lmaydigan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bosh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q</w:t>
      </w:r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a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kuchlar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sababli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sodir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b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o‘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lgan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b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o‘</w:t>
      </w:r>
      <w:proofErr w:type="spellStart"/>
      <w:r w:rsidR="003E5FD4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lsa</w:t>
      </w:r>
      <w:proofErr w:type="spellEnd"/>
      <w:r w:rsidR="003E5FD4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, </w:t>
      </w:r>
      <w:proofErr w:type="spellStart"/>
      <w:r w:rsidR="003E5FD4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h</w:t>
      </w:r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amda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bu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xolat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5"/>
          <w:sz w:val="24"/>
          <w:szCs w:val="24"/>
          <w:lang w:val="en-US" w:eastAsia="ru-RU"/>
        </w:rPr>
        <w:t>mazkur</w:t>
      </w:r>
      <w:proofErr w:type="spellEnd"/>
      <w:r w:rsidRPr="00F8656A">
        <w:rPr>
          <w:rFonts w:ascii="Times New Roman" w:hAnsi="Times New Roman"/>
          <w:color w:val="000000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5"/>
          <w:sz w:val="24"/>
          <w:szCs w:val="24"/>
          <w:lang w:val="en-US" w:eastAsia="ru-RU"/>
        </w:rPr>
        <w:t>shartnoma</w:t>
      </w:r>
      <w:proofErr w:type="spellEnd"/>
      <w:r w:rsidRPr="00F8656A">
        <w:rPr>
          <w:rFonts w:ascii="Times New Roman" w:hAnsi="Times New Roman"/>
          <w:color w:val="000000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5"/>
          <w:sz w:val="24"/>
          <w:szCs w:val="24"/>
          <w:lang w:val="en-US" w:eastAsia="ru-RU"/>
        </w:rPr>
        <w:t>ijrosiga</w:t>
      </w:r>
      <w:proofErr w:type="spellEnd"/>
      <w:r w:rsidRPr="00F8656A">
        <w:rPr>
          <w:rFonts w:ascii="Times New Roman" w:hAnsi="Times New Roman"/>
          <w:color w:val="000000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5"/>
          <w:sz w:val="24"/>
          <w:szCs w:val="24"/>
          <w:lang w:val="en-US" w:eastAsia="ru-RU"/>
        </w:rPr>
        <w:t>bevosita</w:t>
      </w:r>
      <w:proofErr w:type="spellEnd"/>
      <w:r w:rsidRPr="00F8656A">
        <w:rPr>
          <w:rFonts w:ascii="Times New Roman" w:hAnsi="Times New Roman"/>
          <w:color w:val="000000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5"/>
          <w:sz w:val="24"/>
          <w:szCs w:val="24"/>
          <w:lang w:val="en-US" w:eastAsia="ru-RU"/>
        </w:rPr>
        <w:t>ta’sir</w:t>
      </w:r>
      <w:proofErr w:type="spellEnd"/>
      <w:r w:rsidRPr="00F8656A">
        <w:rPr>
          <w:rFonts w:ascii="Times New Roman" w:hAnsi="Times New Roman"/>
          <w:color w:val="000000"/>
          <w:w w:val="105"/>
          <w:sz w:val="24"/>
          <w:szCs w:val="24"/>
          <w:lang w:val="en-US" w:eastAsia="ru-RU"/>
        </w:rPr>
        <w:t xml:space="preserve"> k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o‘</w:t>
      </w:r>
      <w:proofErr w:type="spellStart"/>
      <w:r w:rsidRPr="00F8656A">
        <w:rPr>
          <w:rFonts w:ascii="Times New Roman" w:hAnsi="Times New Roman"/>
          <w:color w:val="000000"/>
          <w:w w:val="105"/>
          <w:sz w:val="24"/>
          <w:szCs w:val="24"/>
          <w:lang w:val="en-US" w:eastAsia="ru-RU"/>
        </w:rPr>
        <w:t>rsatgan</w:t>
      </w:r>
      <w:proofErr w:type="spellEnd"/>
      <w:r w:rsidRPr="00F8656A">
        <w:rPr>
          <w:rFonts w:ascii="Times New Roman" w:hAnsi="Times New Roman"/>
          <w:color w:val="000000"/>
          <w:w w:val="105"/>
          <w:sz w:val="24"/>
          <w:szCs w:val="24"/>
          <w:lang w:val="en-US" w:eastAsia="ru-RU"/>
        </w:rPr>
        <w:t xml:space="preserve"> b</w:t>
      </w:r>
      <w:r>
        <w:rPr>
          <w:rFonts w:ascii="Times New Roman" w:hAnsi="Times New Roman"/>
          <w:color w:val="000000"/>
          <w:w w:val="105"/>
          <w:sz w:val="24"/>
          <w:szCs w:val="24"/>
          <w:lang w:val="uz-Cyrl-UZ" w:eastAsia="ru-RU"/>
        </w:rPr>
        <w:t>o‘</w:t>
      </w:r>
      <w:proofErr w:type="spellStart"/>
      <w:r w:rsidRPr="00F8656A">
        <w:rPr>
          <w:rFonts w:ascii="Times New Roman" w:hAnsi="Times New Roman"/>
          <w:color w:val="000000"/>
          <w:w w:val="105"/>
          <w:sz w:val="24"/>
          <w:szCs w:val="24"/>
          <w:lang w:val="en-US" w:eastAsia="ru-RU"/>
        </w:rPr>
        <w:t>lsa</w:t>
      </w:r>
      <w:proofErr w:type="spellEnd"/>
      <w:r w:rsidRPr="00F8656A">
        <w:rPr>
          <w:rFonts w:ascii="Times New Roman" w:hAnsi="Times New Roman"/>
          <w:color w:val="000000"/>
          <w:w w:val="105"/>
          <w:sz w:val="24"/>
          <w:szCs w:val="24"/>
          <w:lang w:val="en-US" w:eastAsia="ru-RU"/>
        </w:rPr>
        <w:t xml:space="preserve">,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tomonlar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mazkur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shartnoma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 b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o‘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yicha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majburiyatlarining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isman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yoki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t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o‘</w:t>
      </w:r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la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ijro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etilmay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olgani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uchun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javobgarlikdan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ozod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b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o‘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ladilar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.</w:t>
      </w:r>
    </w:p>
    <w:p w:rsidR="00A01113" w:rsidRPr="00F8656A" w:rsidRDefault="00A01113" w:rsidP="00DD0F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Mazkur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shartnoma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gram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b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o‘</w:t>
      </w:r>
      <w:proofErr w:type="spellStart"/>
      <w:proofErr w:type="gram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yicha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majburiyatlarning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ijro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muddati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bartaraf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etib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b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o‘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lmaydigan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vaziyat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,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shuningdek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shu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vaziyat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keltirib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chi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argan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o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ibat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xukm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surgan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tga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mos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ravishda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r w:rsidRPr="00F8656A">
        <w:rPr>
          <w:rFonts w:ascii="Times New Roman" w:hAnsi="Times New Roman"/>
          <w:color w:val="000000"/>
          <w:spacing w:val="-1"/>
          <w:w w:val="102"/>
          <w:sz w:val="24"/>
          <w:szCs w:val="24"/>
          <w:lang w:val="en-US" w:eastAsia="ru-RU"/>
        </w:rPr>
        <w:t>or</w:t>
      </w:r>
      <w:r>
        <w:rPr>
          <w:rFonts w:ascii="Times New Roman" w:hAnsi="Times New Roman"/>
          <w:color w:val="000000"/>
          <w:spacing w:val="-1"/>
          <w:w w:val="102"/>
          <w:sz w:val="24"/>
          <w:szCs w:val="24"/>
          <w:lang w:val="uz-Cyrl-UZ" w:eastAsia="ru-RU"/>
        </w:rPr>
        <w:t>q</w:t>
      </w:r>
      <w:proofErr w:type="spellStart"/>
      <w:r w:rsidRPr="00F8656A">
        <w:rPr>
          <w:rFonts w:ascii="Times New Roman" w:hAnsi="Times New Roman"/>
          <w:color w:val="000000"/>
          <w:spacing w:val="-1"/>
          <w:w w:val="102"/>
          <w:sz w:val="24"/>
          <w:szCs w:val="24"/>
          <w:lang w:val="en-US" w:eastAsia="ru-RU"/>
        </w:rPr>
        <w:t>aga</w:t>
      </w:r>
      <w:proofErr w:type="spellEnd"/>
      <w:r w:rsidRPr="00F8656A">
        <w:rPr>
          <w:rFonts w:ascii="Times New Roman" w:hAnsi="Times New Roman"/>
          <w:color w:val="000000"/>
          <w:spacing w:val="-1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1"/>
          <w:w w:val="102"/>
          <w:sz w:val="24"/>
          <w:szCs w:val="24"/>
          <w:lang w:val="en-US" w:eastAsia="ru-RU"/>
        </w:rPr>
        <w:t>suriladi</w:t>
      </w:r>
      <w:proofErr w:type="spellEnd"/>
      <w:r w:rsidRPr="00F8656A">
        <w:rPr>
          <w:rFonts w:ascii="Times New Roman" w:hAnsi="Times New Roman"/>
          <w:color w:val="000000"/>
          <w:spacing w:val="-1"/>
          <w:w w:val="102"/>
          <w:sz w:val="24"/>
          <w:szCs w:val="24"/>
          <w:lang w:val="en-US" w:eastAsia="ru-RU"/>
        </w:rPr>
        <w:t>.</w:t>
      </w:r>
    </w:p>
    <w:p w:rsidR="00A01113" w:rsidRPr="003318B5" w:rsidRDefault="00A01113" w:rsidP="00C71AF3">
      <w:pPr>
        <w:pStyle w:val="af3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</w:pPr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Agar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bartaraf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etib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gram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b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o‘</w:t>
      </w:r>
      <w:proofErr w:type="spellStart"/>
      <w:proofErr w:type="gram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lmaydigan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kuch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vaziyati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yoki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uning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o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ibatlari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3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oydan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orti</w:t>
      </w:r>
      <w:proofErr w:type="spellEnd"/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</w:t>
      </w:r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tga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ch</w:t>
      </w:r>
      <w:proofErr w:type="spellEnd"/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o‘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ziladigan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b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o‘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lsa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, </w:t>
      </w:r>
      <w:proofErr w:type="spellStart"/>
      <w:r w:rsidR="0097456F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Loyiha</w:t>
      </w:r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chi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va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Buyurtmachi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ishlarni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davom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ettirish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yoki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noma’lum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tga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t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o‘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xtatish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uchun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chora-tadbirlar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k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o‘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rishni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muxokama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</w:t>
      </w:r>
      <w:proofErr w:type="spellStart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iladilar</w:t>
      </w:r>
      <w:proofErr w:type="spellEnd"/>
      <w:r w:rsidRPr="00F8656A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.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Agar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tomonlar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ikki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oy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mobaynida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bir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to‘xtamga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kela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olmasalar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tomonlarning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 w:rsidR="003E5FD4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h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ar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qaysisi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shartnomani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bekor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qilinishini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talab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qilishga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xaqlidir</w:t>
      </w:r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.</w:t>
      </w:r>
    </w:p>
    <w:p w:rsidR="00A01113" w:rsidRPr="00C71AF3" w:rsidRDefault="00A01113" w:rsidP="00C71AF3">
      <w:pPr>
        <w:spacing w:after="0" w:line="240" w:lineRule="auto"/>
        <w:jc w:val="both"/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</w:pPr>
    </w:p>
    <w:p w:rsidR="00A01113" w:rsidRPr="00C71AF3" w:rsidRDefault="00846D11" w:rsidP="00846D11">
      <w:pPr>
        <w:pStyle w:val="af3"/>
        <w:keepNext/>
        <w:tabs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w w:val="102"/>
          <w:sz w:val="24"/>
          <w:szCs w:val="24"/>
          <w:lang w:val="uz-Cyrl-UZ" w:eastAsia="ru-RU"/>
        </w:rPr>
      </w:pPr>
      <w:r>
        <w:rPr>
          <w:rFonts w:ascii="Times New Roman" w:hAnsi="Times New Roman"/>
          <w:b/>
          <w:w w:val="102"/>
          <w:sz w:val="24"/>
          <w:szCs w:val="24"/>
          <w:lang w:val="uz-Cyrl-UZ" w:eastAsia="ru-RU"/>
        </w:rPr>
        <w:t>9.</w:t>
      </w:r>
      <w:r w:rsidR="00A01113">
        <w:rPr>
          <w:rFonts w:ascii="Times New Roman" w:hAnsi="Times New Roman"/>
          <w:b/>
          <w:w w:val="102"/>
          <w:sz w:val="24"/>
          <w:szCs w:val="24"/>
          <w:lang w:val="uz-Cyrl-UZ" w:eastAsia="ru-RU"/>
        </w:rPr>
        <w:t>Qo‘shimcha</w:t>
      </w:r>
      <w:r w:rsidR="00A01113" w:rsidRPr="00C71AF3">
        <w:rPr>
          <w:rFonts w:ascii="Times New Roman" w:hAnsi="Times New Roman"/>
          <w:b/>
          <w:w w:val="102"/>
          <w:sz w:val="24"/>
          <w:szCs w:val="24"/>
          <w:lang w:val="uz-Cyrl-UZ" w:eastAsia="ru-RU"/>
        </w:rPr>
        <w:t xml:space="preserve">  </w:t>
      </w:r>
      <w:r w:rsidR="00A01113">
        <w:rPr>
          <w:rFonts w:ascii="Times New Roman" w:hAnsi="Times New Roman"/>
          <w:b/>
          <w:w w:val="102"/>
          <w:sz w:val="24"/>
          <w:szCs w:val="24"/>
          <w:lang w:val="uz-Cyrl-UZ" w:eastAsia="ru-RU"/>
        </w:rPr>
        <w:t>shartlar</w:t>
      </w:r>
    </w:p>
    <w:p w:rsidR="00A01113" w:rsidRPr="00C71AF3" w:rsidRDefault="00A01113" w:rsidP="00C71AF3">
      <w:pPr>
        <w:pStyle w:val="af3"/>
        <w:keepNext/>
        <w:tabs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w w:val="102"/>
          <w:sz w:val="24"/>
          <w:szCs w:val="24"/>
          <w:lang w:val="uz-Cyrl-UZ" w:eastAsia="ru-RU"/>
        </w:rPr>
      </w:pPr>
    </w:p>
    <w:p w:rsidR="00A01113" w:rsidRPr="00C71AF3" w:rsidRDefault="00A01113" w:rsidP="00DD0F07">
      <w:pPr>
        <w:widowControl w:val="0"/>
        <w:shd w:val="clear" w:color="auto" w:fill="FFFFFF"/>
        <w:snapToGrid w:val="0"/>
        <w:spacing w:before="7" w:after="0" w:line="240" w:lineRule="auto"/>
        <w:ind w:right="7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9.1.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Buyurtmachi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1.1 -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bandda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ko‘rsatilgan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ob’ektdan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tashqari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, </w:t>
      </w:r>
      <w:r w:rsidR="0097456F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Loyiha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chi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tomonidan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taqdim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etilgan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bajarilgan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ish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natijalaridan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foydalanishga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xaqli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emas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, </w:t>
      </w:r>
      <w:r w:rsidR="0097456F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Loyiha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chi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olingan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birlamchi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ma’lumotlardan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boshqa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maqsadlar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uchun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color w:val="000000"/>
          <w:w w:val="101"/>
          <w:sz w:val="24"/>
          <w:szCs w:val="24"/>
          <w:lang w:val="uz-Cyrl-UZ" w:eastAsia="ru-RU"/>
        </w:rPr>
        <w:t>foydalanish</w:t>
      </w:r>
      <w:r w:rsidRPr="00C71AF3">
        <w:rPr>
          <w:rFonts w:ascii="Times New Roman" w:hAnsi="Times New Roman"/>
          <w:b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color w:val="000000"/>
          <w:w w:val="101"/>
          <w:sz w:val="24"/>
          <w:szCs w:val="24"/>
          <w:lang w:val="uz-Cyrl-UZ" w:eastAsia="ru-RU"/>
        </w:rPr>
        <w:t>xuquqiga</w:t>
      </w:r>
      <w:r w:rsidRPr="00C71AF3">
        <w:rPr>
          <w:rFonts w:ascii="Times New Roman" w:hAnsi="Times New Roman"/>
          <w:b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color w:val="000000"/>
          <w:w w:val="101"/>
          <w:sz w:val="24"/>
          <w:szCs w:val="24"/>
          <w:lang w:val="uz-Cyrl-UZ" w:eastAsia="ru-RU"/>
        </w:rPr>
        <w:t>ega</w:t>
      </w:r>
      <w:r w:rsidRPr="00C71AF3">
        <w:rPr>
          <w:rFonts w:ascii="Times New Roman" w:hAnsi="Times New Roman"/>
          <w:b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color w:val="000000"/>
          <w:w w:val="101"/>
          <w:sz w:val="24"/>
          <w:szCs w:val="24"/>
          <w:lang w:val="uz-Cyrl-UZ" w:eastAsia="ru-RU"/>
        </w:rPr>
        <w:t>emas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.</w:t>
      </w:r>
    </w:p>
    <w:p w:rsidR="00A01113" w:rsidRDefault="00A01113" w:rsidP="00DD0F07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9.2.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Mazkur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shartnomada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ko‘zda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tutilmagan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tomonlarning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o‘zaro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munosabatlari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O‘zbekiston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Res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publikasining</w:t>
      </w:r>
      <w:r w:rsidRPr="00C71AF3"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 xml:space="preserve"> «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Xo‘jalik</w:t>
      </w:r>
      <w:r w:rsidRPr="00C71AF3"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yurituvchi</w:t>
      </w:r>
      <w:r w:rsidRPr="00C71AF3"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sub’ektlar</w:t>
      </w:r>
      <w:r w:rsidRPr="00C71AF3"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faoliyatining</w:t>
      </w:r>
      <w:r w:rsidRPr="00C71AF3"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shartnomaviy</w:t>
      </w:r>
      <w:r w:rsidRPr="00C71AF3"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 xml:space="preserve"> - </w:t>
      </w:r>
      <w:r w:rsidR="00DF210D"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xu</w:t>
      </w:r>
      <w:r w:rsidR="00DF210D" w:rsidRPr="00DF210D"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q</w:t>
      </w:r>
      <w:r w:rsidR="00DF210D"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u</w:t>
      </w:r>
      <w:r w:rsidR="00DF210D" w:rsidRPr="00DF210D"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q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iy</w:t>
      </w:r>
      <w:r w:rsidRPr="00C71AF3"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bazasi</w:t>
      </w:r>
      <w:r w:rsidRPr="00C71AF3"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 xml:space="preserve"> </w:t>
      </w:r>
      <w:r w:rsidR="00DF210D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t</w:t>
      </w:r>
      <w:r w:rsidR="00DF210D" w:rsidRPr="00DF210D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o`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grisida</w:t>
      </w:r>
      <w:r w:rsidR="00DF210D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»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gi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qonuniga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, </w:t>
      </w:r>
      <w:r w:rsidR="00DF210D" w:rsidRPr="00DF210D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amda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O‘zbekiston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Respublikasi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fuqarolik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kodeksiga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asosan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belgilanadi</w:t>
      </w:r>
      <w:r w:rsidRPr="00C71AF3"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.</w:t>
      </w:r>
    </w:p>
    <w:p w:rsidR="00A01113" w:rsidRPr="00C71AF3" w:rsidRDefault="00A01113" w:rsidP="00DD0F07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</w:p>
    <w:p w:rsidR="00A01113" w:rsidRPr="00F8656A" w:rsidRDefault="00DF210D" w:rsidP="00DF210D">
      <w:pPr>
        <w:pStyle w:val="af3"/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hAnsi="Times New Roman"/>
          <w:b/>
          <w:w w:val="103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w w:val="103"/>
          <w:sz w:val="24"/>
          <w:szCs w:val="24"/>
          <w:lang w:val="en-US" w:eastAsia="ru-RU"/>
        </w:rPr>
        <w:t>10.</w:t>
      </w:r>
      <w:r w:rsidR="00A01113" w:rsidRPr="00F8656A">
        <w:rPr>
          <w:rFonts w:ascii="Times New Roman" w:hAnsi="Times New Roman"/>
          <w:b/>
          <w:w w:val="103"/>
          <w:sz w:val="24"/>
          <w:szCs w:val="24"/>
          <w:lang w:val="en-US" w:eastAsia="ru-RU"/>
        </w:rPr>
        <w:t xml:space="preserve">Shartnomaning </w:t>
      </w:r>
      <w:proofErr w:type="spellStart"/>
      <w:r w:rsidR="00A01113" w:rsidRPr="00F8656A">
        <w:rPr>
          <w:rFonts w:ascii="Times New Roman" w:hAnsi="Times New Roman"/>
          <w:b/>
          <w:w w:val="103"/>
          <w:sz w:val="24"/>
          <w:szCs w:val="24"/>
          <w:lang w:val="en-US" w:eastAsia="ru-RU"/>
        </w:rPr>
        <w:t>amal</w:t>
      </w:r>
      <w:proofErr w:type="spellEnd"/>
      <w:r w:rsidR="00A01113" w:rsidRPr="00F8656A">
        <w:rPr>
          <w:rFonts w:ascii="Times New Roman" w:hAnsi="Times New Roman"/>
          <w:b/>
          <w:w w:val="103"/>
          <w:sz w:val="24"/>
          <w:szCs w:val="24"/>
          <w:lang w:val="en-US" w:eastAsia="ru-RU"/>
        </w:rPr>
        <w:t xml:space="preserve"> </w:t>
      </w:r>
      <w:r w:rsidR="00A01113">
        <w:rPr>
          <w:rFonts w:ascii="Times New Roman" w:hAnsi="Times New Roman"/>
          <w:b/>
          <w:w w:val="103"/>
          <w:sz w:val="24"/>
          <w:szCs w:val="24"/>
          <w:lang w:val="uz-Cyrl-UZ" w:eastAsia="ru-RU"/>
        </w:rPr>
        <w:t>q</w:t>
      </w:r>
      <w:proofErr w:type="spellStart"/>
      <w:r w:rsidR="00A01113" w:rsidRPr="00F8656A">
        <w:rPr>
          <w:rFonts w:ascii="Times New Roman" w:hAnsi="Times New Roman"/>
          <w:b/>
          <w:w w:val="103"/>
          <w:sz w:val="24"/>
          <w:szCs w:val="24"/>
          <w:lang w:val="en-US" w:eastAsia="ru-RU"/>
        </w:rPr>
        <w:t>ilish</w:t>
      </w:r>
      <w:proofErr w:type="spellEnd"/>
      <w:r w:rsidR="00A01113" w:rsidRPr="00F8656A">
        <w:rPr>
          <w:rFonts w:ascii="Times New Roman" w:hAnsi="Times New Roman"/>
          <w:b/>
          <w:w w:val="103"/>
          <w:sz w:val="24"/>
          <w:szCs w:val="24"/>
          <w:lang w:val="en-US" w:eastAsia="ru-RU"/>
        </w:rPr>
        <w:t xml:space="preserve"> </w:t>
      </w:r>
      <w:proofErr w:type="spellStart"/>
      <w:r w:rsidR="00A01113" w:rsidRPr="00F8656A">
        <w:rPr>
          <w:rFonts w:ascii="Times New Roman" w:hAnsi="Times New Roman"/>
          <w:b/>
          <w:w w:val="103"/>
          <w:sz w:val="24"/>
          <w:szCs w:val="24"/>
          <w:lang w:val="en-US" w:eastAsia="ru-RU"/>
        </w:rPr>
        <w:t>muddati</w:t>
      </w:r>
      <w:proofErr w:type="spellEnd"/>
      <w:r w:rsidR="00A01113" w:rsidRPr="00F8656A">
        <w:rPr>
          <w:rFonts w:ascii="Times New Roman" w:hAnsi="Times New Roman"/>
          <w:b/>
          <w:w w:val="103"/>
          <w:sz w:val="24"/>
          <w:szCs w:val="24"/>
          <w:lang w:val="en-US" w:eastAsia="ru-RU"/>
        </w:rPr>
        <w:t xml:space="preserve"> </w:t>
      </w:r>
      <w:proofErr w:type="spellStart"/>
      <w:r w:rsidR="00A01113" w:rsidRPr="00F8656A">
        <w:rPr>
          <w:rFonts w:ascii="Times New Roman" w:hAnsi="Times New Roman"/>
          <w:b/>
          <w:w w:val="103"/>
          <w:sz w:val="24"/>
          <w:szCs w:val="24"/>
          <w:lang w:val="en-US" w:eastAsia="ru-RU"/>
        </w:rPr>
        <w:t>va</w:t>
      </w:r>
      <w:proofErr w:type="spellEnd"/>
      <w:r w:rsidR="00A01113" w:rsidRPr="00F8656A">
        <w:rPr>
          <w:rFonts w:ascii="Times New Roman" w:hAnsi="Times New Roman"/>
          <w:b/>
          <w:w w:val="103"/>
          <w:sz w:val="24"/>
          <w:szCs w:val="24"/>
          <w:lang w:val="en-US" w:eastAsia="ru-RU"/>
        </w:rPr>
        <w:t xml:space="preserve"> </w:t>
      </w:r>
      <w:proofErr w:type="spellStart"/>
      <w:r w:rsidR="00A01113" w:rsidRPr="00F8656A">
        <w:rPr>
          <w:rFonts w:ascii="Times New Roman" w:hAnsi="Times New Roman"/>
          <w:b/>
          <w:w w:val="103"/>
          <w:sz w:val="24"/>
          <w:szCs w:val="24"/>
          <w:lang w:val="en-US" w:eastAsia="ru-RU"/>
        </w:rPr>
        <w:t>shartlari</w:t>
      </w:r>
      <w:proofErr w:type="spellEnd"/>
    </w:p>
    <w:p w:rsidR="00A01113" w:rsidRPr="00F8656A" w:rsidRDefault="00A01113" w:rsidP="00C71AF3">
      <w:pPr>
        <w:pStyle w:val="af3"/>
        <w:keepNext/>
        <w:tabs>
          <w:tab w:val="left" w:pos="708"/>
        </w:tabs>
        <w:spacing w:after="0" w:line="240" w:lineRule="auto"/>
        <w:outlineLvl w:val="1"/>
        <w:rPr>
          <w:rFonts w:ascii="Times New Roman" w:hAnsi="Times New Roman"/>
          <w:b/>
          <w:w w:val="103"/>
          <w:sz w:val="24"/>
          <w:szCs w:val="24"/>
          <w:lang w:val="en-US" w:eastAsia="ru-RU"/>
        </w:rPr>
      </w:pPr>
    </w:p>
    <w:p w:rsidR="00A01113" w:rsidRPr="00F8656A" w:rsidRDefault="00A01113" w:rsidP="00DD0F07">
      <w:pPr>
        <w:widowControl w:val="0"/>
        <w:shd w:val="clear" w:color="auto" w:fill="FFFFFF"/>
        <w:snapToGri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10.1.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Sh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artnoma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imzola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n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gan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kundan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boshlab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kuchga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kiradi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va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uning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shartlari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t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o‘</w:t>
      </w:r>
      <w:r w:rsidRPr="00F8656A">
        <w:rPr>
          <w:rFonts w:ascii="Times New Roman" w:hAnsi="Times New Roman"/>
          <w:color w:val="000000"/>
          <w:spacing w:val="-1"/>
          <w:w w:val="101"/>
          <w:sz w:val="24"/>
          <w:szCs w:val="24"/>
          <w:lang w:val="en-US" w:eastAsia="ru-RU"/>
        </w:rPr>
        <w:t>li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q</w:t>
      </w:r>
      <w:r w:rsidRPr="00F8656A">
        <w:rPr>
          <w:rFonts w:ascii="Times New Roman" w:hAnsi="Times New Roman"/>
          <w:color w:val="000000"/>
          <w:spacing w:val="-1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1"/>
          <w:w w:val="101"/>
          <w:sz w:val="24"/>
          <w:szCs w:val="24"/>
          <w:lang w:val="en-US" w:eastAsia="ru-RU"/>
        </w:rPr>
        <w:t>bajar</w:t>
      </w:r>
      <w:proofErr w:type="spellEnd"/>
      <w:r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il</w:t>
      </w:r>
      <w:proofErr w:type="spellStart"/>
      <w:r w:rsidRPr="00F8656A">
        <w:rPr>
          <w:rFonts w:ascii="Times New Roman" w:hAnsi="Times New Roman"/>
          <w:color w:val="000000"/>
          <w:spacing w:val="-1"/>
          <w:w w:val="101"/>
          <w:sz w:val="24"/>
          <w:szCs w:val="24"/>
          <w:lang w:val="en-US" w:eastAsia="ru-RU"/>
        </w:rPr>
        <w:t>guncha</w:t>
      </w:r>
      <w:proofErr w:type="spellEnd"/>
      <w:r w:rsidRPr="00F8656A">
        <w:rPr>
          <w:rFonts w:ascii="Times New Roman" w:hAnsi="Times New Roman"/>
          <w:color w:val="000000"/>
          <w:spacing w:val="-1"/>
          <w:w w:val="10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o‘z</w:t>
      </w:r>
      <w:r w:rsidRPr="00C71AF3"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kuchida</w:t>
      </w:r>
      <w:r w:rsidRPr="00C71AF3"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  <w:lang w:val="uz-Cyrl-UZ" w:eastAsia="ru-RU"/>
        </w:rPr>
        <w:t>qoladi</w:t>
      </w:r>
      <w:r w:rsidRPr="00F8656A">
        <w:rPr>
          <w:rFonts w:ascii="Times New Roman" w:hAnsi="Times New Roman"/>
          <w:color w:val="000000"/>
          <w:spacing w:val="-1"/>
          <w:w w:val="101"/>
          <w:sz w:val="24"/>
          <w:szCs w:val="24"/>
          <w:lang w:val="en-US" w:eastAsia="ru-RU"/>
        </w:rPr>
        <w:t>.</w:t>
      </w:r>
    </w:p>
    <w:p w:rsidR="00A01113" w:rsidRPr="00F8656A" w:rsidRDefault="00A01113" w:rsidP="00DD0F07">
      <w:pPr>
        <w:widowControl w:val="0"/>
        <w:shd w:val="clear" w:color="auto" w:fill="FFFFFF"/>
        <w:snapToGrid w:val="0"/>
        <w:spacing w:after="0" w:line="240" w:lineRule="auto"/>
        <w:ind w:right="14"/>
        <w:jc w:val="both"/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</w:pPr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lastRenderedPageBreak/>
        <w:t xml:space="preserve">10.2.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Sh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artnomaning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muddati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tugashiga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lang w:val="uz-Cyrl-UZ" w:eastAsia="ru-RU"/>
        </w:rPr>
        <w:t>q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aramay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,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tomonlar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javobgarlikdan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ozod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etilmaydi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.</w:t>
      </w:r>
    </w:p>
    <w:p w:rsidR="00A01113" w:rsidRPr="00F8656A" w:rsidRDefault="00A01113" w:rsidP="00DD0F07">
      <w:pPr>
        <w:widowControl w:val="0"/>
        <w:shd w:val="clear" w:color="auto" w:fill="FFFFFF"/>
        <w:snapToGrid w:val="0"/>
        <w:spacing w:after="0" w:line="240" w:lineRule="auto"/>
        <w:ind w:right="14"/>
        <w:jc w:val="both"/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</w:pPr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10.3.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Shartnomaning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amal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kilish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muddati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 ________________________ </w:t>
      </w:r>
      <w:proofErr w:type="spellStart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>yilgacha</w:t>
      </w:r>
      <w:proofErr w:type="spellEnd"/>
      <w:r w:rsidRPr="00F8656A"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  <w:t xml:space="preserve">. </w:t>
      </w:r>
    </w:p>
    <w:p w:rsidR="00A01113" w:rsidRPr="00F8656A" w:rsidRDefault="00A01113" w:rsidP="00DD0F07">
      <w:pPr>
        <w:widowControl w:val="0"/>
        <w:shd w:val="clear" w:color="auto" w:fill="FFFFFF"/>
        <w:snapToGrid w:val="0"/>
        <w:spacing w:after="0" w:line="240" w:lineRule="auto"/>
        <w:ind w:right="14"/>
        <w:jc w:val="both"/>
        <w:rPr>
          <w:rFonts w:ascii="Times New Roman" w:hAnsi="Times New Roman"/>
          <w:color w:val="000000"/>
          <w:w w:val="101"/>
          <w:sz w:val="24"/>
          <w:szCs w:val="24"/>
          <w:lang w:val="en-US" w:eastAsia="ru-RU"/>
        </w:rPr>
      </w:pPr>
    </w:p>
    <w:p w:rsidR="00A01113" w:rsidRPr="003D69B7" w:rsidRDefault="00DF210D" w:rsidP="00DF210D">
      <w:pPr>
        <w:pStyle w:val="af3"/>
        <w:widowControl w:val="0"/>
        <w:shd w:val="clear" w:color="auto" w:fill="FFFFFF"/>
        <w:snapToGrid w:val="0"/>
        <w:spacing w:after="0" w:line="240" w:lineRule="auto"/>
        <w:ind w:right="14"/>
        <w:jc w:val="center"/>
        <w:rPr>
          <w:rFonts w:ascii="Times New Roman" w:hAnsi="Times New Roman"/>
          <w:b/>
          <w:color w:val="000000"/>
          <w:w w:val="103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color w:val="000000"/>
          <w:w w:val="103"/>
          <w:sz w:val="24"/>
          <w:szCs w:val="24"/>
          <w:lang w:val="en-US" w:eastAsia="ru-RU"/>
        </w:rPr>
        <w:t>11.</w:t>
      </w:r>
      <w:r w:rsidR="00A01113" w:rsidRPr="003D69B7">
        <w:rPr>
          <w:rFonts w:ascii="Times New Roman" w:hAnsi="Times New Roman"/>
          <w:b/>
          <w:color w:val="000000"/>
          <w:w w:val="103"/>
          <w:sz w:val="24"/>
          <w:szCs w:val="24"/>
          <w:lang w:val="en-US" w:eastAsia="ru-RU"/>
        </w:rPr>
        <w:t xml:space="preserve">Baxslarni </w:t>
      </w:r>
      <w:proofErr w:type="spellStart"/>
      <w:r w:rsidR="003B4ADE">
        <w:rPr>
          <w:rFonts w:ascii="Times New Roman" w:hAnsi="Times New Roman"/>
          <w:b/>
          <w:color w:val="000000"/>
          <w:w w:val="103"/>
          <w:sz w:val="24"/>
          <w:szCs w:val="24"/>
          <w:lang w:val="en-US" w:eastAsia="ru-RU"/>
        </w:rPr>
        <w:t>h</w:t>
      </w:r>
      <w:r w:rsidR="00A01113" w:rsidRPr="003D69B7">
        <w:rPr>
          <w:rFonts w:ascii="Times New Roman" w:hAnsi="Times New Roman"/>
          <w:b/>
          <w:color w:val="000000"/>
          <w:w w:val="103"/>
          <w:sz w:val="24"/>
          <w:szCs w:val="24"/>
          <w:lang w:val="en-US" w:eastAsia="ru-RU"/>
        </w:rPr>
        <w:t>al</w:t>
      </w:r>
      <w:proofErr w:type="spellEnd"/>
      <w:r w:rsidR="00A01113" w:rsidRPr="003D69B7">
        <w:rPr>
          <w:rFonts w:ascii="Times New Roman" w:hAnsi="Times New Roman"/>
          <w:b/>
          <w:color w:val="000000"/>
          <w:w w:val="103"/>
          <w:sz w:val="24"/>
          <w:szCs w:val="24"/>
          <w:lang w:val="en-US" w:eastAsia="ru-RU"/>
        </w:rPr>
        <w:t xml:space="preserve"> </w:t>
      </w:r>
      <w:proofErr w:type="spellStart"/>
      <w:r w:rsidR="00A01113" w:rsidRPr="003D69B7">
        <w:rPr>
          <w:rFonts w:ascii="Times New Roman" w:hAnsi="Times New Roman"/>
          <w:b/>
          <w:color w:val="000000"/>
          <w:w w:val="103"/>
          <w:sz w:val="24"/>
          <w:szCs w:val="24"/>
          <w:lang w:val="en-US" w:eastAsia="ru-RU"/>
        </w:rPr>
        <w:t>etish</w:t>
      </w:r>
      <w:proofErr w:type="spellEnd"/>
      <w:r w:rsidR="00A01113" w:rsidRPr="003D69B7">
        <w:rPr>
          <w:rFonts w:ascii="Times New Roman" w:hAnsi="Times New Roman"/>
          <w:b/>
          <w:color w:val="000000"/>
          <w:w w:val="103"/>
          <w:sz w:val="24"/>
          <w:szCs w:val="24"/>
          <w:lang w:val="en-US" w:eastAsia="ru-RU"/>
        </w:rPr>
        <w:t xml:space="preserve"> </w:t>
      </w:r>
      <w:proofErr w:type="spellStart"/>
      <w:r w:rsidR="00A01113" w:rsidRPr="003D69B7">
        <w:rPr>
          <w:rFonts w:ascii="Times New Roman" w:hAnsi="Times New Roman"/>
          <w:b/>
          <w:color w:val="000000"/>
          <w:w w:val="103"/>
          <w:sz w:val="24"/>
          <w:szCs w:val="24"/>
          <w:lang w:val="en-US" w:eastAsia="ru-RU"/>
        </w:rPr>
        <w:t>tartibi</w:t>
      </w:r>
      <w:proofErr w:type="spellEnd"/>
    </w:p>
    <w:p w:rsidR="00A01113" w:rsidRPr="003D69B7" w:rsidRDefault="00A01113" w:rsidP="00C71AF3">
      <w:pPr>
        <w:pStyle w:val="af3"/>
        <w:widowControl w:val="0"/>
        <w:shd w:val="clear" w:color="auto" w:fill="FFFFFF"/>
        <w:snapToGrid w:val="0"/>
        <w:spacing w:after="0" w:line="240" w:lineRule="auto"/>
        <w:ind w:right="14"/>
        <w:rPr>
          <w:rFonts w:ascii="Times New Roman" w:hAnsi="Times New Roman"/>
          <w:b/>
          <w:color w:val="000000"/>
          <w:w w:val="103"/>
          <w:sz w:val="24"/>
          <w:szCs w:val="24"/>
          <w:lang w:val="en-US" w:eastAsia="ru-RU"/>
        </w:rPr>
      </w:pPr>
    </w:p>
    <w:p w:rsidR="00A01113" w:rsidRPr="003D69B7" w:rsidRDefault="00A01113" w:rsidP="00DD0F07">
      <w:pPr>
        <w:widowControl w:val="0"/>
        <w:shd w:val="clear" w:color="auto" w:fill="FFFFFF"/>
        <w:snapToGrid w:val="0"/>
        <w:spacing w:after="0" w:line="240" w:lineRule="auto"/>
        <w:ind w:right="7"/>
        <w:jc w:val="both"/>
        <w:rPr>
          <w:rFonts w:ascii="Times New Roman" w:hAnsi="Times New Roman"/>
          <w:color w:val="000000"/>
          <w:spacing w:val="-4"/>
          <w:w w:val="102"/>
          <w:sz w:val="24"/>
          <w:szCs w:val="24"/>
          <w:lang w:val="en-US" w:eastAsia="ru-RU"/>
        </w:rPr>
      </w:pPr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11.1.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Shartnomani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tuzish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,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ijro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etish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, </w:t>
      </w:r>
      <w:proofErr w:type="gramStart"/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o‘</w:t>
      </w:r>
      <w:proofErr w:type="spellStart"/>
      <w:proofErr w:type="gram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zgartirish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va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bekor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ilish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,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shuningdek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keltirilgan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zararni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oplash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cho</w:t>
      </w:r>
      <w:proofErr w:type="spellEnd"/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g‘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ida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tomonlar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o‘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rtasida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vujudga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keladigan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baxslar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o‘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zora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="004D764E"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mu</w:t>
      </w:r>
      <w:r w:rsidR="004D764E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h</w:t>
      </w:r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okama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ilinib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kelishuvga</w:t>
      </w:r>
      <w:proofErr w:type="spellEnd"/>
      <w:r w:rsidRPr="00C71AF3"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erishish</w:t>
      </w:r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imkoniyati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b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o‘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lmagan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ta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dirda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color w:val="000000"/>
          <w:w w:val="102"/>
          <w:sz w:val="24"/>
          <w:szCs w:val="24"/>
          <w:lang w:val="uz-Cyrl-UZ" w:eastAsia="ru-RU"/>
        </w:rPr>
        <w:t>q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onunchilikda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belgilangan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tartibda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="0097456F"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iqtisodiy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sudi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proofErr w:type="spellStart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>tomonidan</w:t>
      </w:r>
      <w:proofErr w:type="spellEnd"/>
      <w:r w:rsidRPr="003D69B7">
        <w:rPr>
          <w:rFonts w:ascii="Times New Roman" w:hAnsi="Times New Roman"/>
          <w:color w:val="000000"/>
          <w:w w:val="102"/>
          <w:sz w:val="24"/>
          <w:szCs w:val="24"/>
          <w:lang w:val="en-US" w:eastAsia="ru-RU"/>
        </w:rPr>
        <w:t xml:space="preserve"> </w:t>
      </w:r>
      <w:r w:rsidRPr="003D69B7">
        <w:rPr>
          <w:rFonts w:ascii="Times New Roman" w:hAnsi="Times New Roman"/>
          <w:color w:val="000000"/>
          <w:spacing w:val="-4"/>
          <w:w w:val="102"/>
          <w:sz w:val="24"/>
          <w:szCs w:val="24"/>
          <w:lang w:val="en-US" w:eastAsia="ru-RU"/>
        </w:rPr>
        <w:t>k</w:t>
      </w:r>
      <w:r>
        <w:rPr>
          <w:rFonts w:ascii="Times New Roman" w:hAnsi="Times New Roman"/>
          <w:color w:val="000000"/>
          <w:spacing w:val="-4"/>
          <w:w w:val="102"/>
          <w:sz w:val="24"/>
          <w:szCs w:val="24"/>
          <w:lang w:val="uz-Cyrl-UZ" w:eastAsia="ru-RU"/>
        </w:rPr>
        <w:t>o‘</w:t>
      </w:r>
      <w:r w:rsidRPr="003D69B7">
        <w:rPr>
          <w:rFonts w:ascii="Times New Roman" w:hAnsi="Times New Roman"/>
          <w:color w:val="000000"/>
          <w:spacing w:val="-4"/>
          <w:w w:val="102"/>
          <w:sz w:val="24"/>
          <w:szCs w:val="24"/>
          <w:lang w:val="en-US" w:eastAsia="ru-RU"/>
        </w:rPr>
        <w:t>rib chi</w:t>
      </w:r>
      <w:r>
        <w:rPr>
          <w:rFonts w:ascii="Times New Roman" w:hAnsi="Times New Roman"/>
          <w:color w:val="000000"/>
          <w:spacing w:val="-4"/>
          <w:w w:val="102"/>
          <w:sz w:val="24"/>
          <w:szCs w:val="24"/>
          <w:lang w:val="uz-Cyrl-UZ" w:eastAsia="ru-RU"/>
        </w:rPr>
        <w:t>q</w:t>
      </w:r>
      <w:proofErr w:type="spellStart"/>
      <w:r w:rsidRPr="003D69B7">
        <w:rPr>
          <w:rFonts w:ascii="Times New Roman" w:hAnsi="Times New Roman"/>
          <w:color w:val="000000"/>
          <w:spacing w:val="-4"/>
          <w:w w:val="102"/>
          <w:sz w:val="24"/>
          <w:szCs w:val="24"/>
          <w:lang w:val="en-US" w:eastAsia="ru-RU"/>
        </w:rPr>
        <w:t>iladi</w:t>
      </w:r>
      <w:proofErr w:type="spellEnd"/>
      <w:r w:rsidRPr="003D69B7">
        <w:rPr>
          <w:rFonts w:ascii="Times New Roman" w:hAnsi="Times New Roman"/>
          <w:color w:val="000000"/>
          <w:spacing w:val="-4"/>
          <w:w w:val="102"/>
          <w:sz w:val="24"/>
          <w:szCs w:val="24"/>
          <w:lang w:val="en-US" w:eastAsia="ru-RU"/>
        </w:rPr>
        <w:t>.</w:t>
      </w:r>
    </w:p>
    <w:p w:rsidR="003318B5" w:rsidRPr="003D69B7" w:rsidRDefault="003318B5" w:rsidP="00DD0F07">
      <w:pPr>
        <w:widowControl w:val="0"/>
        <w:shd w:val="clear" w:color="auto" w:fill="FFFFFF"/>
        <w:snapToGrid w:val="0"/>
        <w:spacing w:after="0" w:line="240" w:lineRule="auto"/>
        <w:ind w:right="7"/>
        <w:jc w:val="both"/>
        <w:rPr>
          <w:rFonts w:ascii="Times New Roman" w:hAnsi="Times New Roman"/>
          <w:color w:val="000000"/>
          <w:spacing w:val="-4"/>
          <w:w w:val="102"/>
          <w:sz w:val="24"/>
          <w:szCs w:val="24"/>
          <w:lang w:val="en-US" w:eastAsia="ru-RU"/>
        </w:rPr>
      </w:pPr>
    </w:p>
    <w:p w:rsidR="00A01113" w:rsidRDefault="00A01113" w:rsidP="00D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 xml:space="preserve">12.Shartnomani </w:t>
      </w:r>
      <w:proofErr w:type="gramStart"/>
      <w:r>
        <w:rPr>
          <w:rFonts w:ascii="Times New Roman" w:hAnsi="Times New Roman"/>
          <w:b/>
          <w:sz w:val="24"/>
          <w:szCs w:val="24"/>
          <w:lang w:val="uz-Cyrl-UZ" w:eastAsia="ru-RU"/>
        </w:rPr>
        <w:t>o‘</w:t>
      </w:r>
      <w:proofErr w:type="spellStart"/>
      <w:proofErr w:type="gramEnd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>zgartirish</w:t>
      </w:r>
      <w:proofErr w:type="spellEnd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>va</w:t>
      </w:r>
      <w:proofErr w:type="spellEnd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>unga</w:t>
      </w:r>
      <w:proofErr w:type="spellEnd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eastAsia="ru-RU"/>
        </w:rPr>
        <w:t>qo‘</w:t>
      </w:r>
      <w:proofErr w:type="spellStart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>shimchalar</w:t>
      </w:r>
      <w:proofErr w:type="spellEnd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>kiritish</w:t>
      </w:r>
      <w:proofErr w:type="spellEnd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>tartibi</w:t>
      </w:r>
      <w:proofErr w:type="spellEnd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>va</w:t>
      </w:r>
      <w:proofErr w:type="spellEnd"/>
      <w:r w:rsidRPr="00C71AF3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eastAsia="ru-RU"/>
        </w:rPr>
        <w:t>b</w:t>
      </w:r>
      <w:proofErr w:type="spellStart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>ekor</w:t>
      </w:r>
      <w:proofErr w:type="spellEnd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eastAsia="ru-RU"/>
        </w:rPr>
        <w:t>q</w:t>
      </w:r>
      <w:proofErr w:type="spellStart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>ilish</w:t>
      </w:r>
      <w:proofErr w:type="spellEnd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>tartibi</w:t>
      </w:r>
      <w:proofErr w:type="spellEnd"/>
      <w:r w:rsidRPr="00F8656A">
        <w:rPr>
          <w:rFonts w:ascii="Times New Roman" w:hAnsi="Times New Roman"/>
          <w:b/>
          <w:sz w:val="24"/>
          <w:szCs w:val="24"/>
          <w:lang w:val="en-US" w:eastAsia="ru-RU"/>
        </w:rPr>
        <w:t>.</w:t>
      </w:r>
    </w:p>
    <w:p w:rsidR="003318B5" w:rsidRPr="00F8656A" w:rsidRDefault="003318B5" w:rsidP="00DF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A01113" w:rsidRPr="00F8656A" w:rsidRDefault="00A01113" w:rsidP="00DD0F07">
      <w:pPr>
        <w:widowControl w:val="0"/>
        <w:shd w:val="clear" w:color="auto" w:fill="FFFFFF"/>
        <w:tabs>
          <w:tab w:val="left" w:pos="567"/>
          <w:tab w:val="left" w:pos="1134"/>
        </w:tabs>
        <w:snapToGrid w:val="0"/>
        <w:spacing w:after="0" w:line="240" w:lineRule="auto"/>
        <w:ind w:right="7"/>
        <w:jc w:val="both"/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</w:pPr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12.1.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Ushbu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shartnomaga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xar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="0097456F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qanday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o‘</w:t>
      </w:r>
      <w:proofErr w:type="spellStart"/>
      <w:proofErr w:type="gram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zgartirish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va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qo‘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shimchalar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ular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yozma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ravishda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rasmiylashtirilgan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va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taraflarning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vakolatli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shaxslari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tomonidan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imzolangan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ta</w:t>
      </w:r>
      <w:r w:rsidR="0097456F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q</w:t>
      </w:r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dirda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xa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q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q</w:t>
      </w:r>
      <w:proofErr w:type="spellStart"/>
      <w:r w:rsidR="008A3450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iy</w:t>
      </w:r>
      <w:proofErr w:type="spellEnd"/>
      <w:r w:rsidR="008A3450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="008A3450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h</w:t>
      </w:r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isoblanadi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.</w:t>
      </w:r>
    </w:p>
    <w:p w:rsidR="00A01113" w:rsidRPr="00F8656A" w:rsidRDefault="003318B5" w:rsidP="00DD0F07">
      <w:pPr>
        <w:widowControl w:val="0"/>
        <w:shd w:val="clear" w:color="auto" w:fill="FFFFFF"/>
        <w:tabs>
          <w:tab w:val="left" w:pos="567"/>
          <w:tab w:val="left" w:pos="1134"/>
        </w:tabs>
        <w:snapToGrid w:val="0"/>
        <w:spacing w:after="0" w:line="240" w:lineRule="auto"/>
        <w:ind w:right="7"/>
        <w:jc w:val="both"/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12</w:t>
      </w:r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.</w:t>
      </w:r>
      <w:proofErr w:type="gramStart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2.Shartnomani</w:t>
      </w:r>
      <w:proofErr w:type="gramEnd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muddatidan</w:t>
      </w:r>
      <w:proofErr w:type="spellEnd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oldin</w:t>
      </w:r>
      <w:proofErr w:type="spellEnd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bekor</w:t>
      </w:r>
      <w:proofErr w:type="spellEnd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r w:rsidR="00A0111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q</w:t>
      </w:r>
      <w:proofErr w:type="spellStart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ilishga</w:t>
      </w:r>
      <w:proofErr w:type="spellEnd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taraflarning</w:t>
      </w:r>
      <w:proofErr w:type="spellEnd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kelishuviga</w:t>
      </w:r>
      <w:proofErr w:type="spellEnd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r w:rsidR="00A0111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ko‘ra</w:t>
      </w:r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, </w:t>
      </w:r>
      <w:proofErr w:type="spellStart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yetkazilgan</w:t>
      </w:r>
      <w:proofErr w:type="spellEnd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zarar</w:t>
      </w:r>
      <w:proofErr w:type="spellEnd"/>
      <w:r w:rsidR="00A0111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ni</w:t>
      </w:r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 </w:t>
      </w:r>
      <w:r w:rsidR="00A0111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q</w:t>
      </w:r>
      <w:proofErr w:type="spellStart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oplash</w:t>
      </w:r>
      <w:proofErr w:type="spellEnd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sharti</w:t>
      </w:r>
      <w:proofErr w:type="spellEnd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bilan</w:t>
      </w:r>
      <w:proofErr w:type="spellEnd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y</w:t>
      </w:r>
      <w:r w:rsidR="00A0111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o‘</w:t>
      </w:r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l </w:t>
      </w:r>
      <w:r w:rsidR="00A0111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qo‘</w:t>
      </w:r>
      <w:proofErr w:type="spellStart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yiladi</w:t>
      </w:r>
      <w:proofErr w:type="spellEnd"/>
      <w:r w:rsidR="00A01113"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.</w:t>
      </w:r>
    </w:p>
    <w:p w:rsidR="00A01113" w:rsidRPr="00C71AF3" w:rsidRDefault="00A01113" w:rsidP="00DD0F07">
      <w:pPr>
        <w:widowControl w:val="0"/>
        <w:shd w:val="clear" w:color="auto" w:fill="FFFFFF"/>
        <w:tabs>
          <w:tab w:val="left" w:pos="567"/>
          <w:tab w:val="left" w:pos="1134"/>
        </w:tabs>
        <w:snapToGrid w:val="0"/>
        <w:spacing w:after="0" w:line="240" w:lineRule="auto"/>
        <w:ind w:right="7"/>
        <w:jc w:val="both"/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</w:pPr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12.3. </w:t>
      </w:r>
      <w:proofErr w:type="spellStart"/>
      <w:proofErr w:type="gramStart"/>
      <w:r w:rsidR="0097456F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Loyiha</w:t>
      </w:r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chining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aybi</w:t>
      </w:r>
      <w:proofErr w:type="spellEnd"/>
      <w:proofErr w:type="gram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bilan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ishlarning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borishi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t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o‘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xtab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q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olsa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va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ishlarning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tugatilishi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shartnomada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belgilangan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muddatdan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bir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oydan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oshi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q</w:t>
      </w:r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muddatga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kechiktirilsa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,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berilgan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topshiri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q</w:t>
      </w:r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da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nazarda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tutilgan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ishlar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sifati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mavjud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talablarga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javob</w:t>
      </w:r>
      <w:proofErr w:type="spellEnd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 xml:space="preserve"> </w:t>
      </w:r>
      <w:proofErr w:type="spellStart"/>
      <w:r w:rsidRPr="00F8656A">
        <w:rPr>
          <w:rFonts w:ascii="Times New Roman" w:hAnsi="Times New Roman"/>
          <w:color w:val="000000"/>
          <w:spacing w:val="-7"/>
          <w:w w:val="105"/>
          <w:sz w:val="24"/>
          <w:szCs w:val="24"/>
          <w:lang w:val="en-US" w:eastAsia="ru-RU"/>
        </w:rPr>
        <w:t>bermasa</w:t>
      </w:r>
      <w:proofErr w:type="spellEnd"/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Buyurtmachi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shartnomani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bekor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qilishga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xaqli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.</w:t>
      </w:r>
    </w:p>
    <w:p w:rsidR="00A01113" w:rsidRPr="00C71AF3" w:rsidRDefault="00A01113" w:rsidP="00DD0F07">
      <w:pPr>
        <w:widowControl w:val="0"/>
        <w:shd w:val="clear" w:color="auto" w:fill="FFFFFF"/>
        <w:tabs>
          <w:tab w:val="left" w:pos="567"/>
          <w:tab w:val="left" w:pos="1134"/>
        </w:tabs>
        <w:snapToGrid w:val="0"/>
        <w:spacing w:after="0" w:line="240" w:lineRule="auto"/>
        <w:ind w:right="7"/>
        <w:jc w:val="both"/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12.4. </w:t>
      </w:r>
      <w:r w:rsidR="0097456F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Loyiha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chiga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bog‘liq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bo‘lmagan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sabablarga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ko‘ra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 w:rsidR="0097456F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loyiha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ishlari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Buyurtmachi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tomonidan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bir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oydan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oshiq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muddatga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to‘xtatilsa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, 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Buyurtmachi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 w:rsidR="0097456F">
        <w:rPr>
          <w:rFonts w:ascii="Times New Roman" w:hAnsi="Times New Roman"/>
          <w:w w:val="105"/>
          <w:sz w:val="24"/>
          <w:szCs w:val="24"/>
          <w:lang w:val="uz-Cyrl-UZ" w:eastAsia="ru-RU"/>
        </w:rPr>
        <w:t>loyiha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lash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ishlarining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xaqini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to‘lash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imkoniyatiga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ega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bo‘lmasa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, </w:t>
      </w:r>
      <w:r w:rsidR="0097456F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Loyiha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chi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shartnomani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bekor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qilishga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xaqli</w:t>
      </w:r>
      <w:r w:rsidRPr="00C71AF3">
        <w:rPr>
          <w:rFonts w:ascii="Times New Roman" w:hAnsi="Times New Roman"/>
          <w:color w:val="000000"/>
          <w:spacing w:val="-7"/>
          <w:w w:val="105"/>
          <w:sz w:val="24"/>
          <w:szCs w:val="24"/>
          <w:lang w:val="uz-Cyrl-UZ" w:eastAsia="ru-RU"/>
        </w:rPr>
        <w:t>.</w:t>
      </w:r>
    </w:p>
    <w:p w:rsidR="00A01113" w:rsidRPr="00C71AF3" w:rsidRDefault="00A01113" w:rsidP="00DD0F07">
      <w:pPr>
        <w:widowControl w:val="0"/>
        <w:shd w:val="clear" w:color="auto" w:fill="FFFFFF"/>
        <w:tabs>
          <w:tab w:val="left" w:pos="567"/>
          <w:tab w:val="left" w:pos="1134"/>
        </w:tabs>
        <w:snapToGrid w:val="0"/>
        <w:spacing w:after="0" w:line="240" w:lineRule="auto"/>
        <w:ind w:right="7"/>
        <w:jc w:val="both"/>
        <w:rPr>
          <w:rFonts w:ascii="Times New Roman" w:hAnsi="Times New Roman"/>
          <w:w w:val="105"/>
          <w:sz w:val="24"/>
          <w:szCs w:val="24"/>
          <w:lang w:val="uz-Cyrl-UZ" w:eastAsia="ru-RU"/>
        </w:rPr>
      </w:pP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12.5.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Shartnomani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bekor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qilish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 w:rsidR="0097456F" w:rsidRPr="0097456F">
        <w:rPr>
          <w:rFonts w:ascii="Times New Roman" w:hAnsi="Times New Roman"/>
          <w:w w:val="105"/>
          <w:sz w:val="24"/>
          <w:szCs w:val="24"/>
          <w:lang w:val="uz-Cyrl-UZ" w:eastAsia="ru-RU"/>
        </w:rPr>
        <w:t>h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aqida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qarorga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kelgan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tomon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ikkinchi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tomonga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10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kun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oldin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yozma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bildirishnoma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yuboradi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,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ikkinchi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tomon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10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kungacha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e’tiroz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bildirmasa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shartnoma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bekor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qilingan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 xml:space="preserve"> </w:t>
      </w:r>
      <w:r w:rsidR="008E7C4E" w:rsidRPr="008E7C4E">
        <w:rPr>
          <w:rFonts w:ascii="Times New Roman" w:hAnsi="Times New Roman"/>
          <w:w w:val="105"/>
          <w:sz w:val="24"/>
          <w:szCs w:val="24"/>
          <w:lang w:val="uz-Cyrl-UZ" w:eastAsia="ru-RU"/>
        </w:rPr>
        <w:t>h</w:t>
      </w:r>
      <w:r>
        <w:rPr>
          <w:rFonts w:ascii="Times New Roman" w:hAnsi="Times New Roman"/>
          <w:w w:val="105"/>
          <w:sz w:val="24"/>
          <w:szCs w:val="24"/>
          <w:lang w:val="uz-Cyrl-UZ" w:eastAsia="ru-RU"/>
        </w:rPr>
        <w:t>isoblanadi</w:t>
      </w:r>
      <w:r w:rsidRPr="00C71AF3">
        <w:rPr>
          <w:rFonts w:ascii="Times New Roman" w:hAnsi="Times New Roman"/>
          <w:w w:val="105"/>
          <w:sz w:val="24"/>
          <w:szCs w:val="24"/>
          <w:lang w:val="uz-Cyrl-UZ" w:eastAsia="ru-RU"/>
        </w:rPr>
        <w:t>.</w:t>
      </w:r>
    </w:p>
    <w:p w:rsidR="00A01113" w:rsidRPr="008E7C4E" w:rsidRDefault="00A01113" w:rsidP="00DD0F07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hAnsi="Times New Roman"/>
          <w:b/>
          <w:w w:val="106"/>
          <w:sz w:val="24"/>
          <w:szCs w:val="24"/>
          <w:lang w:val="uz-Cyrl-UZ" w:eastAsia="ru-RU"/>
        </w:rPr>
      </w:pPr>
    </w:p>
    <w:p w:rsidR="003318B5" w:rsidRPr="008E7C4E" w:rsidRDefault="003318B5" w:rsidP="00DD0F07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hAnsi="Times New Roman"/>
          <w:b/>
          <w:w w:val="106"/>
          <w:sz w:val="24"/>
          <w:szCs w:val="24"/>
          <w:lang w:val="uz-Cyrl-UZ" w:eastAsia="ru-RU"/>
        </w:rPr>
      </w:pPr>
    </w:p>
    <w:p w:rsidR="00A01113" w:rsidRDefault="00A01113" w:rsidP="00DD0F07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hAnsi="Times New Roman"/>
          <w:b/>
          <w:w w:val="106"/>
          <w:sz w:val="24"/>
          <w:szCs w:val="24"/>
          <w:lang w:val="en-US" w:eastAsia="ru-RU"/>
        </w:rPr>
      </w:pPr>
      <w:r w:rsidRPr="00C71AF3">
        <w:rPr>
          <w:rFonts w:ascii="Times New Roman" w:hAnsi="Times New Roman"/>
          <w:b/>
          <w:w w:val="106"/>
          <w:sz w:val="24"/>
          <w:szCs w:val="24"/>
          <w:lang w:eastAsia="ru-RU"/>
        </w:rPr>
        <w:t xml:space="preserve">13. </w:t>
      </w:r>
      <w:proofErr w:type="spellStart"/>
      <w:r>
        <w:rPr>
          <w:rFonts w:ascii="Times New Roman" w:hAnsi="Times New Roman"/>
          <w:b/>
          <w:w w:val="106"/>
          <w:sz w:val="24"/>
          <w:szCs w:val="24"/>
          <w:lang w:eastAsia="ru-RU"/>
        </w:rPr>
        <w:t>Tomonlarning</w:t>
      </w:r>
      <w:proofErr w:type="spellEnd"/>
      <w:r w:rsidRPr="00C71AF3">
        <w:rPr>
          <w:rFonts w:ascii="Times New Roman" w:hAnsi="Times New Roman"/>
          <w:b/>
          <w:w w:val="10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w w:val="106"/>
          <w:sz w:val="24"/>
          <w:szCs w:val="24"/>
          <w:lang w:eastAsia="ru-RU"/>
        </w:rPr>
        <w:t>rekvizitlari</w:t>
      </w:r>
      <w:proofErr w:type="spellEnd"/>
      <w:r w:rsidRPr="00C71AF3">
        <w:rPr>
          <w:rFonts w:ascii="Times New Roman" w:hAnsi="Times New Roman"/>
          <w:b/>
          <w:w w:val="106"/>
          <w:sz w:val="24"/>
          <w:szCs w:val="24"/>
          <w:lang w:eastAsia="ru-RU"/>
        </w:rPr>
        <w:t>:</w:t>
      </w:r>
    </w:p>
    <w:p w:rsidR="003318B5" w:rsidRPr="003318B5" w:rsidRDefault="003318B5" w:rsidP="00DD0F07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hAnsi="Times New Roman"/>
          <w:b/>
          <w:w w:val="106"/>
          <w:sz w:val="24"/>
          <w:szCs w:val="24"/>
          <w:lang w:val="en-US" w:eastAsia="ru-RU"/>
        </w:rPr>
      </w:pPr>
    </w:p>
    <w:p w:rsidR="00A01113" w:rsidRPr="00C71AF3" w:rsidRDefault="00A01113" w:rsidP="00DD0F07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hAnsi="Times New Roman"/>
          <w:b/>
          <w:w w:val="106"/>
          <w:sz w:val="24"/>
          <w:szCs w:val="24"/>
          <w:lang w:eastAsia="ru-RU"/>
        </w:rPr>
      </w:pPr>
      <w:r w:rsidRPr="00C71AF3">
        <w:rPr>
          <w:rFonts w:ascii="Times New Roman" w:hAnsi="Times New Roman"/>
          <w:b/>
          <w:w w:val="106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17"/>
        <w:gridCol w:w="683"/>
        <w:gridCol w:w="4837"/>
      </w:tblGrid>
      <w:tr w:rsidR="00A01113" w:rsidRPr="0038388D" w:rsidTr="00180701">
        <w:tc>
          <w:tcPr>
            <w:tcW w:w="4617" w:type="dxa"/>
          </w:tcPr>
          <w:p w:rsidR="00A01113" w:rsidRPr="00C71AF3" w:rsidRDefault="00A01113" w:rsidP="00DD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  <w:w w:val="106"/>
                <w:sz w:val="24"/>
                <w:szCs w:val="24"/>
                <w:lang w:eastAsia="ru-RU"/>
              </w:rPr>
              <w:t>Buyurtmachi</w:t>
            </w:r>
            <w:proofErr w:type="spellEnd"/>
            <w:r w:rsidRPr="00C71AF3">
              <w:rPr>
                <w:rFonts w:ascii="Times New Roman" w:hAnsi="Times New Roman"/>
                <w:b/>
                <w:color w:val="000000"/>
                <w:spacing w:val="-3"/>
                <w:w w:val="106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3" w:type="dxa"/>
          </w:tcPr>
          <w:p w:rsidR="00A01113" w:rsidRPr="00C71AF3" w:rsidRDefault="00A01113" w:rsidP="00DD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A01113" w:rsidRPr="00C71AF3" w:rsidRDefault="0097456F" w:rsidP="00DD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Loyiha</w:t>
            </w:r>
            <w:r w:rsidR="00A011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chi</w:t>
            </w:r>
            <w:proofErr w:type="spellEnd"/>
            <w:r w:rsidR="00A01113" w:rsidRPr="00C71A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A01113" w:rsidRPr="0038388D" w:rsidTr="00180701">
        <w:tc>
          <w:tcPr>
            <w:tcW w:w="4617" w:type="dxa"/>
          </w:tcPr>
          <w:p w:rsidR="00A01113" w:rsidRPr="00C71AF3" w:rsidRDefault="00A01113" w:rsidP="00DD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</w:pPr>
          </w:p>
        </w:tc>
        <w:tc>
          <w:tcPr>
            <w:tcW w:w="683" w:type="dxa"/>
          </w:tcPr>
          <w:p w:rsidR="00A01113" w:rsidRPr="00C71AF3" w:rsidRDefault="00A01113" w:rsidP="00DD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A01113" w:rsidRPr="00C71AF3" w:rsidRDefault="00A01113" w:rsidP="00DD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</w:pPr>
          </w:p>
        </w:tc>
      </w:tr>
      <w:tr w:rsidR="00A01113" w:rsidRPr="0038388D" w:rsidTr="00180701">
        <w:tc>
          <w:tcPr>
            <w:tcW w:w="4617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</w:pPr>
          </w:p>
        </w:tc>
        <w:tc>
          <w:tcPr>
            <w:tcW w:w="683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</w:p>
        </w:tc>
      </w:tr>
      <w:tr w:rsidR="00A01113" w:rsidRPr="0038388D" w:rsidTr="00180701">
        <w:tc>
          <w:tcPr>
            <w:tcW w:w="4617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683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A01113" w:rsidRPr="00C71AF3" w:rsidRDefault="00A01113" w:rsidP="00DD0F07">
            <w:pPr>
              <w:keepNext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113" w:rsidRPr="0038388D" w:rsidTr="00180701">
        <w:tc>
          <w:tcPr>
            <w:tcW w:w="4617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val="uz-Cyrl-UZ" w:eastAsia="ru-RU"/>
              </w:rPr>
            </w:pPr>
          </w:p>
        </w:tc>
        <w:tc>
          <w:tcPr>
            <w:tcW w:w="683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A01113" w:rsidRPr="00C71AF3" w:rsidRDefault="00A01113" w:rsidP="00DD0F07">
            <w:pPr>
              <w:keepNext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</w:p>
        </w:tc>
      </w:tr>
      <w:tr w:rsidR="00A01113" w:rsidRPr="0038388D" w:rsidTr="00180701">
        <w:tc>
          <w:tcPr>
            <w:tcW w:w="4617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683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</w:p>
        </w:tc>
      </w:tr>
      <w:tr w:rsidR="00A01113" w:rsidRPr="0038388D" w:rsidTr="00180701">
        <w:tc>
          <w:tcPr>
            <w:tcW w:w="4617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A01113" w:rsidRPr="00C71AF3" w:rsidRDefault="00A01113" w:rsidP="00DD0F07">
            <w:pPr>
              <w:keepNext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113" w:rsidRPr="0038388D" w:rsidTr="00180701">
        <w:tc>
          <w:tcPr>
            <w:tcW w:w="4617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113" w:rsidRPr="0038388D" w:rsidTr="00180701">
        <w:tc>
          <w:tcPr>
            <w:tcW w:w="4617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Direktor</w:t>
            </w:r>
            <w:proofErr w:type="spellEnd"/>
            <w:r w:rsidRPr="00C71A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</w:t>
            </w:r>
          </w:p>
        </w:tc>
        <w:tc>
          <w:tcPr>
            <w:tcW w:w="683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Direktor</w:t>
            </w:r>
            <w:proofErr w:type="spellEnd"/>
            <w:r w:rsidRPr="00C71AF3">
              <w:rPr>
                <w:rFonts w:ascii="Times New Roman" w:hAnsi="Times New Roman"/>
                <w:sz w:val="24"/>
                <w:szCs w:val="24"/>
                <w:lang w:eastAsia="ru-RU"/>
              </w:rPr>
              <w:t>: __________________________</w:t>
            </w:r>
            <w:r w:rsidRPr="00C71AF3"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</w:tr>
      <w:tr w:rsidR="00A01113" w:rsidRPr="0038388D" w:rsidTr="00180701">
        <w:tc>
          <w:tcPr>
            <w:tcW w:w="4617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113" w:rsidRPr="0038388D" w:rsidTr="00180701">
        <w:tc>
          <w:tcPr>
            <w:tcW w:w="4617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683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113" w:rsidRPr="0038388D" w:rsidTr="00180701">
        <w:tc>
          <w:tcPr>
            <w:tcW w:w="4617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88D">
              <w:br w:type="page"/>
            </w:r>
          </w:p>
        </w:tc>
        <w:tc>
          <w:tcPr>
            <w:tcW w:w="683" w:type="dxa"/>
          </w:tcPr>
          <w:p w:rsidR="00A01113" w:rsidRPr="00C71AF3" w:rsidRDefault="00A01113" w:rsidP="00DD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A01113" w:rsidRPr="00C71AF3" w:rsidRDefault="00A01113" w:rsidP="00DD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2503" w:rsidRDefault="00AB2503">
      <w:pPr>
        <w:rPr>
          <w:lang w:val="en-US"/>
        </w:rPr>
      </w:pPr>
    </w:p>
    <w:p w:rsidR="00A01113" w:rsidRDefault="00AB2503">
      <w:pPr>
        <w:rPr>
          <w:lang w:val="en-US"/>
        </w:rPr>
      </w:pPr>
      <w:r>
        <w:rPr>
          <w:lang w:val="en-US"/>
        </w:rPr>
        <w:br w:type="page"/>
      </w: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eastAsia="ru-RU"/>
        </w:rPr>
      </w:pPr>
      <w:bookmarkStart w:id="0" w:name="_GoBack"/>
      <w:bookmarkEnd w:id="0"/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1113" w:rsidRPr="00C71AF3" w:rsidRDefault="00A01113" w:rsidP="00DD0F0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3377C" w:rsidRDefault="00C3377C" w:rsidP="00C71AF3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A01113" w:rsidRPr="00C71AF3" w:rsidRDefault="00A01113" w:rsidP="00DD0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A01113" w:rsidRPr="00C71AF3" w:rsidRDefault="00A01113" w:rsidP="00DD0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A01113" w:rsidRPr="00C71AF3" w:rsidRDefault="00A01113" w:rsidP="00DD0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A01113" w:rsidRPr="00C71AF3" w:rsidRDefault="00A01113" w:rsidP="00DD0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A01113" w:rsidRPr="00C71AF3" w:rsidRDefault="00A01113" w:rsidP="00DD0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A01113" w:rsidRPr="00C71AF3" w:rsidRDefault="00A01113" w:rsidP="00DD0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</w:p>
    <w:p w:rsidR="00A01113" w:rsidRPr="00C71AF3" w:rsidRDefault="00A01113">
      <w:pPr>
        <w:rPr>
          <w:rFonts w:ascii="Times New Roman" w:hAnsi="Times New Roman"/>
          <w:sz w:val="24"/>
          <w:szCs w:val="24"/>
          <w:lang w:val="uz-Cyrl-UZ"/>
        </w:rPr>
      </w:pPr>
    </w:p>
    <w:sectPr w:rsidR="00A01113" w:rsidRPr="00C71AF3" w:rsidSect="00E27EFA">
      <w:pgSz w:w="11906" w:h="16838"/>
      <w:pgMar w:top="113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511"/>
    <w:multiLevelType w:val="multilevel"/>
    <w:tmpl w:val="BA7256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1696EFC"/>
    <w:multiLevelType w:val="hybridMultilevel"/>
    <w:tmpl w:val="EBE43B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70B7F1D"/>
    <w:multiLevelType w:val="hybridMultilevel"/>
    <w:tmpl w:val="52F298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E286F3A"/>
    <w:multiLevelType w:val="multilevel"/>
    <w:tmpl w:val="9E40784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35D603F8"/>
    <w:multiLevelType w:val="hybridMultilevel"/>
    <w:tmpl w:val="CAC0B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19664C"/>
    <w:multiLevelType w:val="multilevel"/>
    <w:tmpl w:val="76F652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6B137618"/>
    <w:multiLevelType w:val="hybridMultilevel"/>
    <w:tmpl w:val="9C20EE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C692C3E"/>
    <w:multiLevelType w:val="hybridMultilevel"/>
    <w:tmpl w:val="10167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421ABC"/>
    <w:multiLevelType w:val="hybridMultilevel"/>
    <w:tmpl w:val="ACDC1F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F07"/>
    <w:rsid w:val="0008728F"/>
    <w:rsid w:val="000A23EC"/>
    <w:rsid w:val="000E7AA7"/>
    <w:rsid w:val="000E7E08"/>
    <w:rsid w:val="00180701"/>
    <w:rsid w:val="0018333D"/>
    <w:rsid w:val="001B466E"/>
    <w:rsid w:val="00212D6A"/>
    <w:rsid w:val="00225417"/>
    <w:rsid w:val="002E19F3"/>
    <w:rsid w:val="002F490D"/>
    <w:rsid w:val="00324E7D"/>
    <w:rsid w:val="003318B5"/>
    <w:rsid w:val="0037519E"/>
    <w:rsid w:val="0038388D"/>
    <w:rsid w:val="003B4ADE"/>
    <w:rsid w:val="003D69B7"/>
    <w:rsid w:val="003E5FD4"/>
    <w:rsid w:val="0048551F"/>
    <w:rsid w:val="004C6145"/>
    <w:rsid w:val="004D764E"/>
    <w:rsid w:val="004E2ED2"/>
    <w:rsid w:val="005119F8"/>
    <w:rsid w:val="00522CC8"/>
    <w:rsid w:val="0057358C"/>
    <w:rsid w:val="005D3AD5"/>
    <w:rsid w:val="00705E28"/>
    <w:rsid w:val="00732C1D"/>
    <w:rsid w:val="00751ADC"/>
    <w:rsid w:val="0076535C"/>
    <w:rsid w:val="00775A48"/>
    <w:rsid w:val="00786505"/>
    <w:rsid w:val="007913C4"/>
    <w:rsid w:val="007B38C7"/>
    <w:rsid w:val="007D4C5E"/>
    <w:rsid w:val="00815F4F"/>
    <w:rsid w:val="00846D11"/>
    <w:rsid w:val="008A3450"/>
    <w:rsid w:val="008C7336"/>
    <w:rsid w:val="008E7C4E"/>
    <w:rsid w:val="009017DF"/>
    <w:rsid w:val="00925604"/>
    <w:rsid w:val="0096499A"/>
    <w:rsid w:val="0097456F"/>
    <w:rsid w:val="00990047"/>
    <w:rsid w:val="00A01113"/>
    <w:rsid w:val="00A40B44"/>
    <w:rsid w:val="00AB2503"/>
    <w:rsid w:val="00AD4072"/>
    <w:rsid w:val="00BF776D"/>
    <w:rsid w:val="00C3377C"/>
    <w:rsid w:val="00C70633"/>
    <w:rsid w:val="00C71AF3"/>
    <w:rsid w:val="00C77F3F"/>
    <w:rsid w:val="00C907A2"/>
    <w:rsid w:val="00CB76C1"/>
    <w:rsid w:val="00CD6FAA"/>
    <w:rsid w:val="00D652A0"/>
    <w:rsid w:val="00D75BC9"/>
    <w:rsid w:val="00D77F55"/>
    <w:rsid w:val="00DA5695"/>
    <w:rsid w:val="00DC4373"/>
    <w:rsid w:val="00DD0F07"/>
    <w:rsid w:val="00DF210D"/>
    <w:rsid w:val="00E20BBF"/>
    <w:rsid w:val="00E27EFA"/>
    <w:rsid w:val="00E409CA"/>
    <w:rsid w:val="00F15B09"/>
    <w:rsid w:val="00F3330C"/>
    <w:rsid w:val="00F3504F"/>
    <w:rsid w:val="00F8656A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7B4EAA-C371-49F2-BDBF-C38739A5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47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D0F07"/>
    <w:pPr>
      <w:keepNext/>
      <w:numPr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D0F0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F07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D0F0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D0F0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D0F07"/>
    <w:rPr>
      <w:rFonts w:ascii="Times New Roman" w:hAnsi="Times New Roman" w:cs="Times New Roman"/>
      <w:sz w:val="20"/>
      <w:szCs w:val="20"/>
    </w:rPr>
  </w:style>
  <w:style w:type="paragraph" w:customStyle="1" w:styleId="a3">
    <w:name w:val="Стиль"/>
    <w:basedOn w:val="a"/>
    <w:next w:val="a4"/>
    <w:uiPriority w:val="99"/>
    <w:rsid w:val="00DD0F0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DD0F0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DD0F0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DD0F07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D0F0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DD0F0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locked/>
    <w:rsid w:val="00DD0F07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D0F07"/>
    <w:pPr>
      <w:spacing w:after="0" w:line="240" w:lineRule="auto"/>
      <w:jc w:val="both"/>
    </w:pPr>
    <w:rPr>
      <w:rFonts w:ascii="Times New Roman" w:eastAsia="Times New Roman" w:hAnsi="Times New Roman"/>
      <w:color w:val="000000"/>
      <w:w w:val="105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DD0F07"/>
    <w:rPr>
      <w:rFonts w:ascii="Times New Roman" w:hAnsi="Times New Roman" w:cs="Times New Roman"/>
      <w:color w:val="000000"/>
      <w:w w:val="105"/>
      <w:sz w:val="20"/>
      <w:szCs w:val="20"/>
      <w:lang w:eastAsia="ru-RU"/>
    </w:rPr>
  </w:style>
  <w:style w:type="paragraph" w:styleId="ab">
    <w:name w:val="Block Text"/>
    <w:basedOn w:val="a"/>
    <w:uiPriority w:val="99"/>
    <w:rsid w:val="00DD0F07"/>
    <w:pPr>
      <w:spacing w:after="0" w:line="240" w:lineRule="auto"/>
      <w:ind w:left="567" w:right="-568"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">
    <w:name w:val="Обычный1"/>
    <w:uiPriority w:val="99"/>
    <w:rsid w:val="00DD0F07"/>
    <w:pPr>
      <w:widowControl w:val="0"/>
      <w:snapToGrid w:val="0"/>
    </w:pPr>
    <w:rPr>
      <w:rFonts w:ascii="Arial" w:eastAsia="Times New Roman" w:hAnsi="Arial"/>
      <w:sz w:val="20"/>
      <w:szCs w:val="20"/>
    </w:rPr>
  </w:style>
  <w:style w:type="paragraph" w:styleId="ac">
    <w:name w:val="header"/>
    <w:basedOn w:val="a"/>
    <w:link w:val="ad"/>
    <w:uiPriority w:val="99"/>
    <w:rsid w:val="00DD0F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DD0F0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DD0F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DD0F0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DD0F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D0F07"/>
    <w:rPr>
      <w:rFonts w:ascii="Tahoma" w:hAnsi="Tahoma" w:cs="Tahoma"/>
      <w:sz w:val="16"/>
      <w:szCs w:val="16"/>
      <w:lang w:eastAsia="ru-RU"/>
    </w:rPr>
  </w:style>
  <w:style w:type="paragraph" w:styleId="a4">
    <w:name w:val="Title"/>
    <w:basedOn w:val="a"/>
    <w:next w:val="a"/>
    <w:link w:val="af2"/>
    <w:uiPriority w:val="99"/>
    <w:qFormat/>
    <w:rsid w:val="00DD0F0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4"/>
    <w:uiPriority w:val="99"/>
    <w:locked/>
    <w:rsid w:val="00DD0F07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f3">
    <w:name w:val="List Paragraph"/>
    <w:basedOn w:val="a"/>
    <w:uiPriority w:val="99"/>
    <w:qFormat/>
    <w:rsid w:val="00C7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1764</Words>
  <Characters>10058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 Aripov</dc:creator>
  <cp:lastModifiedBy>User</cp:lastModifiedBy>
  <cp:revision>6</cp:revision>
  <cp:lastPrinted>2022-02-28T08:11:00Z</cp:lastPrinted>
  <dcterms:created xsi:type="dcterms:W3CDTF">2022-02-28T09:46:00Z</dcterms:created>
  <dcterms:modified xsi:type="dcterms:W3CDTF">2022-05-07T10:49:00Z</dcterms:modified>
</cp:coreProperties>
</file>