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65" w:rsidRDefault="00F13165" w:rsidP="00F13165">
      <w:pPr>
        <w:pStyle w:val="a3"/>
        <w:rPr>
          <w:rFonts w:ascii="Microsoft Sans Serif" w:hAnsi="Microsoft Sans Serif" w:cs="Microsoft Sans Serif"/>
          <w:sz w:val="16"/>
          <w:szCs w:val="16"/>
          <w:lang w:val="uz-Cyrl-UZ"/>
        </w:rPr>
      </w:pPr>
      <w:bookmarkStart w:id="0" w:name="_GoBack"/>
      <w:bookmarkEnd w:id="0"/>
    </w:p>
    <w:p w:rsidR="00F13165" w:rsidRPr="00767DC9" w:rsidRDefault="00F13165" w:rsidP="00F13165">
      <w:pPr>
        <w:pStyle w:val="a3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767DC9">
        <w:rPr>
          <w:rFonts w:ascii="Microsoft Sans Serif" w:hAnsi="Microsoft Sans Serif" w:cs="Microsoft Sans Serif"/>
          <w:sz w:val="16"/>
          <w:szCs w:val="16"/>
          <w:lang w:val="uz-Cyrl-UZ"/>
        </w:rPr>
        <w:t>ЛОЙИХА  ИШЛАРИ  ПУДРАТИ  ШАРТНОМАСИ</w:t>
      </w:r>
    </w:p>
    <w:p w:rsidR="00F13165" w:rsidRPr="00DD3649" w:rsidRDefault="00F13165" w:rsidP="00F13165">
      <w:pPr>
        <w:pStyle w:val="a9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767DC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 №-</w:t>
      </w:r>
    </w:p>
    <w:p w:rsidR="00F13165" w:rsidRPr="00380EBF" w:rsidRDefault="00F13165" w:rsidP="00F13165">
      <w:pPr>
        <w:pStyle w:val="3"/>
        <w:ind w:firstLine="720"/>
        <w:jc w:val="left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Урганч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шахри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ab/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ab/>
      </w:r>
      <w:r w:rsidR="00D57FF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                                                                                                                       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>20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2</w:t>
      </w:r>
      <w:r w:rsidR="00480349">
        <w:rPr>
          <w:rFonts w:ascii="Microsoft Sans Serif" w:hAnsi="Microsoft Sans Serif" w:cs="Microsoft Sans Serif"/>
          <w:sz w:val="16"/>
          <w:szCs w:val="16"/>
          <w:lang w:val="uz-Cyrl-UZ"/>
        </w:rPr>
        <w:t>2</w:t>
      </w:r>
      <w:r w:rsidR="00D57FF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йил</w:t>
      </w:r>
      <w:r w:rsidR="00AB2DB2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«</w:t>
      </w:r>
      <w:r w:rsidR="00D57FF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 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>»</w:t>
      </w:r>
      <w:r w:rsidR="00D57FF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июнь</w:t>
      </w:r>
    </w:p>
    <w:p w:rsidR="00F13165" w:rsidRPr="00380EBF" w:rsidRDefault="00F13165" w:rsidP="00F13165">
      <w:pPr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ab/>
      </w:r>
    </w:p>
    <w:p w:rsidR="00F13165" w:rsidRPr="00331B7B" w:rsidRDefault="00F13165" w:rsidP="00F13165">
      <w:pPr>
        <w:ind w:firstLine="72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Келгусида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«Буюртмачи»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деб номланувчи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“</w:t>
      </w:r>
      <w:r w:rsidR="00D4115E" w:rsidRPr="00D4115E">
        <w:rPr>
          <w:rFonts w:ascii="Microsoft Sans Serif" w:hAnsi="Microsoft Sans Serif" w:cs="Microsoft Sans Serif"/>
          <w:sz w:val="16"/>
          <w:szCs w:val="16"/>
          <w:lang w:val="uz-Cyrl-UZ"/>
        </w:rPr>
        <w:t>________</w:t>
      </w:r>
      <w:r w:rsidR="00D4115E" w:rsidRPr="00D4115E">
        <w:rPr>
          <w:rFonts w:ascii="Microsoft Sans Serif" w:hAnsi="Microsoft Sans Serif" w:cs="Microsoft Sans Serif"/>
          <w:b/>
          <w:sz w:val="16"/>
          <w:szCs w:val="16"/>
          <w:u w:val="single"/>
          <w:lang w:val="uz-Cyrl-UZ"/>
        </w:rPr>
        <w:t>”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номидан Низом асосида иш юритувчи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директор </w:t>
      </w:r>
      <w:r w:rsidR="00D4115E">
        <w:rPr>
          <w:rFonts w:ascii="Microsoft Sans Serif" w:hAnsi="Microsoft Sans Serif" w:cs="Microsoft Sans Serif"/>
          <w:sz w:val="16"/>
          <w:szCs w:val="16"/>
          <w:lang w:val="uz-Cyrl-UZ"/>
        </w:rPr>
        <w:t>___________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бир томондан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,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келгусида</w:t>
      </w:r>
      <w:r w:rsidRPr="00380EB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«Лойихачи» 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деб номланувчи</w:t>
      </w:r>
      <w:r w:rsidR="00D4115E" w:rsidRPr="00D4115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</w:t>
      </w:r>
      <w:r w:rsidR="00C15074" w:rsidRPr="00C15074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>“</w:t>
      </w:r>
      <w:r w:rsidR="00D4115E" w:rsidRPr="00D4115E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>___________</w:t>
      </w:r>
      <w:r w:rsidR="00C15074" w:rsidRPr="00C15074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 xml:space="preserve">” 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номидан иш юритувчи директор</w:t>
      </w:r>
      <w:r w:rsidR="00D4115E" w:rsidRPr="00D4115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___________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иккинчи томондан,</w:t>
      </w:r>
      <w:r w:rsidR="001A234B" w:rsidRPr="001A234B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>“</w:t>
      </w:r>
      <w:r w:rsidR="00D4115E" w:rsidRPr="00D4115E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>__________________</w:t>
      </w:r>
      <w:r w:rsidR="001A234B" w:rsidRPr="001A234B">
        <w:rPr>
          <w:rFonts w:ascii="Microsoft Sans Serif" w:hAnsi="Microsoft Sans Serif" w:cs="Microsoft Sans Serif"/>
          <w:b/>
          <w:color w:val="0000FF"/>
          <w:sz w:val="16"/>
          <w:szCs w:val="16"/>
          <w:u w:val="single"/>
          <w:lang w:val="uz-Cyrl-UZ"/>
        </w:rPr>
        <w:t>”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объектига лойиха-смета хужжатларини ишлаб чикариш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ни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шартномани туздилар.</w:t>
      </w:r>
    </w:p>
    <w:p w:rsidR="00F13165" w:rsidRPr="0016792B" w:rsidRDefault="00F13165" w:rsidP="00F13165">
      <w:pPr>
        <w:ind w:firstLine="540"/>
        <w:jc w:val="center"/>
        <w:rPr>
          <w:rFonts w:ascii="Microsoft Sans Serif" w:hAnsi="Microsoft Sans Serif" w:cs="Microsoft Sans Serif"/>
          <w:b/>
          <w:sz w:val="16"/>
          <w:szCs w:val="16"/>
          <w:lang w:val="uz-Cyrl-UZ"/>
        </w:rPr>
      </w:pPr>
      <w:r w:rsidRPr="00123BC4">
        <w:rPr>
          <w:rFonts w:ascii="Microsoft Sans Serif" w:hAnsi="Microsoft Sans Serif" w:cs="Microsoft Sans Serif"/>
          <w:b/>
          <w:sz w:val="16"/>
          <w:szCs w:val="16"/>
          <w:lang w:val="uz-Cyrl-UZ"/>
        </w:rPr>
        <w:t>1. Шартноманинг мазмуни</w:t>
      </w:r>
      <w:r w:rsidR="00957BF6" w:rsidRPr="0016792B">
        <w:rPr>
          <w:rFonts w:ascii="Microsoft Sans Serif" w:hAnsi="Microsoft Sans Serif" w:cs="Microsoft Sans Serif"/>
          <w:b/>
          <w:sz w:val="16"/>
          <w:szCs w:val="16"/>
          <w:lang w:val="uz-Cyrl-UZ"/>
        </w:rPr>
        <w:tab/>
      </w:r>
    </w:p>
    <w:p w:rsidR="00F13165" w:rsidRPr="00123BC4" w:rsidRDefault="00480349" w:rsidP="00F13165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1.1. Лойихачи Буюртмачининг </w:t>
      </w:r>
      <w:r w:rsidR="00F13165" w:rsidRPr="00123BC4">
        <w:rPr>
          <w:rFonts w:ascii="Microsoft Sans Serif" w:hAnsi="Microsoft Sans Serif" w:cs="Microsoft Sans Serif"/>
          <w:sz w:val="16"/>
          <w:szCs w:val="16"/>
          <w:lang w:val="uz-Cyrl-UZ"/>
        </w:rPr>
        <w:t>лойихалаш топшириғи бўйича ишчи лойиха-смета хужжатларини ишлаб чикиш  мажбуриятини олади.</w:t>
      </w:r>
    </w:p>
    <w:p w:rsidR="00F13165" w:rsidRPr="00331B7B" w:rsidRDefault="00F13165" w:rsidP="00F13165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123BC4">
        <w:rPr>
          <w:rFonts w:ascii="Microsoft Sans Serif" w:hAnsi="Microsoft Sans Serif" w:cs="Microsoft Sans Serif"/>
          <w:sz w:val="16"/>
          <w:szCs w:val="16"/>
          <w:lang w:val="uz-Cyrl-UZ"/>
        </w:rPr>
        <w:t>1.2. Буюртмачи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лойиха-смета ишларини бажариш учун топширик бериш, зарур бўладиган бошланғич маъ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лумотларни  бериш, бажарилган и</w:t>
      </w: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шларни қабул қилиб олиш, белгиланган тартибда  ва микдорда  хақини тўлаш мажбуриятини олади.</w:t>
      </w:r>
    </w:p>
    <w:p w:rsidR="00F13165" w:rsidRPr="00331B7B" w:rsidRDefault="00F13165" w:rsidP="00F13165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1.3. Лойихачи кўрсатиб ўтилган ишларни «Корхона, бино ва иншоотлари лойиха смета хужжатларининг таркиби, ишлаб чиқиш тартиби ва тасдиқлаш» хақидаги 1.03.01-03 ШНҚ қоида ва қўлланмалари ва мазкур шартноманинг хужжатларига асосланиб бажаради ва тугаллайди.</w:t>
      </w:r>
    </w:p>
    <w:p w:rsidR="00F13165" w:rsidRPr="00331B7B" w:rsidRDefault="00F13165" w:rsidP="00F13165">
      <w:pPr>
        <w:jc w:val="center"/>
        <w:rPr>
          <w:rFonts w:ascii="Microsoft Sans Serif" w:hAnsi="Microsoft Sans Serif" w:cs="Microsoft Sans Serif"/>
          <w:b/>
          <w:sz w:val="16"/>
          <w:szCs w:val="16"/>
          <w:lang w:val="uz-Cyrl-UZ"/>
        </w:rPr>
      </w:pPr>
      <w:r w:rsidRPr="00331B7B">
        <w:rPr>
          <w:rFonts w:ascii="Microsoft Sans Serif" w:hAnsi="Microsoft Sans Serif" w:cs="Microsoft Sans Serif"/>
          <w:b/>
          <w:sz w:val="16"/>
          <w:szCs w:val="16"/>
          <w:lang w:val="uz-Cyrl-UZ"/>
        </w:rPr>
        <w:t>2. Ишларни бажариш  муддати</w:t>
      </w:r>
    </w:p>
    <w:p w:rsidR="00F13165" w:rsidRPr="00331B7B" w:rsidRDefault="00F13165" w:rsidP="00F13165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2.1. Лойихачи ишларни дастлабки аванс тўлови амалга оширилган кундан бошлаб бажаришга киришади.</w:t>
      </w:r>
    </w:p>
    <w:p w:rsidR="00F13165" w:rsidRPr="00123BC4" w:rsidRDefault="00F13165" w:rsidP="00F13165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31B7B">
        <w:rPr>
          <w:rFonts w:ascii="Microsoft Sans Serif" w:hAnsi="Microsoft Sans Serif" w:cs="Microsoft Sans Serif"/>
          <w:sz w:val="16"/>
          <w:szCs w:val="16"/>
          <w:lang w:val="uz-Cyrl-UZ"/>
        </w:rPr>
        <w:t>2.2. Мазкур шартномада ЛСХни тайёрлаш муддати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, </w:t>
      </w:r>
      <w:r w:rsidRPr="00297CB8">
        <w:rPr>
          <w:rFonts w:ascii="Microsoft Sans Serif" w:hAnsi="Microsoft Sans Serif" w:cs="Microsoft Sans Serif"/>
          <w:color w:val="0033CC"/>
          <w:sz w:val="16"/>
          <w:szCs w:val="16"/>
          <w:lang w:val="uz-Cyrl-UZ"/>
        </w:rPr>
        <w:t xml:space="preserve">ишлар бошланган кундан бошлаб </w:t>
      </w:r>
      <w:r w:rsidRPr="00297CB8">
        <w:rPr>
          <w:rFonts w:ascii="Microsoft Sans Serif" w:hAnsi="Microsoft Sans Serif" w:cs="Microsoft Sans Serif"/>
          <w:b/>
          <w:color w:val="0033CC"/>
          <w:sz w:val="16"/>
          <w:szCs w:val="16"/>
          <w:lang w:val="uz-Cyrl-UZ"/>
        </w:rPr>
        <w:t>_</w:t>
      </w:r>
      <w:r w:rsidR="00D4115E" w:rsidRPr="00D4115E">
        <w:rPr>
          <w:rFonts w:ascii="Microsoft Sans Serif" w:hAnsi="Microsoft Sans Serif" w:cs="Microsoft Sans Serif"/>
          <w:b/>
          <w:color w:val="0033CC"/>
          <w:sz w:val="16"/>
          <w:szCs w:val="16"/>
          <w:lang w:val="uz-Cyrl-UZ"/>
        </w:rPr>
        <w:t>_</w:t>
      </w:r>
      <w:r w:rsidRPr="00297CB8">
        <w:rPr>
          <w:rFonts w:ascii="Microsoft Sans Serif" w:hAnsi="Microsoft Sans Serif" w:cs="Microsoft Sans Serif"/>
          <w:b/>
          <w:color w:val="0033CC"/>
          <w:sz w:val="16"/>
          <w:szCs w:val="16"/>
          <w:lang w:val="uz-Cyrl-UZ"/>
        </w:rPr>
        <w:t>_</w:t>
      </w:r>
      <w:r w:rsidRPr="00297CB8">
        <w:rPr>
          <w:rFonts w:ascii="Microsoft Sans Serif" w:hAnsi="Microsoft Sans Serif" w:cs="Microsoft Sans Serif"/>
          <w:color w:val="0033CC"/>
          <w:sz w:val="16"/>
          <w:szCs w:val="16"/>
          <w:lang w:val="uz-Cyrl-UZ"/>
        </w:rPr>
        <w:t xml:space="preserve"> кун этиб белгиланади.</w:t>
      </w:r>
    </w:p>
    <w:p w:rsidR="00F13165" w:rsidRDefault="00F13165" w:rsidP="00F13165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>
        <w:rPr>
          <w:rFonts w:ascii="Microsoft Sans Serif" w:hAnsi="Microsoft Sans Serif" w:cs="Microsoft Sans Serif"/>
          <w:sz w:val="16"/>
          <w:szCs w:val="16"/>
          <w:lang w:val="uz-Cyrl-UZ"/>
        </w:rPr>
        <w:t>2.3. Буюртмачи томонидан топшириқ, бирламчи маълумотларни бериш ва Лойихачи томонидан Буюртмачининг топшириғи бўйича иловадаги кўчаларни ишчи ЛСХ</w:t>
      </w:r>
      <w:r w:rsidR="0048034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хужжатларини (топологик сёмка, </w:t>
      </w:r>
      <w:r w:rsidR="00480349" w:rsidRPr="00480349">
        <w:rPr>
          <w:rFonts w:ascii="Microsoft Sans Serif" w:hAnsi="Microsoft Sans Serif" w:cs="Microsoft Sans Serif"/>
          <w:sz w:val="16"/>
          <w:szCs w:val="16"/>
          <w:lang w:val="uz-Cyrl-UZ"/>
        </w:rPr>
        <w:t>курилишни ташкил этиш лойихаси)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ишлаб чиқиш, амалдаги тартиб қоидалар бўйича топшириш муддатларини томонлар календар жадвалда белгилайдилар ва у шартноманинг ажралмас қисми хисобланади.</w:t>
      </w:r>
    </w:p>
    <w:p w:rsidR="00F13165" w:rsidRPr="00C4764D" w:rsidRDefault="00F13165" w:rsidP="00F13165">
      <w:pPr>
        <w:ind w:firstLine="540"/>
        <w:jc w:val="center"/>
        <w:rPr>
          <w:rFonts w:ascii="Microsoft Sans Serif" w:hAnsi="Microsoft Sans Serif" w:cs="Microsoft Sans Serif"/>
          <w:b/>
          <w:sz w:val="16"/>
          <w:szCs w:val="16"/>
          <w:lang w:val="uz-Cyrl-UZ"/>
        </w:rPr>
      </w:pPr>
      <w:r w:rsidRPr="00C4764D">
        <w:rPr>
          <w:rFonts w:ascii="Microsoft Sans Serif" w:hAnsi="Microsoft Sans Serif" w:cs="Microsoft Sans Serif"/>
          <w:b/>
          <w:sz w:val="16"/>
          <w:szCs w:val="16"/>
          <w:lang w:val="uz-Cyrl-UZ"/>
        </w:rPr>
        <w:t>3. Шартнома бахоси.</w:t>
      </w:r>
    </w:p>
    <w:p w:rsidR="00F13165" w:rsidRDefault="00F13165" w:rsidP="00F13165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C4764D">
        <w:rPr>
          <w:rFonts w:ascii="Microsoft Sans Serif" w:hAnsi="Microsoft Sans Serif" w:cs="Microsoft Sans Serif"/>
          <w:sz w:val="16"/>
          <w:szCs w:val="16"/>
          <w:lang w:val="uz-Cyrl-UZ"/>
        </w:rPr>
        <w:t>3.1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. </w:t>
      </w:r>
      <w:r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Мазкур шартнома бўйича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Лойихачи </w:t>
      </w:r>
      <w:r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томонидан бажарилган танлов натижасида аниқланган ва танлов комиссиясининг қарори </w:t>
      </w:r>
      <w:r w:rsidR="00CA3351">
        <w:rPr>
          <w:rFonts w:ascii="Microsoft Sans Serif" w:hAnsi="Microsoft Sans Serif" w:cs="Microsoft Sans Serif"/>
          <w:b/>
          <w:i/>
          <w:color w:val="0000FF"/>
          <w:sz w:val="16"/>
          <w:szCs w:val="16"/>
          <w:lang w:val="uz-Cyrl-UZ"/>
        </w:rPr>
        <w:t>(</w:t>
      </w:r>
      <w:r w:rsidR="00D57FFE" w:rsidRPr="00D57FFE">
        <w:rPr>
          <w:rFonts w:ascii="Microsoft Sans Serif" w:hAnsi="Microsoft Sans Serif" w:cs="Microsoft Sans Serif"/>
          <w:b/>
          <w:i/>
          <w:color w:val="0000FF"/>
          <w:sz w:val="16"/>
          <w:szCs w:val="16"/>
          <w:lang w:val="uz-Cyrl-UZ"/>
        </w:rPr>
        <w:t>_________</w:t>
      </w:r>
      <w:r w:rsidRPr="00085CB7">
        <w:rPr>
          <w:rFonts w:ascii="Microsoft Sans Serif" w:hAnsi="Microsoft Sans Serif" w:cs="Microsoft Sans Serif"/>
          <w:b/>
          <w:i/>
          <w:color w:val="0000FF"/>
          <w:sz w:val="16"/>
          <w:szCs w:val="16"/>
          <w:lang w:val="uz-Cyrl-UZ"/>
        </w:rPr>
        <w:t xml:space="preserve"> сон</w:t>
      </w:r>
      <w:r w:rsidR="00BF4767">
        <w:rPr>
          <w:rFonts w:ascii="Microsoft Sans Serif" w:hAnsi="Microsoft Sans Serif" w:cs="Microsoft Sans Serif"/>
          <w:b/>
          <w:i/>
          <w:color w:val="0000FF"/>
          <w:sz w:val="16"/>
          <w:szCs w:val="16"/>
          <w:lang w:val="uz-Cyrl-UZ"/>
        </w:rPr>
        <w:t>ли</w:t>
      </w:r>
      <w:r w:rsidRPr="00085CB7">
        <w:rPr>
          <w:rFonts w:ascii="Microsoft Sans Serif" w:hAnsi="Microsoft Sans Serif" w:cs="Microsoft Sans Serif"/>
          <w:b/>
          <w:i/>
          <w:color w:val="0000FF"/>
          <w:sz w:val="16"/>
          <w:szCs w:val="16"/>
          <w:lang w:val="uz-Cyrl-UZ"/>
        </w:rPr>
        <w:t xml:space="preserve"> баённома)</w:t>
      </w:r>
      <w:r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 билан тасдиқланган ишлар қиймати барча солиқлар, йиғимлар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, </w:t>
      </w:r>
      <w:r w:rsidRPr="00E81A2A">
        <w:rPr>
          <w:rFonts w:ascii="Microsoft Sans Serif" w:hAnsi="Microsoft Sans Serif" w:cs="Microsoft Sans Serif"/>
          <w:sz w:val="16"/>
          <w:szCs w:val="16"/>
          <w:lang w:val="uz-Cyrl-UZ"/>
        </w:rPr>
        <w:t>ажратмалар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ва ККС билан</w:t>
      </w:r>
      <w:r w:rsidRPr="00E81A2A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жорий нархларда </w:t>
      </w:r>
      <w:r w:rsidR="00D57FFE" w:rsidRPr="00D57FFE">
        <w:rPr>
          <w:rFonts w:ascii="Microsoft Sans Serif" w:hAnsi="Microsoft Sans Serif" w:cs="Microsoft Sans Serif"/>
          <w:b/>
          <w:color w:val="0000FF"/>
          <w:sz w:val="16"/>
          <w:szCs w:val="16"/>
          <w:lang w:val="uz-Cyrl-UZ"/>
        </w:rPr>
        <w:t xml:space="preserve"> ___________</w:t>
      </w:r>
      <w:r w:rsidR="00767DC9" w:rsidRPr="00085CB7">
        <w:rPr>
          <w:rFonts w:ascii="Microsoft Sans Serif" w:hAnsi="Microsoft Sans Serif" w:cs="Microsoft Sans Serif"/>
          <w:b/>
          <w:i/>
          <w:color w:val="0000FF"/>
          <w:sz w:val="16"/>
          <w:szCs w:val="16"/>
          <w:lang w:val="uz-Cyrl-UZ"/>
        </w:rPr>
        <w:t>(</w:t>
      </w:r>
      <w:r w:rsidR="00D57FFE">
        <w:rPr>
          <w:rFonts w:ascii="Microsoft Sans Serif" w:hAnsi="Microsoft Sans Serif" w:cs="Microsoft Sans Serif"/>
          <w:b/>
          <w:i/>
          <w:color w:val="0000FF"/>
          <w:sz w:val="16"/>
          <w:szCs w:val="16"/>
          <w:lang w:val="uz-Cyrl-UZ"/>
        </w:rPr>
        <w:t>суз билан</w:t>
      </w:r>
      <w:r w:rsidR="00767DC9" w:rsidRPr="00085CB7">
        <w:rPr>
          <w:rFonts w:ascii="Microsoft Sans Serif" w:hAnsi="Microsoft Sans Serif" w:cs="Microsoft Sans Serif"/>
          <w:b/>
          <w:i/>
          <w:color w:val="0000FF"/>
          <w:sz w:val="16"/>
          <w:szCs w:val="16"/>
          <w:lang w:val="uz-Cyrl-UZ"/>
        </w:rPr>
        <w:t>)</w:t>
      </w:r>
      <w:r w:rsidRPr="00E81A2A">
        <w:rPr>
          <w:rFonts w:ascii="Microsoft Sans Serif" w:hAnsi="Microsoft Sans Serif" w:cs="Microsoft Sans Serif"/>
          <w:sz w:val="16"/>
          <w:szCs w:val="16"/>
          <w:lang w:val="uz-Cyrl-UZ"/>
        </w:rPr>
        <w:t>сўмни ташкил этади.</w:t>
      </w:r>
    </w:p>
    <w:p w:rsidR="00957BF6" w:rsidRPr="00320A6F" w:rsidRDefault="00957BF6" w:rsidP="00957BF6">
      <w:pPr>
        <w:pStyle w:val="a5"/>
        <w:ind w:firstLine="540"/>
        <w:jc w:val="center"/>
        <w:rPr>
          <w:rFonts w:ascii="Microsoft Sans Serif" w:hAnsi="Microsoft Sans Serif" w:cs="Microsoft Sans Serif"/>
          <w:b/>
          <w:sz w:val="16"/>
          <w:szCs w:val="16"/>
          <w:lang w:val="uz-Cyrl-UZ"/>
        </w:rPr>
      </w:pPr>
      <w:r w:rsidRPr="00320A6F">
        <w:rPr>
          <w:rFonts w:ascii="Microsoft Sans Serif" w:hAnsi="Microsoft Sans Serif" w:cs="Microsoft Sans Serif"/>
          <w:b/>
          <w:sz w:val="16"/>
          <w:szCs w:val="16"/>
          <w:lang w:val="uz-Cyrl-UZ"/>
        </w:rPr>
        <w:t>4. Т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>ў</w:t>
      </w:r>
      <w:r w:rsidRPr="00320A6F">
        <w:rPr>
          <w:rFonts w:ascii="Microsoft Sans Serif" w:hAnsi="Microsoft Sans Serif" w:cs="Microsoft Sans Serif"/>
          <w:b/>
          <w:sz w:val="16"/>
          <w:szCs w:val="16"/>
          <w:lang w:val="uz-Cyrl-UZ"/>
        </w:rPr>
        <w:t>лов шартлари.</w:t>
      </w:r>
    </w:p>
    <w:p w:rsidR="00957BF6" w:rsidRPr="00EA08AE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320A6F">
        <w:rPr>
          <w:rFonts w:ascii="Microsoft Sans Serif" w:hAnsi="Microsoft Sans Serif" w:cs="Microsoft Sans Serif"/>
          <w:sz w:val="16"/>
          <w:szCs w:val="16"/>
          <w:lang w:val="uz-Cyrl-UZ"/>
        </w:rPr>
        <w:t>4.1 Шартномада  миллий валюта «с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320A6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мда»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320A6F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заро хисоб-китоб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320A6F">
        <w:rPr>
          <w:rFonts w:ascii="Microsoft Sans Serif" w:hAnsi="Microsoft Sans Serif" w:cs="Microsoft Sans Serif"/>
          <w:sz w:val="16"/>
          <w:szCs w:val="16"/>
          <w:lang w:val="uz-Cyrl-UZ"/>
        </w:rPr>
        <w:t>илиниши белгиланади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, тўловлар тўғридан-тўғри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Лойихачи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хисоб рақамига пул ўтказиш орқали амалга оширилади.</w:t>
      </w:r>
    </w:p>
    <w:p w:rsidR="00957BF6" w:rsidRPr="00D60660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Latn-UZ"/>
        </w:rPr>
      </w:pP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4.2. Мазкур шартнома бўйича  мақсадли аванс, ишлар умумий қийматининг  </w:t>
      </w:r>
      <w:r w:rsidR="00D50A8F">
        <w:rPr>
          <w:rFonts w:ascii="Microsoft Sans Serif" w:hAnsi="Microsoft Sans Serif" w:cs="Microsoft Sans Serif"/>
          <w:b/>
          <w:sz w:val="16"/>
          <w:szCs w:val="16"/>
          <w:lang w:val="uz-Cyrl-UZ"/>
        </w:rPr>
        <w:t>30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 фоизини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ташкил қилади </w:t>
      </w:r>
      <w:r w:rsidR="00480349" w:rsidRPr="00480349">
        <w:rPr>
          <w:rFonts w:ascii="Microsoft Sans Serif" w:hAnsi="Microsoft Sans Serif" w:cs="Microsoft Sans Serif"/>
          <w:sz w:val="16"/>
          <w:szCs w:val="16"/>
          <w:lang w:val="uz-Cyrl-UZ"/>
        </w:rPr>
        <w:t>ва шартнома имзоланган кундан бошлаб 5 банк иш куни ичида тўлаб берилади.</w:t>
      </w:r>
    </w:p>
    <w:p w:rsidR="00957BF6" w:rsidRPr="00EA08AE" w:rsidRDefault="00957BF6" w:rsidP="00957BF6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4.3.Буюртмачи  мазкур шартномада  белгиланган ишлар  тўлалигича  бажарилиб, хажми, сифати  ва Лойихачининг хисоботи текширилиб, Давлат экспертизалар</w:t>
      </w:r>
      <w:r w:rsidRPr="006B631D">
        <w:rPr>
          <w:rFonts w:ascii="Microsoft Sans Serif" w:hAnsi="Microsoft Sans Serif" w:cs="Microsoft Sans Serif"/>
          <w:sz w:val="16"/>
          <w:szCs w:val="16"/>
          <w:lang w:val="uz-Cyrl-UZ"/>
        </w:rPr>
        <w:t>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дан ўтказилиб</w:t>
      </w:r>
      <w:r w:rsidRPr="006B631D">
        <w:rPr>
          <w:rFonts w:ascii="Microsoft Sans Serif" w:hAnsi="Microsoft Sans Serif" w:cs="Microsoft Sans Serif"/>
          <w:sz w:val="16"/>
          <w:szCs w:val="16"/>
          <w:lang w:val="uz-Cyrl-UZ"/>
        </w:rPr>
        <w:t>,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аниқланган камчилик ва хатолар, билдирилган эътирозлар бартараф қилиниб ижобий хулосалар олингандан кейин </w:t>
      </w:r>
      <w:r w:rsidRPr="006B631D">
        <w:rPr>
          <w:rFonts w:ascii="Microsoft Sans Serif" w:hAnsi="Microsoft Sans Serif" w:cs="Microsoft Sans Serif"/>
          <w:sz w:val="16"/>
          <w:szCs w:val="16"/>
          <w:lang w:val="uz-Cyrl-UZ"/>
        </w:rPr>
        <w:t>шартнома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қиймати  доирасида илгари берилган авансни хисобга олган холда якуний тўловни амалга оширади.</w:t>
      </w:r>
    </w:p>
    <w:p w:rsidR="00957BF6" w:rsidRPr="00D04FA9" w:rsidRDefault="00957BF6" w:rsidP="00957BF6">
      <w:pPr>
        <w:ind w:firstLine="540"/>
        <w:jc w:val="center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D04FA9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5. </w:t>
      </w:r>
      <w:r>
        <w:rPr>
          <w:rFonts w:ascii="Microsoft Sans Serif" w:hAnsi="Microsoft Sans Serif" w:cs="Microsoft Sans Serif"/>
          <w:b/>
          <w:sz w:val="16"/>
          <w:szCs w:val="16"/>
          <w:lang w:val="uz-Cyrl-UZ"/>
        </w:rPr>
        <w:t>Томонларнинг ҳуқуқ ва мажбуриятлари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.</w:t>
      </w:r>
    </w:p>
    <w:p w:rsidR="00957BF6" w:rsidRPr="00D04FA9" w:rsidRDefault="00957BF6" w:rsidP="00957BF6">
      <w:pPr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D04FA9">
        <w:rPr>
          <w:rFonts w:ascii="Microsoft Sans Serif" w:hAnsi="Microsoft Sans Serif" w:cs="Microsoft Sans Serif"/>
          <w:b/>
          <w:sz w:val="16"/>
          <w:szCs w:val="16"/>
          <w:lang w:val="uz-Cyrl-UZ"/>
        </w:rPr>
        <w:t>Лойихачининг  мажбуриятлари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:</w:t>
      </w:r>
    </w:p>
    <w:p w:rsidR="00957BF6" w:rsidRPr="00D04FA9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5.1. Лойихалаш ха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идаги топшири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а ва бош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а бошлан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ич маьлумотларга мувофи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ишларни бажариш ва натижасини шартномада белгиланга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н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Буюртмачига топшириш мажбуриятларини олади.</w:t>
      </w:r>
    </w:p>
    <w:p w:rsidR="00957BF6" w:rsidRPr="00D04FA9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5.2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.</w:t>
      </w:r>
      <w:r>
        <w:rPr>
          <w:rFonts w:ascii="Microsoft Sans Serif" w:hAnsi="Microsoft Sans Serif" w:cs="Microsoft Sans Serif"/>
          <w:sz w:val="16"/>
          <w:szCs w:val="16"/>
          <w:lang w:val="uz-Latn-UZ"/>
        </w:rPr>
        <w:t xml:space="preserve">Объекни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ЛСХ хужжатлари</w:t>
      </w:r>
      <w:r>
        <w:rPr>
          <w:rFonts w:ascii="Microsoft Sans Serif" w:hAnsi="Microsoft Sans Serif" w:cs="Microsoft Sans Serif"/>
          <w:sz w:val="16"/>
          <w:szCs w:val="16"/>
          <w:lang w:val="uz-Latn-UZ"/>
        </w:rPr>
        <w:t>ва нуқсонлар далолатномаларини тайёрлаб,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Буюртмачи билан биргаликда фойдаланиш ташкилотлари (электрт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армоқлари корхонаси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, водоканал, райгаз, ён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ин хавф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сиз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лиги назорати)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,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тегишли давлат органлари ва фу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ароларнинг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зини-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зи бош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D04FA9">
        <w:rPr>
          <w:rFonts w:ascii="Microsoft Sans Serif" w:hAnsi="Microsoft Sans Serif" w:cs="Microsoft Sans Serif"/>
          <w:sz w:val="16"/>
          <w:szCs w:val="16"/>
          <w:lang w:val="uz-Cyrl-UZ"/>
        </w:rPr>
        <w:t>ариш органлари билан келишиб олиш.</w:t>
      </w:r>
    </w:p>
    <w:p w:rsidR="00957BF6" w:rsidRPr="00D4115E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D4115E">
        <w:rPr>
          <w:rFonts w:ascii="Microsoft Sans Serif" w:hAnsi="Microsoft Sans Serif" w:cs="Microsoft Sans Serif"/>
          <w:sz w:val="16"/>
          <w:szCs w:val="16"/>
          <w:lang w:val="uz-Cyrl-UZ"/>
        </w:rPr>
        <w:t>5.3.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БуюртмачинингрозилигисизЛСХ хужжатлариниучинчи шахсларга бермаслик</w:t>
      </w:r>
      <w:r w:rsidRPr="00D4115E">
        <w:rPr>
          <w:rFonts w:ascii="Microsoft Sans Serif" w:hAnsi="Microsoft Sans Serif" w:cs="Microsoft Sans Serif"/>
          <w:sz w:val="16"/>
          <w:szCs w:val="16"/>
          <w:lang w:val="uz-Cyrl-UZ"/>
        </w:rPr>
        <w:t>.</w:t>
      </w:r>
    </w:p>
    <w:p w:rsidR="00957BF6" w:rsidRPr="00D4115E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D4115E">
        <w:rPr>
          <w:rFonts w:ascii="Microsoft Sans Serif" w:hAnsi="Microsoft Sans Serif" w:cs="Microsoft Sans Serif"/>
          <w:sz w:val="16"/>
          <w:szCs w:val="16"/>
          <w:lang w:val="uz-Cyrl-UZ"/>
        </w:rPr>
        <w:t>5.4.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ТайёрланганЛСХ хужжатлариасосида учинчишахсларда ишни бажаришга қаршилик қилишёки бажаришни чеклашхуқуқи йўқлигини кафолатлайди.</w:t>
      </w:r>
    </w:p>
    <w:p w:rsidR="00957BF6" w:rsidRPr="009E0242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>
        <w:rPr>
          <w:rFonts w:ascii="Microsoft Sans Serif" w:hAnsi="Microsoft Sans Serif" w:cs="Microsoft Sans Serif"/>
          <w:sz w:val="16"/>
          <w:szCs w:val="16"/>
          <w:lang w:val="uz-Cyrl-UZ"/>
        </w:rPr>
        <w:t>5.5</w:t>
      </w:r>
      <w:r w:rsidRPr="00007980">
        <w:rPr>
          <w:rFonts w:ascii="Microsoft Sans Serif" w:hAnsi="Microsoft Sans Serif" w:cs="Microsoft Sans Serif"/>
          <w:sz w:val="16"/>
          <w:szCs w:val="16"/>
          <w:lang w:val="uz-Cyrl-UZ"/>
        </w:rPr>
        <w:t>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Буюртмачи томонидан тақдим қилинган дастлабки ва бирламчи маълумотларни, мухандислик қидирув хулосаларини, Буюртмачининг розилигисиз </w:t>
      </w:r>
      <w:r w:rsidRPr="001C1C5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учинчи шахсларга бермаслик ва улардаги маьлумотларни ошкор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1C1C5E">
        <w:rPr>
          <w:rFonts w:ascii="Microsoft Sans Serif" w:hAnsi="Microsoft Sans Serif" w:cs="Microsoft Sans Serif"/>
          <w:sz w:val="16"/>
          <w:szCs w:val="16"/>
          <w:lang w:val="uz-Cyrl-UZ"/>
        </w:rPr>
        <w:t>илмаслик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, улардан фақат ушбу шартномадаги предметда фойдаланиш мажбуриятини олади.</w:t>
      </w:r>
    </w:p>
    <w:p w:rsidR="00957BF6" w:rsidRPr="00732E8C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F571C2">
        <w:rPr>
          <w:rFonts w:ascii="Microsoft Sans Serif" w:hAnsi="Microsoft Sans Serif" w:cs="Microsoft Sans Serif"/>
          <w:sz w:val="16"/>
          <w:szCs w:val="16"/>
          <w:lang w:val="uz-Cyrl-UZ"/>
        </w:rPr>
        <w:t>5.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6</w:t>
      </w:r>
      <w:r w:rsidRPr="00F571C2">
        <w:rPr>
          <w:rFonts w:ascii="Microsoft Sans Serif" w:hAnsi="Microsoft Sans Serif" w:cs="Microsoft Sans Serif"/>
          <w:sz w:val="16"/>
          <w:szCs w:val="16"/>
          <w:lang w:val="uz-Cyrl-UZ"/>
        </w:rPr>
        <w:t>. Объектда қурилиш ишлари тўлалигича якунлан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гандан сўнг</w:t>
      </w:r>
      <w:r w:rsidRPr="00F571C2">
        <w:rPr>
          <w:rFonts w:ascii="Microsoft Sans Serif" w:hAnsi="Microsoft Sans Serif" w:cs="Microsoft Sans Serif"/>
          <w:sz w:val="16"/>
          <w:szCs w:val="16"/>
          <w:lang w:val="uz-Cyrl-UZ"/>
        </w:rPr>
        <w:t>, ишчи комиссияси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га Лойихачи объектнинг ЛСХ хужжатлари</w:t>
      </w:r>
      <w:r w:rsidRPr="00F571C2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асосида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қурилганлиги тўғрисида хулоса тақдим қилиш.</w:t>
      </w:r>
    </w:p>
    <w:p w:rsidR="00957BF6" w:rsidRPr="0019197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191976">
        <w:rPr>
          <w:rFonts w:ascii="Microsoft Sans Serif" w:hAnsi="Microsoft Sans Serif" w:cs="Microsoft Sans Serif"/>
          <w:sz w:val="16"/>
          <w:szCs w:val="16"/>
          <w:lang w:val="uz-Cyrl-UZ"/>
        </w:rPr>
        <w:t>5.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7</w:t>
      </w:r>
      <w:r w:rsidRPr="00191976">
        <w:rPr>
          <w:rFonts w:ascii="Microsoft Sans Serif" w:hAnsi="Microsoft Sans Serif" w:cs="Microsoft Sans Serif"/>
          <w:sz w:val="16"/>
          <w:szCs w:val="16"/>
          <w:lang w:val="uz-Cyrl-UZ"/>
        </w:rPr>
        <w:t>. ЛСХ хужжатларини бир-бирига мутаносиблиги (мос келиши) ва иш хажмларини ишчи чизмаларида берилган иш турлари мослиги ШНК талабларига жавоб беришига лойихачи ташкилоти буюртмачи ва пудратчи олдида жавобгардир.</w:t>
      </w:r>
    </w:p>
    <w:p w:rsidR="00957BF6" w:rsidRPr="002B6B56" w:rsidRDefault="00957BF6" w:rsidP="00957BF6">
      <w:pPr>
        <w:ind w:firstLine="540"/>
        <w:jc w:val="both"/>
        <w:rPr>
          <w:rFonts w:ascii="Microsoft Sans Serif" w:hAnsi="Microsoft Sans Serif" w:cs="Microsoft Sans Serif"/>
          <w:b/>
          <w:sz w:val="16"/>
          <w:szCs w:val="16"/>
          <w:lang w:val="uz-Cyrl-UZ"/>
        </w:rPr>
      </w:pPr>
      <w:r w:rsidRPr="002B6B56">
        <w:rPr>
          <w:rFonts w:ascii="Microsoft Sans Serif" w:hAnsi="Microsoft Sans Serif" w:cs="Microsoft Sans Serif"/>
          <w:b/>
          <w:sz w:val="16"/>
          <w:szCs w:val="16"/>
          <w:lang w:val="uz-Cyrl-UZ"/>
        </w:rPr>
        <w:t>Буюртмачининг мажбурияти:</w:t>
      </w:r>
    </w:p>
    <w:p w:rsidR="00957BF6" w:rsidRPr="002B6B5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5.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8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.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дан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олинган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ЛСХ хужжатларидан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фа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ат мазкур шартномада назарда тутилган ма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садлар учун фойдаланиш,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ЛҚИ хужжатларини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Лойихачининг 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розилигисиз учинчи шахсларга бермаслик ва улардаги маьлумотларни ошкор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илмаслик.</w:t>
      </w:r>
    </w:p>
    <w:p w:rsidR="00957BF6" w:rsidRPr="002B6B5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5.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9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. Шартномада белгиланган ми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дорда ва муддатда шартномани 1.1-бандида назарда тутилган ишларни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илиб олиш ва бажарганлик учун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га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т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2B6B56">
        <w:rPr>
          <w:rFonts w:ascii="Microsoft Sans Serif" w:hAnsi="Microsoft Sans Serif" w:cs="Microsoft Sans Serif"/>
          <w:sz w:val="16"/>
          <w:szCs w:val="16"/>
          <w:lang w:val="uz-Cyrl-UZ"/>
        </w:rPr>
        <w:t>лаш.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5.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10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.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га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лойиха ишларини бажаришда ушбу шартномада назарда тутилган хажмда ва шартларда хизмат к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рсатиш.</w:t>
      </w:r>
    </w:p>
    <w:p w:rsidR="00957BF6" w:rsidRPr="00957BF6" w:rsidRDefault="00957BF6" w:rsidP="00957BF6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5.1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1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. Тайёр б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лган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ЛСХ хужжатларини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тегишли давлат органлари ва фу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ароларнинг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зини -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зи бош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ариш органлари билан  келишиб олишда Лойихачи билан бирга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атнашиш.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5.1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2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. Лойихачига бо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б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лмаган холатлар сабабли лойиха ишларини бажариш учун бошлан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ич маълумотлар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згариши билан бо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ққў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шимча харажатларни Лойихачига т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лаш.</w:t>
      </w:r>
    </w:p>
    <w:p w:rsidR="00957BF6" w:rsidRPr="00957BF6" w:rsidRDefault="00957BF6" w:rsidP="00957BF6">
      <w:pPr>
        <w:pStyle w:val="a5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5.1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3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. Тайёрланган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ЛСХ хужжатлари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нинг камчиликлари борлиги муносабати билан учинчи шахс томонидан Буюртмачига нисбатан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з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ғ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атилган даьво юзасидан ишга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атнашишга Лойихачи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ни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жалб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илиш.</w:t>
      </w:r>
    </w:p>
    <w:p w:rsidR="00957BF6" w:rsidRPr="00957BF6" w:rsidRDefault="00957BF6" w:rsidP="00957BF6">
      <w:pPr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5.1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4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.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Лойиха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чининг ху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у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лари:</w:t>
      </w:r>
    </w:p>
    <w:p w:rsidR="00957BF6" w:rsidRPr="00957BF6" w:rsidRDefault="00957BF6" w:rsidP="00957BF6">
      <w:pPr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-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ЛСХ хужжатларини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ишлаб чи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иш жараёнида зарурат б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лса айрим махсус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исмларини бажариш учун  ёрдамчи (субподрядчикларни) жалб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илишга ха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лидир.</w:t>
      </w:r>
    </w:p>
    <w:p w:rsidR="00957BF6" w:rsidRPr="00957BF6" w:rsidRDefault="00957BF6" w:rsidP="00957BF6">
      <w:pPr>
        <w:pStyle w:val="2"/>
        <w:numPr>
          <w:ilvl w:val="0"/>
          <w:numId w:val="0"/>
        </w:numPr>
        <w:tabs>
          <w:tab w:val="left" w:pos="708"/>
        </w:tabs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6. Ишларни топшириш ва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илиш тартиби</w:t>
      </w:r>
    </w:p>
    <w:p w:rsidR="00957BF6" w:rsidRPr="00957BF6" w:rsidRDefault="00957BF6" w:rsidP="00957BF6">
      <w:pPr>
        <w:pStyle w:val="a5"/>
        <w:tabs>
          <w:tab w:val="left" w:pos="1134"/>
        </w:tabs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6.1. Бажарилган ишларни бахолаш ва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илиб олиш техник топшири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талаблари асосида календар жадвал б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йича  амалга оширилади.</w:t>
      </w:r>
    </w:p>
    <w:p w:rsidR="00957BF6" w:rsidRPr="00957BF6" w:rsidRDefault="00957BF6" w:rsidP="00957BF6">
      <w:pPr>
        <w:pStyle w:val="a7"/>
        <w:tabs>
          <w:tab w:val="clear" w:pos="426"/>
          <w:tab w:val="left" w:pos="567"/>
        </w:tabs>
        <w:ind w:left="0"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6.2. Лойихачитомонидан топширил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адиган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ва расмийлаштирил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адиган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хужжатлар руйхати техник топширикда аникланади. </w:t>
      </w:r>
    </w:p>
    <w:p w:rsidR="00957BF6" w:rsidRPr="00957BF6" w:rsidRDefault="00957BF6" w:rsidP="00957BF6">
      <w:pPr>
        <w:pStyle w:val="a5"/>
        <w:tabs>
          <w:tab w:val="left" w:pos="567"/>
        </w:tabs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6.3. Лойихачиишларни бажариб б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лгач, Буюртмачига техник топшири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да к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рсатилганидек топшириш -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илиш далолатномаси билан биргаликда илова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илиб битта электрон вариант ва  3та нусхада хужжатлар комплектини хисобот билан  та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дим этади.</w:t>
      </w:r>
    </w:p>
    <w:p w:rsidR="00957BF6" w:rsidRPr="00957BF6" w:rsidRDefault="00957BF6" w:rsidP="00957BF6">
      <w:pPr>
        <w:pStyle w:val="a5"/>
        <w:tabs>
          <w:tab w:val="left" w:pos="567"/>
        </w:tabs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6.4. Буюртмачи мазкур шартномада к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рсатилганидек, топшириш -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илиш далолатномасини ва хисобот хужжатлари бажарилган ишларни 5 кун мобайнида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илиш мажбуриятини олади ва Лойихачига имзоланган, ёки асосли эътироз билдирилган топшириш-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илиш далолатномасини ж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натади.</w:t>
      </w:r>
    </w:p>
    <w:p w:rsidR="00957BF6" w:rsidRPr="00957BF6" w:rsidRDefault="00957BF6" w:rsidP="00957BF6">
      <w:pPr>
        <w:tabs>
          <w:tab w:val="left" w:pos="567"/>
        </w:tabs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6.5. Бажарилган ишларни топшириш-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абул 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илиш давомида буюртмачининг асосли эътирози б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лса, камчиликларнинг р</w:t>
      </w:r>
      <w:r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йхати ва уларни бартараф этишнинг ани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 муддатини белгиловчи икки </w:t>
      </w:r>
      <w:r w:rsidRPr="00957BF6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томонлама далолатнома тузилади.</w:t>
      </w:r>
    </w:p>
    <w:p w:rsidR="00957BF6" w:rsidRPr="00957BF6" w:rsidRDefault="00957BF6" w:rsidP="00957BF6">
      <w:pPr>
        <w:tabs>
          <w:tab w:val="left" w:pos="567"/>
        </w:tabs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6.6. Агар ишларни бажариш жараёнида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,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 кейинчалик уни давом эттириш ма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садга мувофик эмаслиги маълум б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ў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либ 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олса, томонлар 5 кун мобайнида бир-бирларини ишлар т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ў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хтатилганлиги ха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ида хабардор 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 xml:space="preserve">илишлари шарт ва 10 кун мобайнида ишларни давом эттириш учун 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ма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садга мувофи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 xml:space="preserve"> б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ў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лган й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ў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налишларини ойдинлаштирувчи масалаларни к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ў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риб чи</w:t>
      </w:r>
      <w:r w:rsidRPr="00EA08AE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>қ</w:t>
      </w:r>
      <w:r w:rsidRPr="002B0B5C">
        <w:rPr>
          <w:rFonts w:ascii="Microsoft Sans Serif" w:hAnsi="Microsoft Sans Serif" w:cs="Microsoft Sans Serif"/>
          <w:spacing w:val="-1"/>
          <w:w w:val="103"/>
          <w:sz w:val="16"/>
          <w:szCs w:val="16"/>
          <w:lang w:val="uz-Cyrl-UZ"/>
        </w:rPr>
        <w:t xml:space="preserve">ишлари </w:t>
      </w:r>
      <w:r w:rsidRPr="002B0B5C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 xml:space="preserve">керак. </w:t>
      </w:r>
      <w:r w:rsidRPr="00957BF6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Ишлар т</w:t>
      </w:r>
      <w:r w:rsidRPr="00EA08AE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 xml:space="preserve">хтатилган холларда томонлар учун </w:t>
      </w:r>
      <w:r w:rsidRPr="00EA08AE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 xml:space="preserve">збекистон Республикаси  </w:t>
      </w:r>
      <w:r w:rsidRPr="00EA08AE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онунчилигида к</w:t>
      </w:r>
      <w:r w:rsidRPr="00EA08AE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spacing w:val="-2"/>
          <w:w w:val="103"/>
          <w:sz w:val="16"/>
          <w:szCs w:val="16"/>
          <w:lang w:val="uz-Cyrl-UZ"/>
        </w:rPr>
        <w:t>зда тути</w:t>
      </w:r>
      <w:r w:rsidRPr="00957BF6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лган мажбуриятлар юкланади.</w:t>
      </w:r>
    </w:p>
    <w:p w:rsidR="00957BF6" w:rsidRPr="00957BF6" w:rsidRDefault="00957BF6" w:rsidP="00957BF6">
      <w:pPr>
        <w:tabs>
          <w:tab w:val="left" w:pos="567"/>
        </w:tabs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spacing w:val="-1"/>
          <w:w w:val="103"/>
          <w:sz w:val="16"/>
          <w:szCs w:val="16"/>
          <w:lang w:val="uz-Cyrl-UZ"/>
        </w:rPr>
        <w:lastRenderedPageBreak/>
        <w:t>6.7.</w:t>
      </w:r>
      <w:r w:rsidRPr="00EA08AE">
        <w:rPr>
          <w:rFonts w:ascii="Microsoft Sans Serif" w:hAnsi="Microsoft Sans Serif" w:cs="Microsoft Sans Serif"/>
          <w:color w:val="000000"/>
          <w:spacing w:val="-1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spacing w:val="-1"/>
          <w:w w:val="103"/>
          <w:sz w:val="16"/>
          <w:szCs w:val="16"/>
          <w:lang w:val="uz-Cyrl-UZ"/>
        </w:rPr>
        <w:t xml:space="preserve">заро хисоб-китоблар </w:t>
      </w:r>
      <w:r w:rsidRPr="00EA08AE">
        <w:rPr>
          <w:rFonts w:ascii="Microsoft Sans Serif" w:hAnsi="Microsoft Sans Serif" w:cs="Microsoft Sans Serif"/>
          <w:color w:val="000000"/>
          <w:spacing w:val="-1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spacing w:val="-1"/>
          <w:w w:val="103"/>
          <w:sz w:val="16"/>
          <w:szCs w:val="16"/>
          <w:lang w:val="uz-Cyrl-UZ"/>
        </w:rPr>
        <w:t>илишнинг муддати келганлиги, томонларнинг бири мазкур шартно</w:t>
      </w:r>
      <w:r w:rsidRPr="00957BF6">
        <w:rPr>
          <w:rFonts w:ascii="Microsoft Sans Serif" w:hAnsi="Microsoft Sans Serif" w:cs="Microsoft Sans Serif"/>
          <w:color w:val="000000"/>
          <w:w w:val="103"/>
          <w:sz w:val="16"/>
          <w:szCs w:val="16"/>
          <w:lang w:val="uz-Cyrl-UZ"/>
        </w:rPr>
        <w:t>мадаги ишларни т</w:t>
      </w:r>
      <w:r w:rsidRPr="00EA08AE">
        <w:rPr>
          <w:rFonts w:ascii="Microsoft Sans Serif" w:hAnsi="Microsoft Sans Serif" w:cs="Microsoft Sans Serif"/>
          <w:color w:val="000000"/>
          <w:w w:val="103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3"/>
          <w:sz w:val="16"/>
          <w:szCs w:val="16"/>
          <w:lang w:val="uz-Cyrl-UZ"/>
        </w:rPr>
        <w:t>хтатиш ха</w:t>
      </w:r>
      <w:r w:rsidRPr="00EA08AE">
        <w:rPr>
          <w:rFonts w:ascii="Microsoft Sans Serif" w:hAnsi="Microsoft Sans Serif" w:cs="Microsoft Sans Serif"/>
          <w:color w:val="000000"/>
          <w:w w:val="103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3"/>
          <w:sz w:val="16"/>
          <w:szCs w:val="16"/>
          <w:lang w:val="uz-Cyrl-UZ"/>
        </w:rPr>
        <w:t>идаги ёзма хабарнома берган санадан хисобланади.</w:t>
      </w:r>
    </w:p>
    <w:p w:rsidR="00957BF6" w:rsidRPr="00957BF6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spacing w:val="-4"/>
          <w:w w:val="105"/>
          <w:sz w:val="16"/>
          <w:szCs w:val="16"/>
          <w:lang w:val="uz-Cyrl-UZ"/>
        </w:rPr>
        <w:t xml:space="preserve">6.8. 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Бажарилган ишлар (бос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ичлар)да камчилик ва ну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 xml:space="preserve">сонлар 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аниқланганда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 xml:space="preserve"> лойихачи 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уларни бе</w:t>
      </w:r>
      <w:r w:rsidRPr="00983507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ғ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араз бартараф </w:t>
      </w:r>
      <w:r w:rsidRPr="00983507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этади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.</w:t>
      </w:r>
    </w:p>
    <w:p w:rsidR="00957BF6" w:rsidRPr="00957BF6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spacing w:val="-3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6.9. 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 xml:space="preserve">Агар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Лойихачи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тган бос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ич учун хисобот бермаса, кейинги бос</w:t>
      </w:r>
      <w:r w:rsidRPr="00983507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spacing w:val="-1"/>
          <w:w w:val="105"/>
          <w:sz w:val="16"/>
          <w:szCs w:val="16"/>
          <w:lang w:val="uz-Cyrl-UZ"/>
        </w:rPr>
        <w:t>ич учун молиялашти</w:t>
      </w:r>
      <w:r w:rsidRPr="00957BF6">
        <w:rPr>
          <w:rFonts w:ascii="Microsoft Sans Serif" w:hAnsi="Microsoft Sans Serif" w:cs="Microsoft Sans Serif"/>
          <w:color w:val="000000"/>
          <w:spacing w:val="-3"/>
          <w:w w:val="105"/>
          <w:sz w:val="16"/>
          <w:szCs w:val="16"/>
          <w:lang w:val="uz-Cyrl-UZ"/>
        </w:rPr>
        <w:t>риш ишлари бажарилмайди.</w:t>
      </w:r>
    </w:p>
    <w:p w:rsidR="00957BF6" w:rsidRPr="00957BF6" w:rsidRDefault="00957BF6" w:rsidP="00957BF6">
      <w:pPr>
        <w:ind w:firstLine="540"/>
        <w:jc w:val="center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b/>
          <w:sz w:val="16"/>
          <w:szCs w:val="16"/>
          <w:lang w:val="uz-Cyrl-UZ"/>
        </w:rPr>
        <w:t>7. Тарафларнинг жавобгарлиги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.</w:t>
      </w:r>
    </w:p>
    <w:p w:rsidR="00957BF6" w:rsidRPr="00957BF6" w:rsidRDefault="00957BF6" w:rsidP="00957BF6">
      <w:pPr>
        <w:pStyle w:val="31"/>
        <w:ind w:firstLine="540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7.1. Лойихачи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ЛСХ хужжатларидаги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 камчиликлар учун, шу жумладан кейинчалик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урилиш жараёнида, шунингдек тайёрланган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ЛСХ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хужжатлари маьлумотлари асосида барпо этилган обьектдан фойдаланиш жараёнида ани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ланган камчиликлар учун жавобгардир ва камчиликларни бартараф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илиш учун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илинган харажатларни </w:t>
      </w:r>
      <w:r w:rsidRPr="00EA08AE">
        <w:rPr>
          <w:rFonts w:ascii="Microsoft Sans Serif" w:hAnsi="Microsoft Sans Serif" w:cs="Microsoft Sans Serif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оплайди.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7.2.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ЛСХ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хужжатлари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да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 камчиликлар ани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ланган та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дирда,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Лойихачи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Буюртмачининг талаби билан 10 кун муддатда 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 xml:space="preserve">ЛСХ </w:t>
      </w:r>
      <w:r w:rsidRPr="00957BF6">
        <w:rPr>
          <w:rFonts w:ascii="Microsoft Sans Serif" w:hAnsi="Microsoft Sans Serif" w:cs="Microsoft Sans Serif"/>
          <w:sz w:val="16"/>
          <w:szCs w:val="16"/>
          <w:lang w:val="uz-Cyrl-UZ"/>
        </w:rPr>
        <w:t>хужжатлари</w:t>
      </w:r>
      <w:r>
        <w:rPr>
          <w:rFonts w:ascii="Microsoft Sans Serif" w:hAnsi="Microsoft Sans Serif" w:cs="Microsoft Sans Serif"/>
          <w:sz w:val="16"/>
          <w:szCs w:val="16"/>
          <w:lang w:val="uz-Cyrl-UZ"/>
        </w:rPr>
        <w:t>ни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 бепул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айта ишлаб чи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иши ва бунинг о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ибатида келтирилган зарарни т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лаши шарт.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7.3. Томонларнинг  мажбуриятларини бажармаганлиги ёки  етарли даражада бажармаганликлари  учун  жавобгарликлари 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збекистон Р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е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спубликасининг  «Х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жалик юритувчи субъектлар  фаолиятининг  шартномавий  ху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у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ий  базаси т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ўғ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рисидаги»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онунга, хамда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збекистон Республикаси Фу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оралик  кодексига асосан белгиланади.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7.4. </w:t>
      </w:r>
      <w:r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Л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ойихачи томонидан бажарилган ишлар ёки кўрсатилган хизматлар муддати кечиктирилганда Буюртмачига муддати ўтказиб юборилган хар бир кун учун бажарилмаган ишлар қийматининг 0,5 фоизи миқдорида пеня тўлайди</w:t>
      </w:r>
      <w:r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, 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бироқ бунда пенянинг умумий суммаси бажарилмаган ишлар қийматининг 50 фоизидан ошмаслиги лозим.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7.</w:t>
      </w:r>
      <w:r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5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. Пенянинг т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ланганлиги ва зарарнинг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опланганлиги тарафларни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з мажбуриятларини бажариш ёки камчиликларни бартараф этишдан озод  этмайди.</w:t>
      </w:r>
    </w:p>
    <w:p w:rsidR="00957BF6" w:rsidRPr="00957BF6" w:rsidRDefault="00957BF6" w:rsidP="00957BF6">
      <w:pPr>
        <w:ind w:firstLine="540"/>
        <w:jc w:val="both"/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7.</w:t>
      </w:r>
      <w:r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6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. Мазкур шартнома билан назарда тутилмаган тарафларнинг ж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а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вобгарлиги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збекистон Республикасининг амалдаги 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онун хужжатларига мувофи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 белгиланади.</w:t>
      </w:r>
    </w:p>
    <w:p w:rsidR="00957BF6" w:rsidRPr="00D4115E" w:rsidRDefault="00957BF6" w:rsidP="00957BF6">
      <w:pPr>
        <w:ind w:firstLine="540"/>
        <w:jc w:val="center"/>
        <w:rPr>
          <w:rFonts w:ascii="Microsoft Sans Serif" w:hAnsi="Microsoft Sans Serif" w:cs="Microsoft Sans Serif"/>
          <w:b/>
          <w:sz w:val="16"/>
          <w:szCs w:val="16"/>
          <w:lang w:val="uz-Cyrl-UZ"/>
        </w:rPr>
      </w:pPr>
      <w:r w:rsidRPr="00D4115E">
        <w:rPr>
          <w:rFonts w:ascii="Microsoft Sans Serif" w:hAnsi="Microsoft Sans Serif" w:cs="Microsoft Sans Serif"/>
          <w:b/>
          <w:sz w:val="16"/>
          <w:szCs w:val="16"/>
          <w:lang w:val="uz-Cyrl-UZ"/>
        </w:rPr>
        <w:t>8. Бартарафэтиб б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>ў</w:t>
      </w:r>
      <w:r w:rsidRPr="00D4115E">
        <w:rPr>
          <w:rFonts w:ascii="Microsoft Sans Serif" w:hAnsi="Microsoft Sans Serif" w:cs="Microsoft Sans Serif"/>
          <w:b/>
          <w:sz w:val="16"/>
          <w:szCs w:val="16"/>
          <w:lang w:val="uz-Cyrl-UZ"/>
        </w:rPr>
        <w:t>лмайдиган куч холати (форс – мажор).</w:t>
      </w:r>
    </w:p>
    <w:p w:rsidR="00957BF6" w:rsidRPr="00D20D15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D20D15">
        <w:rPr>
          <w:rFonts w:ascii="Microsoft Sans Serif" w:hAnsi="Microsoft Sans Serif" w:cs="Microsoft Sans Serif"/>
          <w:color w:val="000000"/>
          <w:spacing w:val="16"/>
          <w:w w:val="101"/>
          <w:sz w:val="16"/>
          <w:szCs w:val="16"/>
          <w:lang w:val="uz-Cyrl-UZ"/>
        </w:rPr>
        <w:t xml:space="preserve">8.1. </w:t>
      </w:r>
      <w:r w:rsidRPr="00D20D15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Агартомонлармажбуриятларининг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D20D15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исманёки т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D20D15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ла ижроэтилмай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D20D15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олишитабиийходисалар, харбийхаракатларва бош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D20D15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а бартарафэтиб б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D20D15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лмайдиган бош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D20D15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а кучларсабаблисодир б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D20D15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лган б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D20D15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лса, хамдабухолат</w:t>
      </w:r>
      <w:r w:rsidRPr="00D20D15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мазкуршартномаижросигабевоситатаъсир к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D20D15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рсатган б</w:t>
      </w:r>
      <w:r w:rsidRPr="00EA08AE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>ў</w:t>
      </w:r>
      <w:r w:rsidRPr="00D20D15">
        <w:rPr>
          <w:rFonts w:ascii="Microsoft Sans Serif" w:hAnsi="Microsoft Sans Serif" w:cs="Microsoft Sans Serif"/>
          <w:color w:val="000000"/>
          <w:w w:val="105"/>
          <w:sz w:val="16"/>
          <w:szCs w:val="16"/>
          <w:lang w:val="uz-Cyrl-UZ"/>
        </w:rPr>
        <w:t xml:space="preserve">лса, </w:t>
      </w:r>
      <w:r w:rsidRPr="00D20D15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томонлармазкуршартнома  б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r w:rsidRPr="00D20D15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йичамажбуриятларининг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D20D15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исманёки т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r w:rsidRPr="00D20D15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ла ижроэтилмай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D20D15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олганиучунжавобгарликданозод б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r w:rsidRPr="00D20D15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ладилар.</w:t>
      </w:r>
    </w:p>
    <w:p w:rsidR="00957BF6" w:rsidRPr="00EA08AE" w:rsidRDefault="00957BF6" w:rsidP="00957BF6">
      <w:pPr>
        <w:ind w:firstLine="540"/>
        <w:jc w:val="both"/>
        <w:rPr>
          <w:rFonts w:ascii="Microsoft Sans Serif" w:hAnsi="Microsoft Sans Serif" w:cs="Microsoft Sans Serif"/>
          <w:sz w:val="16"/>
          <w:szCs w:val="16"/>
        </w:rPr>
      </w:pP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Мазкуршартнома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б</w:t>
      </w:r>
      <w:r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йичамажбуриятларнингижромуддатибартарафэтиб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лмайдиганвазият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,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шунингдек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шу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вазияткелтирибчи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арган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о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ибатхукмсурганва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тгамосравишда</w:t>
      </w:r>
      <w:r w:rsidRPr="00EA08AE">
        <w:rPr>
          <w:rFonts w:ascii="Microsoft Sans Serif" w:hAnsi="Microsoft Sans Serif" w:cs="Microsoft Sans Serif"/>
          <w:color w:val="000000"/>
          <w:spacing w:val="-1"/>
          <w:w w:val="102"/>
          <w:sz w:val="16"/>
          <w:szCs w:val="16"/>
        </w:rPr>
        <w:t>ор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1"/>
          <w:w w:val="102"/>
          <w:sz w:val="16"/>
          <w:szCs w:val="16"/>
          <w:lang w:val="uz-Cyrl-UZ"/>
        </w:rPr>
        <w:t>қ</w:t>
      </w:r>
      <w:r w:rsidRPr="00EA08AE">
        <w:rPr>
          <w:rFonts w:ascii="Microsoft Sans Serif" w:hAnsi="Microsoft Sans Serif" w:cs="Microsoft Sans Serif"/>
          <w:color w:val="000000"/>
          <w:spacing w:val="-1"/>
          <w:w w:val="102"/>
          <w:sz w:val="16"/>
          <w:szCs w:val="16"/>
        </w:rPr>
        <w:t xml:space="preserve">ага </w:t>
      </w:r>
      <w:proofErr w:type="spellStart"/>
      <w:r w:rsidRPr="00EA08AE">
        <w:rPr>
          <w:rFonts w:ascii="Microsoft Sans Serif" w:hAnsi="Microsoft Sans Serif" w:cs="Microsoft Sans Serif"/>
          <w:color w:val="000000"/>
          <w:spacing w:val="-1"/>
          <w:w w:val="102"/>
          <w:sz w:val="16"/>
          <w:szCs w:val="16"/>
        </w:rPr>
        <w:t>сурилади</w:t>
      </w:r>
      <w:proofErr w:type="spellEnd"/>
      <w:r w:rsidRPr="00EA08AE">
        <w:rPr>
          <w:rFonts w:ascii="Microsoft Sans Serif" w:hAnsi="Microsoft Sans Serif" w:cs="Microsoft Sans Serif"/>
          <w:color w:val="000000"/>
          <w:spacing w:val="-1"/>
          <w:w w:val="102"/>
          <w:sz w:val="16"/>
          <w:szCs w:val="16"/>
        </w:rPr>
        <w:t>.</w:t>
      </w:r>
    </w:p>
    <w:p w:rsidR="00957BF6" w:rsidRPr="00A2674E" w:rsidRDefault="00957BF6" w:rsidP="00957BF6">
      <w:pPr>
        <w:ind w:firstLine="540"/>
        <w:jc w:val="both"/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</w:pP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8.2.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Агарбартарафэтиб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лмайдиган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куч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вазиятиёкиунинг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о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ибатлари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3 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ойданорти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тга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ч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зиладиган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б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лса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, </w:t>
      </w:r>
      <w:proofErr w:type="spellStart"/>
      <w:r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Лойихачи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ваБуюртмачиишларнидавомэттиришёкиномаълумва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тга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т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хтатишучунчора-тадбирлар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 xml:space="preserve"> к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ришнимухокама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proofErr w:type="spellStart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иладилар</w:t>
      </w:r>
      <w:proofErr w:type="spellEnd"/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</w:rPr>
        <w:t>.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Агар томонлар икки ой мобайнида бир т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хтамга кела олмасалар, томонларнинг хар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айсиси шартномани бекор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илинишини талаб 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илишга ха</w:t>
      </w:r>
      <w:r w:rsidRPr="00EA08A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A2674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лидир.</w:t>
      </w:r>
    </w:p>
    <w:p w:rsidR="00957BF6" w:rsidRPr="00983507" w:rsidRDefault="00957BF6" w:rsidP="00957BF6">
      <w:pPr>
        <w:pStyle w:val="2"/>
        <w:numPr>
          <w:ilvl w:val="0"/>
          <w:numId w:val="0"/>
        </w:numPr>
        <w:tabs>
          <w:tab w:val="center" w:pos="4819"/>
        </w:tabs>
        <w:ind w:firstLine="540"/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</w:pPr>
      <w:r w:rsidRPr="00983507"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  <w:t xml:space="preserve">9. </w:t>
      </w:r>
      <w:r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  <w:t>Қў</w:t>
      </w:r>
      <w:r w:rsidRPr="00983507">
        <w:rPr>
          <w:rFonts w:ascii="Microsoft Sans Serif" w:hAnsi="Microsoft Sans Serif" w:cs="Microsoft Sans Serif"/>
          <w:w w:val="102"/>
          <w:sz w:val="16"/>
          <w:szCs w:val="16"/>
          <w:lang w:val="uz-Cyrl-UZ"/>
        </w:rPr>
        <w:t>шимча шартлар</w:t>
      </w:r>
    </w:p>
    <w:p w:rsidR="00957BF6" w:rsidRPr="00983507" w:rsidRDefault="00957BF6" w:rsidP="00957BF6">
      <w:pPr>
        <w:pStyle w:val="21"/>
        <w:shd w:val="clear" w:color="auto" w:fill="FFFFFF"/>
        <w:spacing w:before="7"/>
        <w:ind w:left="29" w:right="7"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9.1. Буюртмачи 1.1- бандда к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рсатилган объектдан таш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ари, Лойихачитомонидан та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дим этилган бажарилган иш натижаларидан фойдаланишга ха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ли эмас, Лойихачи</w:t>
      </w:r>
      <w:r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олинган бирламчи маълумотларданбошқа мақсадлар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 учун </w:t>
      </w:r>
      <w:r w:rsidRPr="00913074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фойдаланиш хуқуқига эга эмас</w:t>
      </w:r>
      <w:r w:rsidRPr="00983507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.</w:t>
      </w:r>
    </w:p>
    <w:p w:rsidR="00957BF6" w:rsidRPr="00957BF6" w:rsidRDefault="00957BF6" w:rsidP="00957BF6">
      <w:pPr>
        <w:pStyle w:val="21"/>
        <w:shd w:val="clear" w:color="auto" w:fill="FFFFFF"/>
        <w:ind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9.2. Мазкур шартномада к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зда тутилмаган томонларнинг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заро муносабатлари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збекистон Рес</w:t>
      </w:r>
      <w:r w:rsidRPr="00957BF6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публикасининг «Х</w:t>
      </w:r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 xml:space="preserve">жалик юритувчи субъектлар фаолиятининг шартномавий - хукукий базаси 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тугрисида» ги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онунига, хамда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збекистон Республикаси фу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аролик кодексига асосан белгиланади.</w:t>
      </w:r>
    </w:p>
    <w:p w:rsidR="00957BF6" w:rsidRPr="00D4115E" w:rsidRDefault="00957BF6" w:rsidP="00957BF6">
      <w:pPr>
        <w:pStyle w:val="2"/>
        <w:numPr>
          <w:ilvl w:val="0"/>
          <w:numId w:val="0"/>
        </w:numPr>
        <w:tabs>
          <w:tab w:val="left" w:pos="708"/>
        </w:tabs>
        <w:ind w:left="1440" w:firstLine="540"/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</w:pPr>
      <w:r w:rsidRPr="00D4115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10. Шартноманингамал</w:t>
      </w:r>
      <w:r w:rsidRPr="00EA08A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қ</w:t>
      </w:r>
      <w:r w:rsidRPr="00D4115E">
        <w:rPr>
          <w:rFonts w:ascii="Microsoft Sans Serif" w:hAnsi="Microsoft Sans Serif" w:cs="Microsoft Sans Serif"/>
          <w:w w:val="103"/>
          <w:sz w:val="16"/>
          <w:szCs w:val="16"/>
          <w:lang w:val="uz-Cyrl-UZ"/>
        </w:rPr>
        <w:t>илишмуддативашартлари</w:t>
      </w:r>
    </w:p>
    <w:p w:rsidR="00957BF6" w:rsidRPr="00D4115E" w:rsidRDefault="00957BF6" w:rsidP="00957BF6">
      <w:pPr>
        <w:pStyle w:val="21"/>
        <w:shd w:val="clear" w:color="auto" w:fill="FFFFFF"/>
        <w:ind w:left="29" w:right="14" w:firstLine="540"/>
        <w:jc w:val="both"/>
        <w:rPr>
          <w:rFonts w:ascii="Microsoft Sans Serif" w:hAnsi="Microsoft Sans Serif" w:cs="Microsoft Sans Serif"/>
          <w:sz w:val="16"/>
          <w:szCs w:val="16"/>
          <w:lang w:val="uz-Cyrl-UZ"/>
        </w:rPr>
      </w:pPr>
      <w:r w:rsidRPr="00D4115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10.1.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Ш</w:t>
      </w:r>
      <w:r w:rsidRPr="00D4115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артномаимзола</w:t>
      </w:r>
      <w:r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н</w:t>
      </w:r>
      <w:r w:rsidRPr="00D4115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ганкунданбошлабкучгакирадиваунингшартлари т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ў</w:t>
      </w:r>
      <w:r w:rsidRPr="00D4115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ли</w:t>
      </w:r>
      <w:r w:rsidRPr="00EA08A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қ</w:t>
      </w:r>
      <w:r w:rsidRPr="00D4115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бажар</w:t>
      </w:r>
      <w:r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ил</w:t>
      </w:r>
      <w:r w:rsidRPr="00D4115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гунча</w:t>
      </w:r>
      <w:r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ўз кучида қолади</w:t>
      </w:r>
      <w:r w:rsidRPr="00D4115E">
        <w:rPr>
          <w:rFonts w:ascii="Microsoft Sans Serif" w:hAnsi="Microsoft Sans Serif" w:cs="Microsoft Sans Serif"/>
          <w:color w:val="000000"/>
          <w:spacing w:val="-1"/>
          <w:w w:val="101"/>
          <w:sz w:val="16"/>
          <w:szCs w:val="16"/>
          <w:lang w:val="uz-Cyrl-UZ"/>
        </w:rPr>
        <w:t>.</w:t>
      </w:r>
    </w:p>
    <w:p w:rsidR="00957BF6" w:rsidRPr="00D4115E" w:rsidRDefault="00957BF6" w:rsidP="00957BF6">
      <w:pPr>
        <w:pStyle w:val="21"/>
        <w:shd w:val="clear" w:color="auto" w:fill="FFFFFF"/>
        <w:ind w:left="43" w:right="14" w:firstLine="540"/>
        <w:jc w:val="both"/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</w:pPr>
      <w:r w:rsidRPr="00D4115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 xml:space="preserve">10.2. 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Ш</w:t>
      </w:r>
      <w:r w:rsidRPr="00D4115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артноманингмуддатитугашига</w:t>
      </w:r>
      <w:r w:rsidRPr="00EA08A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қ</w:t>
      </w:r>
      <w:r w:rsidRPr="00D4115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арамай, томонларжавобгарликданозодэтилмайди.</w:t>
      </w:r>
    </w:p>
    <w:p w:rsidR="00957BF6" w:rsidRPr="00D4115E" w:rsidRDefault="00957BF6" w:rsidP="00957BF6">
      <w:pPr>
        <w:pStyle w:val="21"/>
        <w:shd w:val="clear" w:color="auto" w:fill="FFFFFF"/>
        <w:ind w:left="43" w:right="14" w:firstLine="540"/>
        <w:jc w:val="both"/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</w:pPr>
      <w:r w:rsidRPr="00D4115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10.3. Шартномани</w:t>
      </w:r>
      <w:r w:rsidR="00480349" w:rsidRPr="00D4115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нгамалкилишмуддати 31.12.2022</w:t>
      </w:r>
      <w:r w:rsidRPr="00D4115E">
        <w:rPr>
          <w:rFonts w:ascii="Microsoft Sans Serif" w:hAnsi="Microsoft Sans Serif" w:cs="Microsoft Sans Serif"/>
          <w:color w:val="000000"/>
          <w:w w:val="101"/>
          <w:sz w:val="16"/>
          <w:szCs w:val="16"/>
          <w:lang w:val="uz-Cyrl-UZ"/>
        </w:rPr>
        <w:t>йилгача.</w:t>
      </w:r>
    </w:p>
    <w:p w:rsidR="00957BF6" w:rsidRPr="00D4115E" w:rsidRDefault="00957BF6" w:rsidP="00957BF6">
      <w:pPr>
        <w:pStyle w:val="21"/>
        <w:shd w:val="clear" w:color="auto" w:fill="FFFFFF"/>
        <w:ind w:left="43" w:right="14" w:firstLine="540"/>
        <w:jc w:val="center"/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  <w:lang w:val="uz-Cyrl-UZ"/>
        </w:rPr>
      </w:pPr>
      <w:r w:rsidRPr="00D4115E">
        <w:rPr>
          <w:rFonts w:ascii="Microsoft Sans Serif" w:hAnsi="Microsoft Sans Serif" w:cs="Microsoft Sans Serif"/>
          <w:b/>
          <w:color w:val="000000"/>
          <w:w w:val="103"/>
          <w:sz w:val="16"/>
          <w:szCs w:val="16"/>
          <w:lang w:val="uz-Cyrl-UZ"/>
        </w:rPr>
        <w:t>11. Бахсларни хал этиштартиби</w:t>
      </w:r>
    </w:p>
    <w:p w:rsidR="00957BF6" w:rsidRPr="00D4115E" w:rsidRDefault="00957BF6" w:rsidP="00957BF6">
      <w:pPr>
        <w:pStyle w:val="21"/>
        <w:shd w:val="clear" w:color="auto" w:fill="FFFFFF"/>
        <w:ind w:left="36" w:right="7" w:firstLine="540"/>
        <w:jc w:val="both"/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  <w:lang w:val="uz-Cyrl-UZ"/>
        </w:rPr>
      </w:pPr>
      <w:r w:rsidRPr="00D4115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11.1. Шартноманитузиш, ижроэтиш,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r w:rsidRPr="00D4115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згартиришвабекор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D4115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илиш, шунингдеккелтирилганзарарни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D4115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оплашчо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ғ</w:t>
      </w:r>
      <w:r w:rsidRPr="00D4115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идатомонлар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r w:rsidRPr="00D4115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ртасидавужудгакеладиганбахслар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r w:rsidRPr="00D4115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зорамухокама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D4115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илинибкелишувга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 эришиш</w:t>
      </w:r>
      <w:r w:rsidRPr="00D4115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имконияти б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ў</w:t>
      </w:r>
      <w:r w:rsidRPr="00D4115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лмаган та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D4115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 xml:space="preserve">дирда, </w:t>
      </w:r>
      <w:r w:rsidRPr="002331B8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қ</w:t>
      </w:r>
      <w:r w:rsidRPr="00D4115E">
        <w:rPr>
          <w:rFonts w:ascii="Microsoft Sans Serif" w:hAnsi="Microsoft Sans Serif" w:cs="Microsoft Sans Serif"/>
          <w:color w:val="000000"/>
          <w:w w:val="102"/>
          <w:sz w:val="16"/>
          <w:szCs w:val="16"/>
          <w:lang w:val="uz-Cyrl-UZ"/>
        </w:rPr>
        <w:t>онунчиликдабелгилангантартибда суд томонидан</w:t>
      </w:r>
      <w:r w:rsidRPr="00D4115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  <w:lang w:val="uz-Cyrl-UZ"/>
        </w:rPr>
        <w:t>к</w:t>
      </w:r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  <w:lang w:val="uz-Cyrl-UZ"/>
        </w:rPr>
        <w:t>ў</w:t>
      </w:r>
      <w:r w:rsidRPr="00D4115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  <w:lang w:val="uz-Cyrl-UZ"/>
        </w:rPr>
        <w:t>рибчи</w:t>
      </w:r>
      <w:r w:rsidRPr="00EA08A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  <w:lang w:val="uz-Cyrl-UZ"/>
        </w:rPr>
        <w:t>қ</w:t>
      </w:r>
      <w:r w:rsidRPr="00D4115E">
        <w:rPr>
          <w:rFonts w:ascii="Microsoft Sans Serif" w:hAnsi="Microsoft Sans Serif" w:cs="Microsoft Sans Serif"/>
          <w:color w:val="000000"/>
          <w:spacing w:val="-4"/>
          <w:w w:val="102"/>
          <w:sz w:val="16"/>
          <w:szCs w:val="16"/>
          <w:lang w:val="uz-Cyrl-UZ"/>
        </w:rPr>
        <w:t>илади.</w:t>
      </w:r>
    </w:p>
    <w:p w:rsidR="00957BF6" w:rsidRPr="00D4115E" w:rsidRDefault="00957BF6" w:rsidP="00957BF6">
      <w:pPr>
        <w:ind w:left="1440" w:firstLine="540"/>
        <w:jc w:val="both"/>
        <w:rPr>
          <w:rFonts w:ascii="Microsoft Sans Serif" w:hAnsi="Microsoft Sans Serif" w:cs="Microsoft Sans Serif"/>
          <w:b/>
          <w:sz w:val="16"/>
          <w:szCs w:val="16"/>
          <w:lang w:val="uz-Cyrl-UZ"/>
        </w:rPr>
      </w:pPr>
      <w:r w:rsidRPr="00D4115E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12.Шартномани 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>ў</w:t>
      </w:r>
      <w:r w:rsidRPr="00D4115E">
        <w:rPr>
          <w:rFonts w:ascii="Microsoft Sans Serif" w:hAnsi="Microsoft Sans Serif" w:cs="Microsoft Sans Serif"/>
          <w:b/>
          <w:sz w:val="16"/>
          <w:szCs w:val="16"/>
          <w:lang w:val="uz-Cyrl-UZ"/>
        </w:rPr>
        <w:t>згартиришваунга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>қў</w:t>
      </w:r>
      <w:r w:rsidRPr="00D4115E">
        <w:rPr>
          <w:rFonts w:ascii="Microsoft Sans Serif" w:hAnsi="Microsoft Sans Serif" w:cs="Microsoft Sans Serif"/>
          <w:b/>
          <w:sz w:val="16"/>
          <w:szCs w:val="16"/>
          <w:lang w:val="uz-Cyrl-UZ"/>
        </w:rPr>
        <w:t>шимчаларкиритиштартибива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 xml:space="preserve"> б</w:t>
      </w:r>
      <w:r w:rsidRPr="00D4115E">
        <w:rPr>
          <w:rFonts w:ascii="Microsoft Sans Serif" w:hAnsi="Microsoft Sans Serif" w:cs="Microsoft Sans Serif"/>
          <w:b/>
          <w:sz w:val="16"/>
          <w:szCs w:val="16"/>
          <w:lang w:val="uz-Cyrl-UZ"/>
        </w:rPr>
        <w:t>екор</w:t>
      </w:r>
      <w:r w:rsidRPr="00EA08AE">
        <w:rPr>
          <w:rFonts w:ascii="Microsoft Sans Serif" w:hAnsi="Microsoft Sans Serif" w:cs="Microsoft Sans Serif"/>
          <w:b/>
          <w:sz w:val="16"/>
          <w:szCs w:val="16"/>
          <w:lang w:val="uz-Cyrl-UZ"/>
        </w:rPr>
        <w:t>қ</w:t>
      </w:r>
      <w:r w:rsidRPr="00D4115E">
        <w:rPr>
          <w:rFonts w:ascii="Microsoft Sans Serif" w:hAnsi="Microsoft Sans Serif" w:cs="Microsoft Sans Serif"/>
          <w:b/>
          <w:sz w:val="16"/>
          <w:szCs w:val="16"/>
          <w:lang w:val="uz-Cyrl-UZ"/>
        </w:rPr>
        <w:t>илиштартиби.</w:t>
      </w:r>
    </w:p>
    <w:p w:rsidR="00957BF6" w:rsidRPr="00D4115E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</w:pPr>
      <w:r w:rsidRPr="00D4115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12.1. Ушбу шартномагахаркандай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ў</w:t>
      </w:r>
      <w:r w:rsidRPr="00D4115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згартиришва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қў</w:t>
      </w:r>
      <w:r w:rsidRPr="00D4115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шимчалар улар ёзмаравишдарасмийлаштирилганватарафларнингваколатлишахсларитомониданимзолангантакдирда ха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r w:rsidRPr="00D4115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и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r w:rsidRPr="00D4115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ийхисобланади.</w:t>
      </w:r>
    </w:p>
    <w:p w:rsidR="00957BF6" w:rsidRPr="00D4115E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</w:pPr>
      <w:r w:rsidRPr="00D4115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16.2.Шартномани муддатиданолдинбекор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r w:rsidRPr="00D4115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илишгатарафларнингкелишувига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кўра</w:t>
      </w:r>
      <w:r w:rsidRPr="00D4115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, етказилганзарар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ниқ</w:t>
      </w:r>
      <w:r w:rsidRPr="00D4115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оплашшартибилан й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ў</w:t>
      </w:r>
      <w:r w:rsidRPr="00D4115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 xml:space="preserve">л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қў</w:t>
      </w:r>
      <w:r w:rsidRPr="00D4115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йилади.</w:t>
      </w:r>
    </w:p>
    <w:p w:rsidR="00957BF6" w:rsidRPr="00EA08AE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</w:pPr>
      <w:r w:rsidRPr="00D57FF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12.</w:t>
      </w:r>
      <w:r w:rsidR="00D57FFE" w:rsidRPr="00D57FF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 xml:space="preserve">3. </w:t>
      </w:r>
      <w:r w:rsidRPr="00D57FF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Лойихачинингайбибиланишларнингбориши т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ў</w:t>
      </w:r>
      <w:r w:rsidRPr="00D57FF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хтаб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r w:rsidRPr="00D57FF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олсаваишларнингтугатилишишартномадабелгиланганмуддатданбиройданоши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r w:rsidRPr="00D57FF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муддатгакечиктирилса,берилгантопшири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қ</w:t>
      </w:r>
      <w:r w:rsidRPr="00D57FF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да назардатутилганишларсифатимавжудталабларгажавоббермаса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, Буюртмачи шартномани  бекор қилишга хақли.</w:t>
      </w:r>
    </w:p>
    <w:p w:rsidR="00957BF6" w:rsidRPr="00EA08AE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</w:pPr>
      <w:r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1</w:t>
      </w:r>
      <w:r w:rsidRPr="00957BF6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2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 xml:space="preserve">.4. Лойихачига боғлиқ бўлмаган сабабларга кўра лойиха ишлари Буюртмачи томонидан бир ойдан ошиқ муддатга тўхтатилса, </w:t>
      </w:r>
      <w:r w:rsidRPr="00EA08AE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 xml:space="preserve"> Буюртмачи лойихалаш ишларининг хақини тўлаш имкониятига эга бўлмаса, </w:t>
      </w:r>
      <w:r w:rsidRPr="00EA08AE">
        <w:rPr>
          <w:rFonts w:ascii="Microsoft Sans Serif" w:hAnsi="Microsoft Sans Serif" w:cs="Microsoft Sans Serif"/>
          <w:color w:val="000000"/>
          <w:spacing w:val="-7"/>
          <w:w w:val="105"/>
          <w:sz w:val="16"/>
          <w:szCs w:val="16"/>
          <w:lang w:val="uz-Cyrl-UZ"/>
        </w:rPr>
        <w:t>Лойихачи шартномани бекор қилишга хақли.</w:t>
      </w:r>
    </w:p>
    <w:p w:rsidR="00957BF6" w:rsidRPr="00957BF6" w:rsidRDefault="00957BF6" w:rsidP="00957BF6">
      <w:pPr>
        <w:pStyle w:val="21"/>
        <w:shd w:val="clear" w:color="auto" w:fill="FFFFFF"/>
        <w:tabs>
          <w:tab w:val="left" w:pos="567"/>
          <w:tab w:val="left" w:pos="1134"/>
        </w:tabs>
        <w:ind w:right="7" w:firstLine="540"/>
        <w:jc w:val="both"/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</w:pPr>
      <w:r w:rsidRPr="00957BF6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 xml:space="preserve">12.5. Шартномани бекор </w:t>
      </w:r>
      <w:r w:rsidRPr="00EA08AE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илиш ха</w:t>
      </w:r>
      <w:r w:rsidRPr="00EA08AE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 xml:space="preserve">ида </w:t>
      </w:r>
      <w:r w:rsidRPr="00EA08AE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 xml:space="preserve">арорга келган томон иккинчи томонга 10 кун олдин ёзма билдиришнома юборади, иккинчи томон 10 кунгача эътироз билдирмаса шартнома бекор </w:t>
      </w:r>
      <w:r w:rsidRPr="00EA08AE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қ</w:t>
      </w:r>
      <w:r w:rsidRPr="00957BF6">
        <w:rPr>
          <w:rFonts w:ascii="Microsoft Sans Serif" w:hAnsi="Microsoft Sans Serif" w:cs="Microsoft Sans Serif"/>
          <w:w w:val="105"/>
          <w:sz w:val="16"/>
          <w:szCs w:val="16"/>
          <w:lang w:val="uz-Cyrl-UZ"/>
        </w:rPr>
        <w:t>илинган хисобланади.</w:t>
      </w:r>
    </w:p>
    <w:p w:rsidR="00F13165" w:rsidRPr="006A73B6" w:rsidRDefault="00F13165" w:rsidP="003E2228">
      <w:pPr>
        <w:pStyle w:val="2"/>
        <w:numPr>
          <w:ilvl w:val="0"/>
          <w:numId w:val="0"/>
        </w:numPr>
        <w:tabs>
          <w:tab w:val="left" w:pos="708"/>
        </w:tabs>
        <w:jc w:val="left"/>
        <w:rPr>
          <w:rFonts w:ascii="Microsoft Sans Serif" w:hAnsi="Microsoft Sans Serif" w:cs="Microsoft Sans Serif"/>
          <w:w w:val="106"/>
          <w:sz w:val="16"/>
          <w:szCs w:val="16"/>
          <w:lang w:val="uz-Cyrl-UZ"/>
        </w:rPr>
      </w:pPr>
    </w:p>
    <w:p w:rsidR="00F13165" w:rsidRDefault="00F13165" w:rsidP="00F13165">
      <w:pPr>
        <w:pStyle w:val="2"/>
        <w:numPr>
          <w:ilvl w:val="0"/>
          <w:numId w:val="0"/>
        </w:numPr>
        <w:tabs>
          <w:tab w:val="left" w:pos="708"/>
        </w:tabs>
        <w:rPr>
          <w:rFonts w:ascii="Microsoft Sans Serif" w:hAnsi="Microsoft Sans Serif" w:cs="Microsoft Sans Serif"/>
          <w:w w:val="106"/>
          <w:sz w:val="16"/>
          <w:szCs w:val="16"/>
        </w:rPr>
      </w:pPr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 xml:space="preserve">13. </w:t>
      </w:r>
      <w:proofErr w:type="spellStart"/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>Томонларнингреквизитлари</w:t>
      </w:r>
      <w:proofErr w:type="spellEnd"/>
      <w:r w:rsidRPr="00EA08AE">
        <w:rPr>
          <w:rFonts w:ascii="Microsoft Sans Serif" w:hAnsi="Microsoft Sans Serif" w:cs="Microsoft Sans Serif"/>
          <w:w w:val="106"/>
          <w:sz w:val="16"/>
          <w:szCs w:val="16"/>
        </w:rPr>
        <w:t>:</w:t>
      </w:r>
    </w:p>
    <w:p w:rsidR="00F13165" w:rsidRPr="00EA08AE" w:rsidRDefault="00F13165" w:rsidP="00F13165">
      <w:pPr>
        <w:pStyle w:val="2"/>
        <w:numPr>
          <w:ilvl w:val="0"/>
          <w:numId w:val="0"/>
        </w:numPr>
        <w:tabs>
          <w:tab w:val="left" w:pos="708"/>
        </w:tabs>
        <w:rPr>
          <w:rFonts w:ascii="Microsoft Sans Serif" w:hAnsi="Microsoft Sans Serif" w:cs="Microsoft Sans Serif"/>
          <w:w w:val="106"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4536"/>
        <w:gridCol w:w="662"/>
        <w:gridCol w:w="4300"/>
      </w:tblGrid>
      <w:tr w:rsidR="00A36BF2" w:rsidRPr="00EA08AE" w:rsidTr="00192AD5">
        <w:tc>
          <w:tcPr>
            <w:tcW w:w="4536" w:type="dxa"/>
          </w:tcPr>
          <w:p w:rsidR="00A36BF2" w:rsidRPr="00EA08AE" w:rsidRDefault="00A36BF2" w:rsidP="00E2241D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  <w:proofErr w:type="spellStart"/>
            <w:r w:rsidRPr="00EA08AE">
              <w:rPr>
                <w:rFonts w:ascii="Microsoft Sans Serif" w:hAnsi="Microsoft Sans Serif" w:cs="Microsoft Sans Serif"/>
                <w:b/>
                <w:color w:val="000000"/>
                <w:spacing w:val="-3"/>
                <w:w w:val="106"/>
                <w:sz w:val="16"/>
                <w:szCs w:val="16"/>
              </w:rPr>
              <w:t>Буюртмачи</w:t>
            </w:r>
            <w:proofErr w:type="spellEnd"/>
            <w:r w:rsidRPr="00EA08AE">
              <w:rPr>
                <w:rFonts w:ascii="Microsoft Sans Serif" w:hAnsi="Microsoft Sans Serif" w:cs="Microsoft Sans Serif"/>
                <w:b/>
                <w:color w:val="000000"/>
                <w:spacing w:val="-3"/>
                <w:w w:val="106"/>
                <w:sz w:val="16"/>
                <w:szCs w:val="16"/>
              </w:rPr>
              <w:t>:</w:t>
            </w:r>
          </w:p>
        </w:tc>
        <w:tc>
          <w:tcPr>
            <w:tcW w:w="662" w:type="dxa"/>
          </w:tcPr>
          <w:p w:rsidR="00A36BF2" w:rsidRPr="00EA08AE" w:rsidRDefault="00A36BF2" w:rsidP="00E2241D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</w:p>
        </w:tc>
        <w:tc>
          <w:tcPr>
            <w:tcW w:w="4300" w:type="dxa"/>
          </w:tcPr>
          <w:p w:rsidR="00A36BF2" w:rsidRPr="00C0241A" w:rsidRDefault="00A36BF2" w:rsidP="0046693E">
            <w:pPr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  <w:proofErr w:type="spellStart"/>
            <w:r w:rsidRPr="00C0241A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Лойихачи</w:t>
            </w:r>
            <w:proofErr w:type="spellEnd"/>
            <w:r w:rsidRPr="00C0241A">
              <w:rPr>
                <w:rFonts w:ascii="Microsoft Sans Serif" w:hAnsi="Microsoft Sans Serif" w:cs="Microsoft Sans Serif"/>
                <w:b/>
                <w:sz w:val="18"/>
                <w:szCs w:val="18"/>
              </w:rPr>
              <w:t>:</w:t>
            </w:r>
          </w:p>
        </w:tc>
      </w:tr>
      <w:tr w:rsidR="00A36BF2" w:rsidRPr="009E1160" w:rsidTr="00192AD5">
        <w:tc>
          <w:tcPr>
            <w:tcW w:w="4536" w:type="dxa"/>
          </w:tcPr>
          <w:p w:rsidR="00A36BF2" w:rsidRPr="00EA08AE" w:rsidRDefault="00A36BF2" w:rsidP="00E2241D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  <w:lang w:val="uz-Cyrl-UZ"/>
              </w:rPr>
            </w:pPr>
          </w:p>
        </w:tc>
        <w:tc>
          <w:tcPr>
            <w:tcW w:w="662" w:type="dxa"/>
          </w:tcPr>
          <w:p w:rsidR="00A36BF2" w:rsidRPr="00EA08AE" w:rsidRDefault="00A36BF2" w:rsidP="00E2241D">
            <w:pPr>
              <w:jc w:val="center"/>
              <w:rPr>
                <w:rFonts w:ascii="Microsoft Sans Serif" w:hAnsi="Microsoft Sans Serif" w:cs="Microsoft Sans Serif"/>
                <w:b/>
                <w:sz w:val="16"/>
                <w:szCs w:val="16"/>
              </w:rPr>
            </w:pPr>
          </w:p>
        </w:tc>
        <w:tc>
          <w:tcPr>
            <w:tcW w:w="4300" w:type="dxa"/>
          </w:tcPr>
          <w:p w:rsidR="00A36BF2" w:rsidRPr="00C0241A" w:rsidRDefault="00A36BF2" w:rsidP="0046693E">
            <w:pPr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  <w:lang w:val="uz-Cyrl-UZ"/>
              </w:rPr>
            </w:pPr>
          </w:p>
        </w:tc>
      </w:tr>
      <w:tr w:rsidR="00C15074" w:rsidRPr="00EA08AE" w:rsidTr="00192AD5">
        <w:tc>
          <w:tcPr>
            <w:tcW w:w="4536" w:type="dxa"/>
          </w:tcPr>
          <w:p w:rsidR="00C15074" w:rsidRPr="00B746A2" w:rsidRDefault="00C15074" w:rsidP="00C15074">
            <w:pPr>
              <w:rPr>
                <w:rFonts w:ascii="Microsoft Sans Serif" w:hAnsi="Microsoft Sans Serif" w:cs="Microsoft Sans Serif"/>
                <w:b/>
                <w:sz w:val="16"/>
                <w:szCs w:val="16"/>
                <w:lang w:val="uz-Cyrl-UZ"/>
              </w:rPr>
            </w:pPr>
          </w:p>
        </w:tc>
        <w:tc>
          <w:tcPr>
            <w:tcW w:w="662" w:type="dxa"/>
          </w:tcPr>
          <w:p w:rsidR="00C15074" w:rsidRPr="00EA08AE" w:rsidRDefault="00C15074" w:rsidP="00C15074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300" w:type="dxa"/>
          </w:tcPr>
          <w:p w:rsidR="00C15074" w:rsidRPr="00730979" w:rsidRDefault="00C15074" w:rsidP="00C15074"/>
        </w:tc>
      </w:tr>
      <w:tr w:rsidR="00C15074" w:rsidRPr="00EA08AE" w:rsidTr="00192AD5">
        <w:tc>
          <w:tcPr>
            <w:tcW w:w="4536" w:type="dxa"/>
          </w:tcPr>
          <w:p w:rsidR="00C15074" w:rsidRPr="007E050F" w:rsidRDefault="00C15074" w:rsidP="00C15074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  <w:tc>
          <w:tcPr>
            <w:tcW w:w="662" w:type="dxa"/>
          </w:tcPr>
          <w:p w:rsidR="00C15074" w:rsidRPr="00EA08AE" w:rsidRDefault="00C15074" w:rsidP="00C15074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300" w:type="dxa"/>
          </w:tcPr>
          <w:p w:rsidR="00C15074" w:rsidRPr="00730979" w:rsidRDefault="00C15074" w:rsidP="00C15074"/>
        </w:tc>
      </w:tr>
      <w:tr w:rsidR="00C15074" w:rsidRPr="00EA08AE" w:rsidTr="00192AD5">
        <w:tc>
          <w:tcPr>
            <w:tcW w:w="4536" w:type="dxa"/>
          </w:tcPr>
          <w:p w:rsidR="00C15074" w:rsidRPr="006111AD" w:rsidRDefault="00C15074" w:rsidP="00C15074">
            <w:pPr>
              <w:rPr>
                <w:rFonts w:ascii="Microsoft Sans Serif" w:hAnsi="Microsoft Sans Serif" w:cs="Microsoft Sans Serif"/>
                <w:sz w:val="16"/>
                <w:szCs w:val="16"/>
                <w:highlight w:val="red"/>
                <w:lang w:val="uz-Cyrl-UZ"/>
              </w:rPr>
            </w:pPr>
          </w:p>
        </w:tc>
        <w:tc>
          <w:tcPr>
            <w:tcW w:w="662" w:type="dxa"/>
          </w:tcPr>
          <w:p w:rsidR="00C15074" w:rsidRPr="00EA08AE" w:rsidRDefault="00C15074" w:rsidP="00C15074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300" w:type="dxa"/>
          </w:tcPr>
          <w:p w:rsidR="00C15074" w:rsidRPr="00730979" w:rsidRDefault="00C15074" w:rsidP="00C15074"/>
        </w:tc>
      </w:tr>
      <w:tr w:rsidR="00C15074" w:rsidRPr="00EA08AE" w:rsidTr="00192AD5">
        <w:tc>
          <w:tcPr>
            <w:tcW w:w="4536" w:type="dxa"/>
          </w:tcPr>
          <w:p w:rsidR="00C15074" w:rsidRPr="00B746A2" w:rsidRDefault="00C15074" w:rsidP="00C15074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  <w:tc>
          <w:tcPr>
            <w:tcW w:w="662" w:type="dxa"/>
          </w:tcPr>
          <w:p w:rsidR="00C15074" w:rsidRPr="00EA08AE" w:rsidRDefault="00C15074" w:rsidP="00C15074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300" w:type="dxa"/>
          </w:tcPr>
          <w:p w:rsidR="00C15074" w:rsidRPr="00730979" w:rsidRDefault="00C15074" w:rsidP="00C15074"/>
        </w:tc>
      </w:tr>
      <w:tr w:rsidR="00C15074" w:rsidRPr="00EA08AE" w:rsidTr="00192AD5">
        <w:tc>
          <w:tcPr>
            <w:tcW w:w="4536" w:type="dxa"/>
          </w:tcPr>
          <w:p w:rsidR="00C15074" w:rsidRPr="00EA08AE" w:rsidRDefault="00C15074" w:rsidP="00C15074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  <w:tc>
          <w:tcPr>
            <w:tcW w:w="662" w:type="dxa"/>
          </w:tcPr>
          <w:p w:rsidR="00C15074" w:rsidRPr="00EA08AE" w:rsidRDefault="00C15074" w:rsidP="00C15074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300" w:type="dxa"/>
          </w:tcPr>
          <w:p w:rsidR="00C15074" w:rsidRPr="00730979" w:rsidRDefault="00C15074" w:rsidP="00C15074"/>
        </w:tc>
      </w:tr>
      <w:tr w:rsidR="00C15074" w:rsidRPr="00EA08AE" w:rsidTr="00192AD5">
        <w:trPr>
          <w:trHeight w:val="243"/>
        </w:trPr>
        <w:tc>
          <w:tcPr>
            <w:tcW w:w="4536" w:type="dxa"/>
          </w:tcPr>
          <w:p w:rsidR="00C15074" w:rsidRPr="00A36BF2" w:rsidRDefault="00C15074" w:rsidP="00C15074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  <w:tc>
          <w:tcPr>
            <w:tcW w:w="662" w:type="dxa"/>
          </w:tcPr>
          <w:p w:rsidR="00C15074" w:rsidRPr="00EA08AE" w:rsidRDefault="00C15074" w:rsidP="00C15074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300" w:type="dxa"/>
          </w:tcPr>
          <w:p w:rsidR="00A712B6" w:rsidRPr="00A712B6" w:rsidRDefault="00A712B6" w:rsidP="00A712B6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A36BF2" w:rsidRPr="00EA08AE" w:rsidTr="00192AD5">
        <w:tc>
          <w:tcPr>
            <w:tcW w:w="4536" w:type="dxa"/>
          </w:tcPr>
          <w:p w:rsidR="00A36BF2" w:rsidRDefault="00A36BF2" w:rsidP="002E3830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  <w:p w:rsidR="00A36BF2" w:rsidRPr="00A36BF2" w:rsidRDefault="00A36BF2" w:rsidP="00A36BF2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  <w:tc>
          <w:tcPr>
            <w:tcW w:w="662" w:type="dxa"/>
          </w:tcPr>
          <w:p w:rsidR="00A36BF2" w:rsidRPr="00EA08AE" w:rsidRDefault="00A36BF2" w:rsidP="002E3830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300" w:type="dxa"/>
          </w:tcPr>
          <w:p w:rsidR="00A36BF2" w:rsidRPr="00C0241A" w:rsidRDefault="00A36BF2" w:rsidP="0046693E">
            <w:pPr>
              <w:jc w:val="center"/>
              <w:rPr>
                <w:rFonts w:ascii="Microsoft Sans Serif" w:hAnsi="Microsoft Sans Serif" w:cs="Microsoft Sans Serif"/>
                <w:b/>
                <w:sz w:val="18"/>
                <w:szCs w:val="18"/>
              </w:rPr>
            </w:pPr>
          </w:p>
        </w:tc>
      </w:tr>
      <w:tr w:rsidR="00E2241D" w:rsidRPr="00EA08AE" w:rsidTr="00192AD5">
        <w:tc>
          <w:tcPr>
            <w:tcW w:w="4536" w:type="dxa"/>
          </w:tcPr>
          <w:p w:rsidR="00E2241D" w:rsidRPr="00EA08AE" w:rsidRDefault="00E2241D" w:rsidP="00E2241D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662" w:type="dxa"/>
          </w:tcPr>
          <w:p w:rsidR="00E2241D" w:rsidRPr="00EA08AE" w:rsidRDefault="00E2241D" w:rsidP="00E2241D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300" w:type="dxa"/>
          </w:tcPr>
          <w:p w:rsidR="00E2241D" w:rsidRPr="000C4CE5" w:rsidRDefault="00E2241D" w:rsidP="00E2241D">
            <w:pPr>
              <w:pStyle w:val="6"/>
              <w:jc w:val="left"/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E2241D" w:rsidRPr="00EA08AE" w:rsidTr="00192AD5">
        <w:tc>
          <w:tcPr>
            <w:tcW w:w="4536" w:type="dxa"/>
          </w:tcPr>
          <w:p w:rsidR="00E2241D" w:rsidRPr="00EA08AE" w:rsidRDefault="00E2241D" w:rsidP="00E2241D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662" w:type="dxa"/>
          </w:tcPr>
          <w:p w:rsidR="00E2241D" w:rsidRPr="00EA08AE" w:rsidRDefault="00E2241D" w:rsidP="00E2241D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300" w:type="dxa"/>
          </w:tcPr>
          <w:p w:rsidR="00E2241D" w:rsidRPr="00B025B3" w:rsidRDefault="00E2241D" w:rsidP="00E2241D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E2241D" w:rsidRPr="00B746A2" w:rsidTr="00192AD5">
        <w:tc>
          <w:tcPr>
            <w:tcW w:w="4536" w:type="dxa"/>
          </w:tcPr>
          <w:p w:rsidR="00E2241D" w:rsidRPr="00B746A2" w:rsidRDefault="00E2241D" w:rsidP="00D57FFE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 xml:space="preserve">Директор </w:t>
            </w:r>
            <w:r>
              <w:rPr>
                <w:rFonts w:ascii="Microsoft Sans Serif" w:hAnsi="Microsoft Sans Serif" w:cs="Microsoft Sans Serif"/>
                <w:sz w:val="16"/>
                <w:szCs w:val="16"/>
              </w:rPr>
              <w:t>_______</w:t>
            </w:r>
            <w:r w:rsidRPr="00EA08AE">
              <w:rPr>
                <w:rFonts w:ascii="Microsoft Sans Serif" w:hAnsi="Microsoft Sans Serif" w:cs="Microsoft Sans Serif"/>
                <w:sz w:val="16"/>
                <w:szCs w:val="16"/>
              </w:rPr>
              <w:t>_________________</w:t>
            </w:r>
          </w:p>
        </w:tc>
        <w:tc>
          <w:tcPr>
            <w:tcW w:w="662" w:type="dxa"/>
          </w:tcPr>
          <w:p w:rsidR="00E2241D" w:rsidRPr="00EA08AE" w:rsidRDefault="00E2241D" w:rsidP="00E2241D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300" w:type="dxa"/>
          </w:tcPr>
          <w:p w:rsidR="00E2241D" w:rsidRPr="00B746A2" w:rsidRDefault="00E2241D" w:rsidP="00D57FFE">
            <w:pPr>
              <w:ind w:right="-124"/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  <w:r w:rsidRPr="00B746A2">
              <w:rPr>
                <w:rFonts w:ascii="Microsoft Sans Serif" w:hAnsi="Microsoft Sans Serif" w:cs="Microsoft Sans Serif"/>
                <w:sz w:val="16"/>
                <w:szCs w:val="16"/>
              </w:rPr>
              <w:t>Дире</w:t>
            </w:r>
            <w:r w:rsidR="00151F5B">
              <w:rPr>
                <w:rFonts w:ascii="Microsoft Sans Serif" w:hAnsi="Microsoft Sans Serif" w:cs="Microsoft Sans Serif"/>
                <w:sz w:val="16"/>
                <w:szCs w:val="16"/>
              </w:rPr>
              <w:t xml:space="preserve">ктор_________________________ </w:t>
            </w:r>
          </w:p>
        </w:tc>
      </w:tr>
      <w:tr w:rsidR="00F13165" w:rsidRPr="00B746A2" w:rsidTr="00192AD5">
        <w:tc>
          <w:tcPr>
            <w:tcW w:w="4536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662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300" w:type="dxa"/>
          </w:tcPr>
          <w:p w:rsidR="00F13165" w:rsidRPr="00B746A2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  <w:tr w:rsidR="00F13165" w:rsidRPr="00EA08AE" w:rsidTr="00192AD5">
        <w:tc>
          <w:tcPr>
            <w:tcW w:w="4536" w:type="dxa"/>
          </w:tcPr>
          <w:p w:rsidR="00F13165" w:rsidRPr="009570A6" w:rsidRDefault="00F13165" w:rsidP="00F858D4">
            <w:pPr>
              <w:rPr>
                <w:rFonts w:ascii="Microsoft Sans Serif" w:hAnsi="Microsoft Sans Serif" w:cs="Microsoft Sans Serif"/>
                <w:sz w:val="16"/>
                <w:szCs w:val="16"/>
                <w:lang w:val="uz-Cyrl-UZ"/>
              </w:rPr>
            </w:pPr>
          </w:p>
        </w:tc>
        <w:tc>
          <w:tcPr>
            <w:tcW w:w="662" w:type="dxa"/>
          </w:tcPr>
          <w:p w:rsidR="00F13165" w:rsidRPr="00EA08A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4300" w:type="dxa"/>
          </w:tcPr>
          <w:p w:rsidR="00F13165" w:rsidRPr="006B267E" w:rsidRDefault="00F13165" w:rsidP="00D84B58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</w:tr>
    </w:tbl>
    <w:p w:rsidR="00F13165" w:rsidRPr="00DF5759" w:rsidRDefault="00F13165" w:rsidP="00F13165">
      <w:pPr>
        <w:jc w:val="both"/>
        <w:rPr>
          <w:rFonts w:ascii="Microsoft Sans Serif" w:hAnsi="Microsoft Sans Serif" w:cs="Microsoft Sans Serif"/>
          <w:b/>
          <w:i/>
          <w:sz w:val="24"/>
          <w:szCs w:val="24"/>
          <w:lang w:val="uz-Cyrl-UZ"/>
        </w:rPr>
      </w:pPr>
    </w:p>
    <w:sectPr w:rsidR="00F13165" w:rsidRPr="00DF5759" w:rsidSect="00D84B5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86F3A"/>
    <w:multiLevelType w:val="multilevel"/>
    <w:tmpl w:val="9E407844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isLgl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165"/>
    <w:rsid w:val="00020F59"/>
    <w:rsid w:val="000339B9"/>
    <w:rsid w:val="00064DC1"/>
    <w:rsid w:val="00065D57"/>
    <w:rsid w:val="00085CB7"/>
    <w:rsid w:val="00100425"/>
    <w:rsid w:val="001069FA"/>
    <w:rsid w:val="00113C78"/>
    <w:rsid w:val="001243C9"/>
    <w:rsid w:val="00143AA0"/>
    <w:rsid w:val="0015029C"/>
    <w:rsid w:val="00151F5B"/>
    <w:rsid w:val="00154ADD"/>
    <w:rsid w:val="00166979"/>
    <w:rsid w:val="0016792B"/>
    <w:rsid w:val="00192AD5"/>
    <w:rsid w:val="001A234B"/>
    <w:rsid w:val="001F2713"/>
    <w:rsid w:val="00206406"/>
    <w:rsid w:val="00211ED0"/>
    <w:rsid w:val="00224D78"/>
    <w:rsid w:val="00227D4A"/>
    <w:rsid w:val="002650B7"/>
    <w:rsid w:val="002A134F"/>
    <w:rsid w:val="002E3830"/>
    <w:rsid w:val="003169C3"/>
    <w:rsid w:val="00332840"/>
    <w:rsid w:val="003867E9"/>
    <w:rsid w:val="00396943"/>
    <w:rsid w:val="003C595A"/>
    <w:rsid w:val="003C5D29"/>
    <w:rsid w:val="003E2228"/>
    <w:rsid w:val="003F2863"/>
    <w:rsid w:val="0041633E"/>
    <w:rsid w:val="00466722"/>
    <w:rsid w:val="00480349"/>
    <w:rsid w:val="004B2DEC"/>
    <w:rsid w:val="004B5926"/>
    <w:rsid w:val="004D1486"/>
    <w:rsid w:val="00547B16"/>
    <w:rsid w:val="005B1AFC"/>
    <w:rsid w:val="005B4C8C"/>
    <w:rsid w:val="005B5683"/>
    <w:rsid w:val="005C76A2"/>
    <w:rsid w:val="00604C25"/>
    <w:rsid w:val="00661239"/>
    <w:rsid w:val="006E78C4"/>
    <w:rsid w:val="006F3104"/>
    <w:rsid w:val="00732DEA"/>
    <w:rsid w:val="007428FC"/>
    <w:rsid w:val="00756911"/>
    <w:rsid w:val="00767DC9"/>
    <w:rsid w:val="007727F6"/>
    <w:rsid w:val="00785BA1"/>
    <w:rsid w:val="00791A42"/>
    <w:rsid w:val="007B4C23"/>
    <w:rsid w:val="007F5DCD"/>
    <w:rsid w:val="00814070"/>
    <w:rsid w:val="008204FA"/>
    <w:rsid w:val="00846069"/>
    <w:rsid w:val="008D26B4"/>
    <w:rsid w:val="008F5DE8"/>
    <w:rsid w:val="009063FF"/>
    <w:rsid w:val="00910F64"/>
    <w:rsid w:val="00953139"/>
    <w:rsid w:val="00957BF6"/>
    <w:rsid w:val="009635F4"/>
    <w:rsid w:val="00987D05"/>
    <w:rsid w:val="009C7BD6"/>
    <w:rsid w:val="009E1160"/>
    <w:rsid w:val="00A36BF2"/>
    <w:rsid w:val="00A63380"/>
    <w:rsid w:val="00A712B6"/>
    <w:rsid w:val="00AB2DB2"/>
    <w:rsid w:val="00AD206D"/>
    <w:rsid w:val="00AF0592"/>
    <w:rsid w:val="00B008BA"/>
    <w:rsid w:val="00B96744"/>
    <w:rsid w:val="00BA649F"/>
    <w:rsid w:val="00BC1724"/>
    <w:rsid w:val="00BC7D3A"/>
    <w:rsid w:val="00BD3607"/>
    <w:rsid w:val="00BF36E5"/>
    <w:rsid w:val="00BF4767"/>
    <w:rsid w:val="00C15074"/>
    <w:rsid w:val="00C16088"/>
    <w:rsid w:val="00C25AAB"/>
    <w:rsid w:val="00C30686"/>
    <w:rsid w:val="00C3622C"/>
    <w:rsid w:val="00C54A79"/>
    <w:rsid w:val="00C71ABA"/>
    <w:rsid w:val="00C9101F"/>
    <w:rsid w:val="00CA3351"/>
    <w:rsid w:val="00CB2903"/>
    <w:rsid w:val="00D20D15"/>
    <w:rsid w:val="00D2342B"/>
    <w:rsid w:val="00D4115E"/>
    <w:rsid w:val="00D50A8F"/>
    <w:rsid w:val="00D57FFE"/>
    <w:rsid w:val="00D76396"/>
    <w:rsid w:val="00D84B58"/>
    <w:rsid w:val="00DA5089"/>
    <w:rsid w:val="00DD355C"/>
    <w:rsid w:val="00E1267E"/>
    <w:rsid w:val="00E2241D"/>
    <w:rsid w:val="00E5099F"/>
    <w:rsid w:val="00E56CF5"/>
    <w:rsid w:val="00E56F8D"/>
    <w:rsid w:val="00E840CD"/>
    <w:rsid w:val="00E876BA"/>
    <w:rsid w:val="00E92FC2"/>
    <w:rsid w:val="00EB0635"/>
    <w:rsid w:val="00EF54A9"/>
    <w:rsid w:val="00F13165"/>
    <w:rsid w:val="00F220EF"/>
    <w:rsid w:val="00F358DF"/>
    <w:rsid w:val="00F53055"/>
    <w:rsid w:val="00F570AD"/>
    <w:rsid w:val="00F73A24"/>
    <w:rsid w:val="00F73F29"/>
    <w:rsid w:val="00F858D4"/>
    <w:rsid w:val="00FD3D37"/>
    <w:rsid w:val="00FD5E19"/>
    <w:rsid w:val="00FF142D"/>
    <w:rsid w:val="00FF6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3165"/>
    <w:pPr>
      <w:keepNext/>
      <w:numPr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13165"/>
    <w:pPr>
      <w:keepNext/>
      <w:jc w:val="center"/>
      <w:outlineLvl w:val="2"/>
    </w:pPr>
    <w:rPr>
      <w:sz w:val="24"/>
    </w:rPr>
  </w:style>
  <w:style w:type="paragraph" w:styleId="6">
    <w:name w:val="heading 6"/>
    <w:basedOn w:val="a"/>
    <w:next w:val="a"/>
    <w:link w:val="60"/>
    <w:qFormat/>
    <w:rsid w:val="00F13165"/>
    <w:pPr>
      <w:keepNext/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31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131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131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13165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F131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F13165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F131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F13165"/>
    <w:pPr>
      <w:tabs>
        <w:tab w:val="left" w:pos="426"/>
      </w:tabs>
      <w:ind w:left="426" w:hanging="426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F131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Subtitle"/>
    <w:basedOn w:val="a"/>
    <w:link w:val="aa"/>
    <w:qFormat/>
    <w:rsid w:val="00F13165"/>
    <w:pPr>
      <w:jc w:val="center"/>
    </w:pPr>
    <w:rPr>
      <w:b/>
      <w:sz w:val="24"/>
    </w:rPr>
  </w:style>
  <w:style w:type="character" w:customStyle="1" w:styleId="aa">
    <w:name w:val="Подзаголовок Знак"/>
    <w:basedOn w:val="a0"/>
    <w:link w:val="a9"/>
    <w:rsid w:val="00F131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rsid w:val="00F13165"/>
    <w:pPr>
      <w:jc w:val="both"/>
    </w:pPr>
    <w:rPr>
      <w:color w:val="000000"/>
      <w:w w:val="105"/>
      <w:sz w:val="24"/>
    </w:rPr>
  </w:style>
  <w:style w:type="character" w:customStyle="1" w:styleId="32">
    <w:name w:val="Основной текст 3 Знак"/>
    <w:basedOn w:val="a0"/>
    <w:link w:val="31"/>
    <w:rsid w:val="00F13165"/>
    <w:rPr>
      <w:rFonts w:ascii="Times New Roman" w:eastAsia="Times New Roman" w:hAnsi="Times New Roman" w:cs="Times New Roman"/>
      <w:color w:val="000000"/>
      <w:w w:val="105"/>
      <w:sz w:val="24"/>
      <w:szCs w:val="20"/>
      <w:lang w:eastAsia="ru-RU"/>
    </w:rPr>
  </w:style>
  <w:style w:type="paragraph" w:styleId="ab">
    <w:name w:val="Block Text"/>
    <w:basedOn w:val="a"/>
    <w:rsid w:val="00F13165"/>
    <w:pPr>
      <w:ind w:left="567" w:right="-568" w:firstLine="720"/>
      <w:jc w:val="both"/>
    </w:pPr>
    <w:rPr>
      <w:sz w:val="26"/>
    </w:rPr>
  </w:style>
  <w:style w:type="paragraph" w:customStyle="1" w:styleId="1">
    <w:name w:val="Обычный1"/>
    <w:rsid w:val="00F1316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Обычный2"/>
    <w:rsid w:val="00957BF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4C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4C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DB742-72CA-48FC-9A78-8896C4CF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</dc:creator>
  <cp:lastModifiedBy>utm</cp:lastModifiedBy>
  <cp:revision>2</cp:revision>
  <cp:lastPrinted>2022-04-19T11:03:00Z</cp:lastPrinted>
  <dcterms:created xsi:type="dcterms:W3CDTF">2022-06-14T15:02:00Z</dcterms:created>
  <dcterms:modified xsi:type="dcterms:W3CDTF">2022-06-14T15:02:00Z</dcterms:modified>
</cp:coreProperties>
</file>